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871663" cy="23097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230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528888" cy="22920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29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Recibe como </w:t>
      </w:r>
      <w:r w:rsidDel="00000000" w:rsidR="00000000" w:rsidRPr="00000000">
        <w:rPr>
          <w:b w:val="1"/>
          <w:rtl w:val="0"/>
        </w:rPr>
        <w:t xml:space="preserve">parámetro un string. </w:t>
      </w:r>
      <w:r w:rsidDel="00000000" w:rsidR="00000000" w:rsidRPr="00000000">
        <w:rPr>
          <w:rtl w:val="0"/>
        </w:rPr>
        <w:t xml:space="preserve">Detiene la ejecución del código.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228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Recibe como </w:t>
      </w:r>
      <w:r w:rsidDel="00000000" w:rsidR="00000000" w:rsidRPr="00000000">
        <w:rPr>
          <w:b w:val="1"/>
          <w:rtl w:val="0"/>
        </w:rPr>
        <w:t xml:space="preserve">parámetro un string.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Nos devuelve lo que el usuario escribe en el navegador -&gt; En un STRING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10191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2476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Permite pedir confirmación de algún dato. Recibe como parámetro un string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Nos devuelve un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54553" cy="108108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553" cy="108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