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Botón de start - botón de stop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11239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SETINTERVAL</w:t>
      </w:r>
      <w:r w:rsidDel="00000000" w:rsidR="00000000" w:rsidRPr="00000000">
        <w:rPr>
          <w:rtl w:val="0"/>
        </w:rPr>
        <w:t xml:space="preserve">():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Necesita de 2 atributos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función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cantidad de segundos que quiero que pase para que el intervalo se ejecute nuevamente.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11906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1866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ejecuta hasta que lo detengamos: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CLEARINTERVAL</w:t>
      </w:r>
      <w:r w:rsidDel="00000000" w:rsidR="00000000" w:rsidRPr="00000000">
        <w:rPr>
          <w:rtl w:val="0"/>
        </w:rPr>
        <w:t xml:space="preserve">(): Pide el nombre de la variable que tiene almacenado el interval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11620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4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62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71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49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5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146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