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DA216" w14:textId="571540F4" w:rsidR="002A15C6" w:rsidRDefault="002A15C6" w:rsidP="00EB6E8A"/>
    <w:p w14:paraId="1CB771BA" w14:textId="4492B0FB" w:rsidR="00961C65" w:rsidRPr="001A3E47" w:rsidRDefault="00961C65" w:rsidP="00EB6E8A">
      <w:pPr>
        <w:rPr>
          <w:rFonts w:ascii="Cambria" w:hAnsi="Cambria" w:cstheme="minorHAnsi"/>
        </w:rPr>
      </w:pPr>
    </w:p>
    <w:p w14:paraId="4C9AF9A6" w14:textId="5928D37B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 xml:space="preserve">CONTENIDOS PROGRAMATICOS </w:t>
      </w:r>
    </w:p>
    <w:p w14:paraId="70682A0C" w14:textId="5827DA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7030A0"/>
        </w:rPr>
      </w:pPr>
      <w:r w:rsidRPr="00AE7305">
        <w:rPr>
          <w:rFonts w:ascii="Cambria" w:hAnsi="Cambria"/>
          <w:b/>
          <w:color w:val="7030A0"/>
        </w:rPr>
        <w:t>PROGRAMA: TÉCNICO LABORAL EN S</w:t>
      </w:r>
      <w:r w:rsidR="00F369DC">
        <w:rPr>
          <w:rFonts w:ascii="Cambria" w:hAnsi="Cambria"/>
          <w:b/>
          <w:color w:val="7030A0"/>
        </w:rPr>
        <w:t>EGURIDAD OCUPACIONAL Y LABORAL</w:t>
      </w:r>
    </w:p>
    <w:p w14:paraId="6721F8E8" w14:textId="77777777" w:rsidR="00AE7305" w:rsidRPr="005C1038" w:rsidRDefault="00AE7305" w:rsidP="00AE7305">
      <w:pPr>
        <w:spacing w:line="360" w:lineRule="auto"/>
        <w:jc w:val="both"/>
        <w:rPr>
          <w:rFonts w:ascii="Cambria" w:hAnsi="Cambria" w:cs="Arial"/>
          <w:color w:val="333333"/>
          <w:shd w:val="clear" w:color="auto" w:fill="FFFFFF"/>
        </w:rPr>
      </w:pPr>
    </w:p>
    <w:p w14:paraId="1D56C183" w14:textId="41D6336C" w:rsidR="00AE7305" w:rsidRPr="00AE7305" w:rsidRDefault="00AE7305" w:rsidP="00AE7305">
      <w:pPr>
        <w:spacing w:line="360" w:lineRule="auto"/>
        <w:jc w:val="both"/>
        <w:rPr>
          <w:rFonts w:ascii="Cambria" w:hAnsi="Cambria" w:cs="Arial"/>
          <w:shd w:val="clear" w:color="auto" w:fill="FFFFFF"/>
        </w:rPr>
      </w:pPr>
      <w:r w:rsidRPr="00AE7305">
        <w:rPr>
          <w:rFonts w:ascii="Cambria" w:hAnsi="Cambria" w:cs="Arial"/>
          <w:shd w:val="clear" w:color="auto" w:fill="FFFFFF"/>
        </w:rPr>
        <w:t xml:space="preserve">El programa de </w:t>
      </w:r>
      <w:r w:rsidRPr="00AE7305">
        <w:rPr>
          <w:rFonts w:ascii="Cambria" w:hAnsi="Cambria" w:cs="Arial"/>
          <w:b/>
          <w:shd w:val="clear" w:color="auto" w:fill="FFFFFF"/>
        </w:rPr>
        <w:t>S</w:t>
      </w:r>
      <w:r w:rsidR="00F369DC">
        <w:rPr>
          <w:rFonts w:ascii="Cambria" w:hAnsi="Cambria" w:cs="Arial"/>
          <w:b/>
          <w:shd w:val="clear" w:color="auto" w:fill="FFFFFF"/>
        </w:rPr>
        <w:t xml:space="preserve">EGURIDAD OCUPACIONAL Y LABORAL </w:t>
      </w:r>
      <w:r w:rsidRPr="00AE7305">
        <w:rPr>
          <w:rFonts w:ascii="Cambria" w:hAnsi="Cambria" w:cs="Arial"/>
          <w:shd w:val="clear" w:color="auto" w:fill="FFFFFF"/>
        </w:rPr>
        <w:t>consiste en la planeación, organización, ejecución y evaluación de las actividades de Higiene y Seguridad y Medicina Preventiva, que tienen como objetivo mantener y mejorar la salud de los trabajadores en su ambiente laboral. Es el conjunto de medidas y acciones dirigidas a preservar, mejorar y reparar la salud de las personas en su vida de trabajo individual y colectivo.</w:t>
      </w:r>
    </w:p>
    <w:p w14:paraId="244A8147" w14:textId="5C70584A" w:rsidR="00AE7305" w:rsidRPr="00AE7305" w:rsidRDefault="00AE7305" w:rsidP="00AE7305">
      <w:pPr>
        <w:spacing w:after="0" w:line="36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  <w:shd w:val="clear" w:color="auto" w:fill="FFFFFF"/>
        </w:rPr>
        <w:t>El programa TÉCNICO LABORAL EN S</w:t>
      </w:r>
      <w:r w:rsidR="00F369DC">
        <w:rPr>
          <w:rFonts w:ascii="Cambria" w:eastAsia="Times New Roman" w:hAnsi="Cambria" w:cs="Times New Roman"/>
          <w:shd w:val="clear" w:color="auto" w:fill="FFFFFF"/>
        </w:rPr>
        <w:t xml:space="preserve">EGURIDAD OCUPACIONAL Y LABORAL </w:t>
      </w:r>
      <w:proofErr w:type="gramStart"/>
      <w:r w:rsidRPr="00AE7305">
        <w:rPr>
          <w:rFonts w:ascii="Cambria" w:eastAsia="Times New Roman" w:hAnsi="Cambria" w:cs="Times New Roman"/>
          <w:shd w:val="clear" w:color="auto" w:fill="FFFFFF"/>
        </w:rPr>
        <w:t>forma</w:t>
      </w:r>
      <w:r w:rsidR="00817789">
        <w:rPr>
          <w:rFonts w:ascii="Cambria" w:eastAsia="Times New Roman" w:hAnsi="Cambria" w:cs="Times New Roman"/>
          <w:shd w:val="clear" w:color="auto" w:fill="FFFFFF"/>
        </w:rPr>
        <w:t xml:space="preserve"> </w:t>
      </w:r>
      <w:r w:rsidRPr="00AE7305">
        <w:rPr>
          <w:rFonts w:ascii="Cambria" w:eastAsia="Times New Roman" w:hAnsi="Cambria" w:cs="Times New Roman"/>
          <w:shd w:val="clear" w:color="auto" w:fill="FFFFFF"/>
        </w:rPr>
        <w:t>estudiantes</w:t>
      </w:r>
      <w:proofErr w:type="gramEnd"/>
      <w:r w:rsidRPr="00AE7305">
        <w:rPr>
          <w:rFonts w:ascii="Cambria" w:eastAsia="Times New Roman" w:hAnsi="Cambria" w:cs="Times New Roman"/>
          <w:shd w:val="clear" w:color="auto" w:fill="FFFFFF"/>
        </w:rPr>
        <w:t xml:space="preserve"> para que contribuyan en la investigación, planeación, organización, control, y educación de actividades que promuevan, protejan y mantengan el equilibrio bio-sicosocial del trabajador y su ambiente de trabajo.</w:t>
      </w:r>
    </w:p>
    <w:p w14:paraId="1C0F5B43" w14:textId="77777777" w:rsidR="00AE7305" w:rsidRPr="005C1038" w:rsidRDefault="00AE7305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00B050"/>
        </w:rPr>
      </w:pPr>
    </w:p>
    <w:p w14:paraId="142CE731" w14:textId="77777777" w:rsidR="00AE7305" w:rsidRDefault="00AE7305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9B2525"/>
        </w:rPr>
      </w:pPr>
      <w:r w:rsidRPr="00AE7305">
        <w:rPr>
          <w:rFonts w:ascii="Cambria" w:eastAsia="Times New Roman" w:hAnsi="Cambria" w:cs="Times New Roman"/>
          <w:b/>
          <w:color w:val="9B2525"/>
        </w:rPr>
        <w:t>PERFIL OCUPACIONAL:</w:t>
      </w:r>
    </w:p>
    <w:p w14:paraId="0B7D0598" w14:textId="77777777" w:rsidR="00632661" w:rsidRDefault="00632661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9B2525"/>
        </w:rPr>
      </w:pPr>
    </w:p>
    <w:p w14:paraId="4FDFDF63" w14:textId="728F3A8B" w:rsidR="008C25F1" w:rsidRPr="00AE7305" w:rsidRDefault="00EE665B" w:rsidP="001B009A">
      <w:pPr>
        <w:shd w:val="clear" w:color="auto" w:fill="FFFFFF"/>
        <w:spacing w:after="0" w:line="240" w:lineRule="auto"/>
        <w:jc w:val="both"/>
        <w:outlineLvl w:val="1"/>
        <w:rPr>
          <w:rFonts w:ascii="Cambria" w:eastAsia="Times New Roman" w:hAnsi="Cambria" w:cs="Times New Roman"/>
          <w:b/>
          <w:color w:val="9B2525"/>
        </w:rPr>
      </w:pPr>
      <w:r>
        <w:rPr>
          <w:b/>
          <w:bCs/>
          <w:color w:val="000000"/>
        </w:rPr>
        <w:t xml:space="preserve">El TÉCNICO LABORAL POR COMPETENCIAS EN TÉCNICO EN SEGURIDAD OCUPACIONAL Y LABORAL DE LA CORPORACIÓN EDUCATIVA DE LOS ANDES </w:t>
      </w:r>
      <w:r w:rsidRPr="00545A72">
        <w:rPr>
          <w:color w:val="000000"/>
        </w:rPr>
        <w:t>fomenta</w:t>
      </w:r>
      <w:r>
        <w:rPr>
          <w:color w:val="000000"/>
        </w:rPr>
        <w:t xml:space="preserve"> la promoción y prevención de la salud trabajadora, generando ambientes sanos y seguros en los diferentes sectores ocupacionales</w:t>
      </w:r>
    </w:p>
    <w:p w14:paraId="3A868400" w14:textId="0ACEFFD1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  <w:r>
        <w:rPr>
          <w:color w:val="000000"/>
        </w:rPr>
        <w:t>Fortaleciendo el bienestar físico, mental y social de los trabajadores y de esta manera generando mayor calidad, producción y rendimiento en la empresa. Está capacitado para:</w:t>
      </w:r>
    </w:p>
    <w:p w14:paraId="061DFB99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4F0F4B1C" w14:textId="20EB740E" w:rsidR="00EE7707" w:rsidRDefault="00EE7707" w:rsidP="00EE7707">
      <w:pPr>
        <w:spacing w:after="0"/>
        <w:rPr>
          <w:lang w:val="es-CO"/>
        </w:rPr>
      </w:pPr>
      <w:r>
        <w:rPr>
          <w:lang w:val="es-CO"/>
        </w:rPr>
        <w:t xml:space="preserve">- </w:t>
      </w:r>
      <w:r w:rsidR="009A6CAF" w:rsidRPr="009A6CAF">
        <w:rPr>
          <w:lang w:val="es-CO"/>
        </w:rPr>
        <w:t>Aplicar las medidas y procedimientos de prevención y control de riesgos laborales</w:t>
      </w:r>
    </w:p>
    <w:p w14:paraId="4C478E2A" w14:textId="479B03BE" w:rsidR="00EE7707" w:rsidRDefault="00EE7707" w:rsidP="00EE7707">
      <w:pPr>
        <w:spacing w:after="0"/>
      </w:pPr>
      <w:r>
        <w:rPr>
          <w:lang w:val="es-CO"/>
        </w:rPr>
        <w:t xml:space="preserve">- </w:t>
      </w:r>
      <w:r w:rsidR="009A6CAF" w:rsidRPr="00EE7707">
        <w:t>Identificar y analizar las causas de los accidentes de trabajo</w:t>
      </w:r>
    </w:p>
    <w:p w14:paraId="519BFF7E" w14:textId="3E6519C9" w:rsidR="009A6CAF" w:rsidRPr="00EE7707" w:rsidRDefault="00EE7707" w:rsidP="00EE7707">
      <w:pPr>
        <w:spacing w:after="0"/>
      </w:pPr>
      <w:r>
        <w:t xml:space="preserve">- </w:t>
      </w:r>
      <w:r w:rsidR="009A6CAF" w:rsidRPr="00EE7707">
        <w:t>Asesorar en la organización y ejecución de programas de seguridad industrial</w:t>
      </w:r>
    </w:p>
    <w:p w14:paraId="68A56CD9" w14:textId="1A18A455" w:rsidR="009A6CAF" w:rsidRPr="00EE7707" w:rsidRDefault="00EE7707" w:rsidP="00EE7707">
      <w:pPr>
        <w:spacing w:after="0"/>
      </w:pPr>
      <w:r>
        <w:t xml:space="preserve">- </w:t>
      </w:r>
      <w:r w:rsidR="009A6CAF" w:rsidRPr="00EE7707">
        <w:t>Valorar los factores de riesgo existentes en una organización empresarial</w:t>
      </w:r>
    </w:p>
    <w:p w14:paraId="7BAE9FF4" w14:textId="77777777" w:rsidR="009A6CAF" w:rsidRPr="00EE7707" w:rsidRDefault="009A6CAF" w:rsidP="00EE7707"/>
    <w:p w14:paraId="77520F03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6342E05A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50E197AF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7BE6483D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3AE246A8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221F2AD4" w14:textId="77777777" w:rsidR="00F04DA8" w:rsidRPr="006A443A" w:rsidRDefault="00F04DA8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00B050"/>
          <w:lang w:val="es-CO"/>
        </w:rPr>
      </w:pPr>
    </w:p>
    <w:p w14:paraId="6041CB0E" w14:textId="6A42016A" w:rsidR="00AE7305" w:rsidRPr="00AE7305" w:rsidRDefault="00AE7305" w:rsidP="00AE730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El egresado</w:t>
      </w:r>
      <w:r w:rsidRPr="00AE7305">
        <w:rPr>
          <w:rFonts w:ascii="Cambria" w:eastAsia="Times New Roman" w:hAnsi="Cambria" w:cs="Times New Roman"/>
          <w:shd w:val="clear" w:color="auto" w:fill="FFFFFF"/>
        </w:rPr>
        <w:t xml:space="preserve"> del programa </w:t>
      </w:r>
      <w:r w:rsidRPr="00AE7305">
        <w:rPr>
          <w:rFonts w:ascii="Cambria" w:eastAsia="Times New Roman" w:hAnsi="Cambria" w:cs="Times New Roman"/>
          <w:b/>
          <w:shd w:val="clear" w:color="auto" w:fill="FFFFFF"/>
        </w:rPr>
        <w:t>TÉCNICO LABORAL EN S</w:t>
      </w:r>
      <w:r w:rsidR="00F369DC">
        <w:rPr>
          <w:rFonts w:ascii="Cambria" w:eastAsia="Times New Roman" w:hAnsi="Cambria" w:cs="Times New Roman"/>
          <w:b/>
          <w:shd w:val="clear" w:color="auto" w:fill="FFFFFF"/>
        </w:rPr>
        <w:t>EGURIDAD OCUPACIONAL Y LABORAL</w:t>
      </w:r>
      <w:r w:rsidRPr="00AE7305">
        <w:rPr>
          <w:rFonts w:ascii="Cambria" w:eastAsia="Times New Roman" w:hAnsi="Cambria" w:cs="Times New Roman"/>
        </w:rPr>
        <w:t>, estará en capacidad de desempeñarse como:</w:t>
      </w:r>
    </w:p>
    <w:p w14:paraId="5717BE36" w14:textId="77777777" w:rsidR="00AE7305" w:rsidRPr="00AE7305" w:rsidRDefault="00AE7305" w:rsidP="00AE730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 </w:t>
      </w:r>
    </w:p>
    <w:p w14:paraId="44E90D8F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Auxiliar en empresas dedicadas a la Administración de Riesgos Profesionales y Empresas Promotoras de Salud.</w:t>
      </w:r>
    </w:p>
    <w:p w14:paraId="3BBA0F06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Asesor de programas de vigilancia epidemiológica.</w:t>
      </w:r>
    </w:p>
    <w:p w14:paraId="6BDF3E7B" w14:textId="355EB87D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Auxiliar en salud ocupacional y en prevención de riesgos de las pequeñas y medianas empresas.</w:t>
      </w:r>
    </w:p>
    <w:p w14:paraId="6E6CE4B3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Docente auxiliar en programas del área de la Salud Ocupacional o programas afines.</w:t>
      </w:r>
    </w:p>
    <w:p w14:paraId="628E9625" w14:textId="77777777" w:rsidR="00AE7305" w:rsidRPr="005C1038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  <w:color w:val="333333"/>
        </w:rPr>
      </w:pPr>
      <w:r w:rsidRPr="005C1038">
        <w:rPr>
          <w:rFonts w:ascii="Cambria" w:eastAsia="Times New Roman" w:hAnsi="Cambria" w:cs="Times New Roman"/>
          <w:color w:val="333333"/>
        </w:rPr>
        <w:t>Emprendedor e innovador a partir de la creación de empresas como solución a las necesidades del medio. </w:t>
      </w:r>
    </w:p>
    <w:p w14:paraId="625442C4" w14:textId="77777777" w:rsidR="00AE7305" w:rsidRPr="005C1038" w:rsidRDefault="00AE7305" w:rsidP="00AE7305">
      <w:pPr>
        <w:spacing w:line="360" w:lineRule="auto"/>
        <w:jc w:val="both"/>
        <w:rPr>
          <w:rFonts w:ascii="Cambria" w:eastAsia="Dotum" w:hAnsi="Cambria"/>
        </w:rPr>
      </w:pPr>
    </w:p>
    <w:p w14:paraId="0EE35B54" w14:textId="2D887792" w:rsidR="00AE7305" w:rsidRPr="00AE7305" w:rsidRDefault="00AE7305" w:rsidP="00AE7305">
      <w:pPr>
        <w:spacing w:line="360" w:lineRule="auto"/>
        <w:jc w:val="both"/>
        <w:rPr>
          <w:rFonts w:ascii="Cambria" w:eastAsia="Dotum" w:hAnsi="Cambria"/>
          <w:b/>
          <w:color w:val="9B2525"/>
        </w:rPr>
      </w:pPr>
      <w:r w:rsidRPr="00AE7305">
        <w:rPr>
          <w:rFonts w:ascii="Cambria" w:eastAsia="Dotum" w:hAnsi="Cambria"/>
          <w:b/>
          <w:color w:val="9B2525"/>
        </w:rPr>
        <w:t xml:space="preserve">OBJETIVOS DEL PROGRAMA </w:t>
      </w:r>
    </w:p>
    <w:p w14:paraId="43336CB3" w14:textId="06849BF6" w:rsidR="00AE7305" w:rsidRPr="00137060" w:rsidRDefault="00137060" w:rsidP="00137060">
      <w:pPr>
        <w:spacing w:after="0" w:line="240" w:lineRule="auto"/>
        <w:jc w:val="both"/>
        <w:rPr>
          <w:rFonts w:ascii="Cambria" w:eastAsia="Times New Roman" w:hAnsi="Cambria" w:cs="Times New Roman"/>
        </w:rPr>
      </w:pPr>
      <w:r w:rsidRPr="00137060">
        <w:rPr>
          <w:rFonts w:ascii="Cambria" w:eastAsia="Times New Roman" w:hAnsi="Cambria" w:cs="Times New Roman"/>
        </w:rPr>
        <w:t>-</w:t>
      </w:r>
      <w:r>
        <w:rPr>
          <w:rFonts w:ascii="Cambria" w:eastAsia="Times New Roman" w:hAnsi="Cambria" w:cs="Times New Roman"/>
        </w:rPr>
        <w:t xml:space="preserve"> </w:t>
      </w:r>
      <w:r w:rsidR="00AE7305" w:rsidRPr="00137060">
        <w:rPr>
          <w:rFonts w:ascii="Cambria" w:eastAsia="Times New Roman" w:hAnsi="Cambria" w:cs="Times New Roman"/>
        </w:rPr>
        <w:t xml:space="preserve">Formar líderes con conocimientos básicos en la Identificación y cuantificación de los riesgos del microambiente, la interpretación de la legislación en Salud Ocupacional, obtención e interpretación de datos estadísticos en empresas pequeñas y medianas. </w:t>
      </w:r>
    </w:p>
    <w:p w14:paraId="4B0326BD" w14:textId="77777777" w:rsidR="007E7D25" w:rsidRDefault="007E7D25" w:rsidP="00AE7305">
      <w:pPr>
        <w:spacing w:after="0" w:line="240" w:lineRule="auto"/>
        <w:jc w:val="both"/>
        <w:rPr>
          <w:rFonts w:ascii="Cambria" w:eastAsia="Times New Roman" w:hAnsi="Cambria" w:cs="Times New Roman"/>
        </w:rPr>
      </w:pPr>
    </w:p>
    <w:p w14:paraId="5E3E59B7" w14:textId="3B4CCFAA" w:rsidR="007E7D25" w:rsidRDefault="00137060" w:rsidP="007E7D25">
      <w:pPr>
        <w:spacing w:after="0" w:line="240" w:lineRule="auto"/>
        <w:jc w:val="both"/>
        <w:rPr>
          <w:rFonts w:eastAsia="Times New Roman"/>
          <w:color w:val="000000"/>
          <w:lang w:val="es-CO"/>
        </w:rPr>
      </w:pPr>
      <w:r>
        <w:rPr>
          <w:rFonts w:eastAsia="Times New Roman"/>
          <w:color w:val="000000"/>
        </w:rPr>
        <w:t xml:space="preserve">- </w:t>
      </w:r>
      <w:r w:rsidR="007E7D25" w:rsidRPr="007E7D25">
        <w:rPr>
          <w:rFonts w:eastAsia="Times New Roman"/>
          <w:color w:val="000000"/>
          <w:lang w:val="es-CO"/>
        </w:rPr>
        <w:t>Apoyar la inspección, capacitaciones, manejo de indicadores de gestión y condiciones de los lugares de trabajo, además tramitan incapacidades ante las administradoras de riesgo, procesan información y ayudan en las actividades de los sistemas en el trabajo, ambientales y de seguridad industrial.</w:t>
      </w:r>
    </w:p>
    <w:p w14:paraId="6CD4692E" w14:textId="103779EA" w:rsidR="00137060" w:rsidRPr="00137060" w:rsidRDefault="00137060" w:rsidP="00137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color w:val="000000"/>
          <w:lang w:val="es-CO"/>
        </w:rPr>
        <w:t xml:space="preserve">- </w:t>
      </w:r>
      <w:r w:rsidRPr="00137060">
        <w:rPr>
          <w:rFonts w:eastAsia="Times New Roman"/>
          <w:color w:val="000000"/>
          <w:lang w:val="es-CO"/>
        </w:rPr>
        <w:t>Contribuir al desarrollo del talento humano vinculado o por vincular al sector productivo en la disciplina de seguridad ocupacional mediante la ejecución del programa, fomentando la capacidad de respuesta a las necesidades empresariales en función de higiene, seguridad y medicina del trabajo, que protegen y mejoren la salud física, mental, social de los trabajadores en sus puestos de trabajo, repercutiendo positivamente en la empresa.</w:t>
      </w:r>
    </w:p>
    <w:p w14:paraId="2BD3E81F" w14:textId="77777777" w:rsidR="00137060" w:rsidRPr="00137060" w:rsidRDefault="00137060" w:rsidP="00137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B7CC201" w14:textId="6DE651EE" w:rsidR="00137060" w:rsidRPr="00403052" w:rsidRDefault="00403052" w:rsidP="00403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03052">
        <w:rPr>
          <w:rFonts w:eastAsia="Times New Roman"/>
          <w:color w:val="000000"/>
          <w:lang w:val="es-CO"/>
        </w:rPr>
        <w:t>-</w:t>
      </w:r>
      <w:r>
        <w:rPr>
          <w:rFonts w:eastAsia="Times New Roman"/>
          <w:color w:val="000000"/>
          <w:lang w:val="es-CO"/>
        </w:rPr>
        <w:t xml:space="preserve"> </w:t>
      </w:r>
      <w:r w:rsidR="00137060" w:rsidRPr="00403052">
        <w:rPr>
          <w:rFonts w:eastAsia="Times New Roman"/>
          <w:color w:val="000000"/>
          <w:lang w:val="es-CO"/>
        </w:rPr>
        <w:t>Concientizar sobre la posibilidad de contraer enfermedades ocupacionales</w:t>
      </w:r>
    </w:p>
    <w:p w14:paraId="7C2B8AE8" w14:textId="17ECF9C0" w:rsidR="00137060" w:rsidRPr="00137060" w:rsidRDefault="00403052" w:rsidP="00137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color w:val="000000"/>
          <w:lang w:val="es-CO"/>
        </w:rPr>
        <w:t xml:space="preserve">- </w:t>
      </w:r>
      <w:r w:rsidR="00137060" w:rsidRPr="00137060">
        <w:rPr>
          <w:rFonts w:eastAsia="Times New Roman"/>
          <w:color w:val="000000"/>
          <w:lang w:val="es-CO"/>
        </w:rPr>
        <w:t>Hacer valorizar las medidas e intervención de las normas de seguridad como prevención</w:t>
      </w:r>
    </w:p>
    <w:p w14:paraId="27B1BB8D" w14:textId="77777777" w:rsidR="00AE7305" w:rsidRPr="005C1038" w:rsidRDefault="00AE7305" w:rsidP="00AE7305">
      <w:pPr>
        <w:spacing w:line="360" w:lineRule="auto"/>
        <w:jc w:val="both"/>
        <w:rPr>
          <w:rFonts w:ascii="Cambria" w:hAnsi="Cambria"/>
        </w:rPr>
      </w:pPr>
    </w:p>
    <w:p w14:paraId="17BECDA0" w14:textId="0117D3BF" w:rsidR="00AE7305" w:rsidRPr="00D001DD" w:rsidRDefault="00AE7305" w:rsidP="00D001DD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DURACIÓN: 18 MESES (Tres semestres)</w:t>
      </w:r>
    </w:p>
    <w:p w14:paraId="0DE33E82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PRIMER SEMESTRE</w:t>
      </w:r>
    </w:p>
    <w:tbl>
      <w:tblPr>
        <w:tblStyle w:val="Tablaconcuadrcula"/>
        <w:tblW w:w="1431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9072"/>
        <w:gridCol w:w="1276"/>
        <w:gridCol w:w="1559"/>
      </w:tblGrid>
      <w:tr w:rsidR="00AE7305" w:rsidRPr="00AE7305" w14:paraId="171928BB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61E1AA5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14:paraId="295180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PRESENTACION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CB3D4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DFB272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 HORARIA</w:t>
            </w:r>
          </w:p>
        </w:tc>
      </w:tr>
      <w:tr w:rsidR="00AE7305" w:rsidRPr="00AE7305" w14:paraId="1DA151E2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3B3C5E8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INTRODUCCIÓN</w:t>
            </w:r>
          </w:p>
          <w:p w14:paraId="1604588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</w:t>
            </w:r>
          </w:p>
          <w:p w14:paraId="3FC454C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LA SALUD</w:t>
            </w:r>
          </w:p>
          <w:p w14:paraId="69F5698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OCUPACIONAL</w:t>
            </w:r>
          </w:p>
        </w:tc>
        <w:tc>
          <w:tcPr>
            <w:tcW w:w="9072" w:type="dxa"/>
            <w:shd w:val="clear" w:color="auto" w:fill="auto"/>
          </w:tcPr>
          <w:p w14:paraId="06DE36F7" w14:textId="77777777" w:rsidR="00AE7305" w:rsidRPr="00AE7305" w:rsidRDefault="00AE7305" w:rsidP="00D001DD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Una de las principales preocupaciones de una compañía debe ser el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dr w:val="none" w:sz="0" w:space="0" w:color="auto" w:frame="1"/>
              </w:rPr>
              <w:t>control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de riesgos que atentan contra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dr w:val="none" w:sz="0" w:space="0" w:color="auto" w:frame="1"/>
              </w:rPr>
              <w:t xml:space="preserve">salud </w:t>
            </w:r>
            <w:r w:rsidRPr="00AE7305">
              <w:rPr>
                <w:rFonts w:ascii="Cambria" w:hAnsi="Cambria" w:cs="Arial"/>
                <w:shd w:val="clear" w:color="auto" w:fill="FFFFFF"/>
              </w:rPr>
              <w:t>de sus trabajadores y contra sus recursos materiales y financieros. Este módulo permitirá reconocer todo lo relacionado con la historia y progreso de la Salud Ocupacional.</w:t>
            </w:r>
          </w:p>
        </w:tc>
        <w:tc>
          <w:tcPr>
            <w:tcW w:w="1276" w:type="dxa"/>
            <w:shd w:val="clear" w:color="auto" w:fill="auto"/>
          </w:tcPr>
          <w:p w14:paraId="15EF49D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7EFB79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6262B51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FCAAED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124C007A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50CF095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ENFERMEDADES</w:t>
            </w:r>
          </w:p>
          <w:p w14:paraId="31A732D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PROFESIONALES</w:t>
            </w:r>
          </w:p>
        </w:tc>
        <w:tc>
          <w:tcPr>
            <w:tcW w:w="9072" w:type="dxa"/>
            <w:shd w:val="clear" w:color="auto" w:fill="auto"/>
          </w:tcPr>
          <w:p w14:paraId="76554354" w14:textId="77777777" w:rsidR="00AE7305" w:rsidRPr="00AE7305" w:rsidRDefault="00AE7305" w:rsidP="00D001DD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Se denomina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Cs/>
                <w:shd w:val="clear" w:color="auto" w:fill="FFFFFF"/>
              </w:rPr>
              <w:t>enfermedad profesional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a aquella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8" w:tooltip="Enfermedad" w:history="1">
              <w:r w:rsidRPr="00AE7305">
                <w:rPr>
                  <w:rStyle w:val="Hipervnculo"/>
                  <w:rFonts w:ascii="Cambria" w:hAnsi="Cambria" w:cs="Arial"/>
                  <w:color w:val="auto"/>
                  <w:shd w:val="clear" w:color="auto" w:fill="FFFFFF"/>
                </w:rPr>
                <w:t>enfermedad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adquirida en el puesto de trabajo de un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9" w:tooltip="Trabajador por cuenta ajena" w:history="1">
              <w:r w:rsidRPr="00AE7305">
                <w:rPr>
                  <w:rStyle w:val="Hipervnculo"/>
                  <w:rFonts w:ascii="Cambria" w:hAnsi="Cambria" w:cs="Arial"/>
                  <w:color w:val="auto"/>
                  <w:shd w:val="clear" w:color="auto" w:fill="FFFFFF"/>
                </w:rPr>
                <w:t>trabajador por cuenta ajena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. Dicha enfermedad está declarada como tal por la ley o el resto del Derecho. El estudiante profundizará en el estudio de este tema.</w:t>
            </w:r>
          </w:p>
        </w:tc>
        <w:tc>
          <w:tcPr>
            <w:tcW w:w="1276" w:type="dxa"/>
            <w:shd w:val="clear" w:color="auto" w:fill="auto"/>
          </w:tcPr>
          <w:p w14:paraId="4004F1B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8B8D6A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60FF68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D723AF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245E3A60" w14:textId="77777777" w:rsidTr="00AE7305">
        <w:tc>
          <w:tcPr>
            <w:tcW w:w="2410" w:type="dxa"/>
            <w:tcBorders>
              <w:top w:val="nil"/>
            </w:tcBorders>
            <w:shd w:val="clear" w:color="auto" w:fill="D9D9D9" w:themeFill="background1" w:themeFillShade="D9"/>
          </w:tcPr>
          <w:p w14:paraId="08BB026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HIGIENE</w:t>
            </w:r>
          </w:p>
          <w:p w14:paraId="0957876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</w:t>
            </w:r>
          </w:p>
        </w:tc>
        <w:tc>
          <w:tcPr>
            <w:tcW w:w="9072" w:type="dxa"/>
            <w:tcBorders>
              <w:top w:val="nil"/>
            </w:tcBorders>
            <w:shd w:val="clear" w:color="auto" w:fill="auto"/>
          </w:tcPr>
          <w:p w14:paraId="7DF2426C" w14:textId="77777777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La</w:t>
            </w:r>
            <w:r w:rsidRPr="009200C0">
              <w:t> </w:t>
            </w:r>
            <w:r w:rsidRPr="009200C0">
              <w:rPr>
                <w:rFonts w:ascii="Cambria" w:hAnsi="Cambria" w:cs="Arial"/>
                <w:shd w:val="clear" w:color="auto" w:fill="FFFFFF"/>
              </w:rPr>
              <w:t>higiene industrial</w:t>
            </w:r>
            <w:r w:rsidRPr="009200C0"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es el conjunto de procedimientos destinados a controlar los factores ambientales que pueden afectar la salud en el ámbito de trabajo. Se entiende por salud al completo bienestar físico, mental y social.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51EB186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314FCB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14:paraId="172FE0A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2C96CC3" w14:textId="0EBCD20F" w:rsidR="00AE7305" w:rsidRPr="00AE7305" w:rsidRDefault="003B26BF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1B2E9ACE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4DF23DEE" w14:textId="6F28CC2E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COMITES</w:t>
            </w:r>
          </w:p>
          <w:p w14:paraId="613EB11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3D1DCE0D" w14:textId="75E6D88B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BRIGADAS I</w:t>
            </w:r>
          </w:p>
        </w:tc>
        <w:tc>
          <w:tcPr>
            <w:tcW w:w="9072" w:type="dxa"/>
            <w:shd w:val="clear" w:color="auto" w:fill="auto"/>
          </w:tcPr>
          <w:p w14:paraId="3B768FC1" w14:textId="20B5ABEA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9200C0">
              <w:rPr>
                <w:rFonts w:ascii="Cambria" w:hAnsi="Cambria" w:cs="Arial"/>
                <w:shd w:val="clear" w:color="auto" w:fill="FFFFFF"/>
              </w:rPr>
              <w:t>El estudiante reconocerá todos los comités y brigadas establecidos por la normatividad que ayudan en la prevención y mitigación de los riesgos</w:t>
            </w:r>
          </w:p>
        </w:tc>
        <w:tc>
          <w:tcPr>
            <w:tcW w:w="1276" w:type="dxa"/>
            <w:shd w:val="clear" w:color="auto" w:fill="auto"/>
          </w:tcPr>
          <w:p w14:paraId="4E75C07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664AD6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F5C458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1E3CCA6" w14:textId="09AF4E2E" w:rsidR="00AE7305" w:rsidRPr="00AE7305" w:rsidRDefault="003B26BF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1B9C7281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65F5818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GESTIÓN</w:t>
            </w:r>
          </w:p>
          <w:p w14:paraId="16777E8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AMBIENTAL   I</w:t>
            </w:r>
          </w:p>
        </w:tc>
        <w:tc>
          <w:tcPr>
            <w:tcW w:w="9072" w:type="dxa"/>
            <w:shd w:val="clear" w:color="auto" w:fill="auto"/>
          </w:tcPr>
          <w:p w14:paraId="013DAA08" w14:textId="77777777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9200C0">
              <w:rPr>
                <w:rFonts w:ascii="Cambria" w:hAnsi="Cambria" w:cs="Arial"/>
                <w:shd w:val="clear" w:color="auto" w:fill="FFFFFF"/>
              </w:rPr>
              <w:t>La gestión ambiental implica estrategias que organizan diversas actividades tendientes a conseguir una mejor calidad de vida y asimismo gestionar todas aquellas necesarias para prevenir y minimizar los típicos casos que conducen a la contaminación del ambiente.</w:t>
            </w:r>
          </w:p>
        </w:tc>
        <w:tc>
          <w:tcPr>
            <w:tcW w:w="1276" w:type="dxa"/>
            <w:shd w:val="clear" w:color="auto" w:fill="auto"/>
          </w:tcPr>
          <w:p w14:paraId="35B0B61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746919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94CD94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43836D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</w:tbl>
    <w:p w14:paraId="44E06550" w14:textId="1CD53D28" w:rsidR="00AE7305" w:rsidRDefault="00AE7305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3B97E92B" w14:textId="4DD8F4F5" w:rsidR="009200C0" w:rsidRDefault="009200C0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173A28C8" w14:textId="77777777" w:rsidR="009200C0" w:rsidRPr="005C1038" w:rsidRDefault="009200C0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6F9B8966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SEGUNDO SEMESTRE</w:t>
      </w:r>
    </w:p>
    <w:tbl>
      <w:tblPr>
        <w:tblStyle w:val="Tablaconcuadrcula"/>
        <w:tblW w:w="14317" w:type="dxa"/>
        <w:tblInd w:w="-714" w:type="dxa"/>
        <w:tblLook w:val="04A0" w:firstRow="1" w:lastRow="0" w:firstColumn="1" w:lastColumn="0" w:noHBand="0" w:noVBand="1"/>
      </w:tblPr>
      <w:tblGrid>
        <w:gridCol w:w="2235"/>
        <w:gridCol w:w="9247"/>
        <w:gridCol w:w="1276"/>
        <w:gridCol w:w="1559"/>
      </w:tblGrid>
      <w:tr w:rsidR="00AE7305" w:rsidRPr="00AE7305" w14:paraId="4A52AFA2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3CF2F80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247" w:type="dxa"/>
            <w:shd w:val="clear" w:color="auto" w:fill="D9D9D9" w:themeFill="background1" w:themeFillShade="D9"/>
          </w:tcPr>
          <w:p w14:paraId="5021123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CARACTERISTICAS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45E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9DA7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</w:t>
            </w:r>
          </w:p>
          <w:p w14:paraId="1CBE446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HORARIA</w:t>
            </w:r>
          </w:p>
        </w:tc>
      </w:tr>
      <w:tr w:rsidR="00AE7305" w:rsidRPr="00AE7305" w14:paraId="23EBC462" w14:textId="77777777" w:rsidTr="009200C0">
        <w:tc>
          <w:tcPr>
            <w:tcW w:w="22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8A4A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VIGILANCIA</w:t>
            </w:r>
          </w:p>
          <w:p w14:paraId="6F4098F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EPIDEMIOLÓGICA</w:t>
            </w:r>
          </w:p>
        </w:tc>
        <w:tc>
          <w:tcPr>
            <w:tcW w:w="9247" w:type="dxa"/>
            <w:tcBorders>
              <w:bottom w:val="single" w:sz="4" w:space="0" w:color="auto"/>
            </w:tcBorders>
          </w:tcPr>
          <w:p w14:paraId="1C392BD3" w14:textId="243CD255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La vigilancia epidemiología supone una herramienta importante en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0" w:anchor="EFECTOS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salud pública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, ya no solo permite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1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recolección de datos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, su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2" w:anchor="ANALIT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análisis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y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3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evaluación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; sino que a su vez, permite una toma de decisión al momento de ejecutar los diversos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4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programas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de prevención y tratamiento de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5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enfermedades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en</w:t>
            </w:r>
            <w:r w:rsidR="009200C0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Pr="00AE7305">
              <w:rPr>
                <w:rFonts w:ascii="Cambria" w:hAnsi="Cambria" w:cs="Arial"/>
                <w:shd w:val="clear" w:color="auto" w:fill="FFFFFF"/>
              </w:rPr>
              <w:t>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6" w:history="1">
              <w:r w:rsidRPr="00AE7305">
                <w:rPr>
                  <w:rStyle w:val="Hipervnculo"/>
                  <w:rFonts w:ascii="Cambria" w:hAnsi="Cambria" w:cs="Arial"/>
                  <w:color w:val="auto"/>
                </w:rPr>
                <w:t>población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530D4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532200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03C3A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E76857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22F6830E" w14:textId="77777777" w:rsidTr="009200C0">
        <w:tc>
          <w:tcPr>
            <w:tcW w:w="22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D9B17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COMITÉS Y</w:t>
            </w:r>
          </w:p>
          <w:p w14:paraId="08797E6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BRIGADAS II</w:t>
            </w:r>
          </w:p>
        </w:tc>
        <w:tc>
          <w:tcPr>
            <w:tcW w:w="9247" w:type="dxa"/>
            <w:tcBorders>
              <w:top w:val="single" w:sz="4" w:space="0" w:color="auto"/>
            </w:tcBorders>
          </w:tcPr>
          <w:p w14:paraId="37F38917" w14:textId="7370AE6C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El estudiante reconocerá todos los comités y brigadas establecidos por la normatividad que ayudan en la prevención y mitigación de los riesgos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4DF165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D69D3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FF3819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BBF3F9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5BB9384D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660E80C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GESTIÓN</w:t>
            </w:r>
          </w:p>
          <w:p w14:paraId="556F6A8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AMBIENTAL    II</w:t>
            </w:r>
          </w:p>
        </w:tc>
        <w:tc>
          <w:tcPr>
            <w:tcW w:w="9247" w:type="dxa"/>
          </w:tcPr>
          <w:p w14:paraId="291928D5" w14:textId="77777777" w:rsidR="00AE7305" w:rsidRDefault="00AE7305" w:rsidP="009200C0">
            <w:pPr>
              <w:jc w:val="both"/>
              <w:rPr>
                <w:rFonts w:ascii="Cambria" w:hAnsi="Cambria" w:cs="Tahoma"/>
                <w:shd w:val="clear" w:color="auto" w:fill="F6F2EF"/>
              </w:rPr>
            </w:pPr>
            <w:r w:rsidRPr="00AE7305">
              <w:rPr>
                <w:rFonts w:ascii="Cambria" w:hAnsi="Cambria" w:cs="Tahoma"/>
                <w:shd w:val="clear" w:color="auto" w:fill="F6F2EF"/>
              </w:rPr>
              <w:t>La gestión ambiental implica estrategias que organizan diversas actividades tendientes a conseguir una mejor calidad de vida y asimismo gestionar todas aquellas necesarias para prevenir y minimizar los típicos casos que conducen a la contaminación del ambiente.</w:t>
            </w:r>
          </w:p>
          <w:p w14:paraId="2E575A4C" w14:textId="3FFEB2AB" w:rsidR="009200C0" w:rsidRPr="00AE7305" w:rsidRDefault="009200C0" w:rsidP="009200C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682FDC7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F2AA12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7175CED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F8C7D8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781A3B75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6BB1D70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SEGURIDAD</w:t>
            </w:r>
          </w:p>
          <w:p w14:paraId="20925D4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    I</w:t>
            </w:r>
          </w:p>
        </w:tc>
        <w:tc>
          <w:tcPr>
            <w:tcW w:w="9247" w:type="dxa"/>
          </w:tcPr>
          <w:p w14:paraId="4C8949EA" w14:textId="77777777" w:rsidR="00AE7305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AE7305">
              <w:rPr>
                <w:rFonts w:ascii="Cambria" w:hAnsi="Cambria"/>
              </w:rPr>
              <w:t>En este módulo se reconocerá la seguridad</w:t>
            </w:r>
            <w:r w:rsidRPr="00AE7305">
              <w:rPr>
                <w:rFonts w:ascii="Cambria" w:hAnsi="Cambria" w:cs="Arial"/>
                <w:shd w:val="clear" w:color="auto" w:fill="FFFFFF"/>
              </w:rPr>
              <w:t xml:space="preserve"> industrial como conjunto de normas técnicas destinadas a proteger la vida, salud integridad física de las personas, y a conservar los equipos e instalaciones en las mejores condiciones de productividad mediante un proceso sistemático de planeación, coordinación, ejecución y control de las causas que generan los accidentes de trabajo.</w:t>
            </w:r>
          </w:p>
          <w:p w14:paraId="2A11B993" w14:textId="45403DA2" w:rsidR="009200C0" w:rsidRPr="00AE7305" w:rsidRDefault="009200C0" w:rsidP="009200C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0509002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557205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</w:tcPr>
          <w:p w14:paraId="3A80C3C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8E4AEF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0FCCC138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2167FB0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PREVENCIÓN</w:t>
            </w:r>
          </w:p>
          <w:p w14:paraId="2D1526D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1F7EBE0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ATENCIÓN</w:t>
            </w:r>
          </w:p>
          <w:p w14:paraId="5C4DACF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DE</w:t>
            </w:r>
          </w:p>
          <w:p w14:paraId="2AF0B0E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DESASTRES</w:t>
            </w:r>
          </w:p>
        </w:tc>
        <w:tc>
          <w:tcPr>
            <w:tcW w:w="9247" w:type="dxa"/>
          </w:tcPr>
          <w:p w14:paraId="6EBF8AD2" w14:textId="389C3309" w:rsidR="00AE7305" w:rsidRPr="00AE7305" w:rsidRDefault="00AE7305" w:rsidP="009200C0">
            <w:pPr>
              <w:jc w:val="both"/>
              <w:rPr>
                <w:rFonts w:ascii="Cambria" w:hAnsi="Cambria"/>
                <w:shd w:val="clear" w:color="auto" w:fill="FFFFFF"/>
              </w:rPr>
            </w:pPr>
            <w:r w:rsidRPr="00AE7305">
              <w:rPr>
                <w:rFonts w:ascii="Cambria" w:hAnsi="Cambria"/>
                <w:shd w:val="clear" w:color="auto" w:fill="FFFFFF"/>
              </w:rPr>
              <w:t>La mayoría de nosotros creemos que los desastres en la vida no nos van a afectar, son inevitables o son porque nos tocaba. Pero la verdad es muy distinta, los desastres afectan a todos, en mayor o menor proporción, pero a todos y sus efectos generalmente son costosos y dolorosos, siendo más afectados aquellos que no se encuentran preparados para enfrentarlos.</w:t>
            </w:r>
          </w:p>
          <w:p w14:paraId="453D92A0" w14:textId="58FD3989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  <w:shd w:val="clear" w:color="auto" w:fill="FFFFFF"/>
              </w:rPr>
              <w:t>Es importante profundizar en el reconocimiento de este tema fundamental en la salud ocupacional</w:t>
            </w:r>
          </w:p>
        </w:tc>
        <w:tc>
          <w:tcPr>
            <w:tcW w:w="1276" w:type="dxa"/>
          </w:tcPr>
          <w:p w14:paraId="662ED32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D68310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</w:tcPr>
          <w:p w14:paraId="112D9E8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E286C3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</w:tbl>
    <w:p w14:paraId="311B6123" w14:textId="49E57C96" w:rsidR="00AE7305" w:rsidRDefault="00AE7305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03E95386" w14:textId="2935E4AB" w:rsidR="009200C0" w:rsidRDefault="009200C0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13923550" w14:textId="6B13F296" w:rsidR="009200C0" w:rsidRDefault="009200C0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03F656BF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TERCER SEMESTRE</w:t>
      </w:r>
    </w:p>
    <w:tbl>
      <w:tblPr>
        <w:tblStyle w:val="Tablaconcuadrcula"/>
        <w:tblW w:w="14317" w:type="dxa"/>
        <w:tblInd w:w="-714" w:type="dxa"/>
        <w:tblLook w:val="04A0" w:firstRow="1" w:lastRow="0" w:firstColumn="1" w:lastColumn="0" w:noHBand="0" w:noVBand="1"/>
      </w:tblPr>
      <w:tblGrid>
        <w:gridCol w:w="2269"/>
        <w:gridCol w:w="9213"/>
        <w:gridCol w:w="1276"/>
        <w:gridCol w:w="1559"/>
      </w:tblGrid>
      <w:tr w:rsidR="00AE7305" w:rsidRPr="00AE7305" w14:paraId="48153C53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1C6A81E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213" w:type="dxa"/>
            <w:shd w:val="clear" w:color="auto" w:fill="D9D9D9" w:themeFill="background1" w:themeFillShade="D9"/>
          </w:tcPr>
          <w:p w14:paraId="3D0559D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CARACTERISTICAS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53B94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3F70F5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 HORARIA</w:t>
            </w:r>
          </w:p>
        </w:tc>
      </w:tr>
      <w:tr w:rsidR="00AE7305" w:rsidRPr="00AE7305" w14:paraId="091F90C5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71B81850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SEGURIDAD </w:t>
            </w:r>
          </w:p>
          <w:p w14:paraId="3E899EF0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 II</w:t>
            </w:r>
          </w:p>
        </w:tc>
        <w:tc>
          <w:tcPr>
            <w:tcW w:w="9213" w:type="dxa"/>
          </w:tcPr>
          <w:p w14:paraId="40A329FD" w14:textId="3C742696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En este módulo se reconocerá la seguridad</w:t>
            </w:r>
            <w:r w:rsidRPr="00AE7305">
              <w:rPr>
                <w:rFonts w:ascii="Cambria" w:hAnsi="Cambria" w:cs="Arial"/>
                <w:shd w:val="clear" w:color="auto" w:fill="FFFFFF"/>
              </w:rPr>
              <w:t xml:space="preserve"> industrial como conjunto de normas técnicas destinadas a proteger la vida, salud integridad física de las personas, y a conservar los equipos e instalaciones en las mejores condiciones de productividad mediante un proceso sistemático de planeación, coordinación, ejecución y control de las causas que generan los accidentes de trabajo.</w:t>
            </w:r>
          </w:p>
        </w:tc>
        <w:tc>
          <w:tcPr>
            <w:tcW w:w="1276" w:type="dxa"/>
          </w:tcPr>
          <w:p w14:paraId="4E8EAFB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2F7F36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</w:tcPr>
          <w:p w14:paraId="0D41437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BC5AA3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69309358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1B017D0E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PROMOCIÓN </w:t>
            </w:r>
          </w:p>
          <w:p w14:paraId="2327515D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36691701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PREVISIÓN EN </w:t>
            </w:r>
          </w:p>
          <w:p w14:paraId="78A4605F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SALUD </w:t>
            </w:r>
          </w:p>
          <w:p w14:paraId="551202A3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OCUPACIONAL</w:t>
            </w:r>
          </w:p>
        </w:tc>
        <w:tc>
          <w:tcPr>
            <w:tcW w:w="9213" w:type="dxa"/>
          </w:tcPr>
          <w:p w14:paraId="2EFC173C" w14:textId="3EAE0B85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 xml:space="preserve">Se examina la forma como se han entendido las acciones de promoción y prevención, estableciendo que, si bien estas acciones han adquirido importancia y visibilidad, aún existe confusión frente a la especificidad de cada una de ellas. Se elabora una comparación entre las lógicas que guían la promoción de la salud y la prevención de la enfermedad, con el fin de aclarar sus rasgos distintivos y proponer, desde su diferencia, la articulación de las acciones en una política de salud integral. </w:t>
            </w:r>
          </w:p>
        </w:tc>
        <w:tc>
          <w:tcPr>
            <w:tcW w:w="1276" w:type="dxa"/>
          </w:tcPr>
          <w:p w14:paraId="1814217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755268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</w:tcPr>
          <w:p w14:paraId="78B2ECE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336D25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36C2DFA5" w14:textId="77777777" w:rsidTr="009200C0">
        <w:trPr>
          <w:trHeight w:val="1226"/>
        </w:trPr>
        <w:tc>
          <w:tcPr>
            <w:tcW w:w="2269" w:type="dxa"/>
            <w:shd w:val="clear" w:color="auto" w:fill="D9D9D9" w:themeFill="background1" w:themeFillShade="D9"/>
          </w:tcPr>
          <w:p w14:paraId="5D71BAE2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</w:p>
          <w:p w14:paraId="6F1B691C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   TICS </w:t>
            </w:r>
          </w:p>
        </w:tc>
        <w:tc>
          <w:tcPr>
            <w:tcW w:w="9213" w:type="dxa"/>
          </w:tcPr>
          <w:p w14:paraId="099C3E6D" w14:textId="77777777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El desarrollo de este módulo se orienta a todas aquellas personas que de una u otra forma desean adquirir conocimientos, tanto teóricos como prácticos, en el uso de la informática, y tiene como objetivo primordial lograr en el estudiante la habilidad de hacer uso de ella como herramienta en el desarrollo de su aprendizaje autónomo en el ámbito personal y como futuro profesional.</w:t>
            </w:r>
          </w:p>
        </w:tc>
        <w:tc>
          <w:tcPr>
            <w:tcW w:w="1276" w:type="dxa"/>
          </w:tcPr>
          <w:p w14:paraId="4A139AC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D25096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40E670B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37FBEA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00322C22" w14:textId="77777777" w:rsidTr="009200C0">
        <w:trPr>
          <w:trHeight w:val="951"/>
        </w:trPr>
        <w:tc>
          <w:tcPr>
            <w:tcW w:w="2269" w:type="dxa"/>
            <w:tcBorders>
              <w:top w:val="nil"/>
            </w:tcBorders>
            <w:shd w:val="clear" w:color="auto" w:fill="D9D9D9" w:themeFill="background1" w:themeFillShade="D9"/>
          </w:tcPr>
          <w:p w14:paraId="07CE261B" w14:textId="55F8AA61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INGLÉS BÁSICO </w:t>
            </w:r>
          </w:p>
        </w:tc>
        <w:tc>
          <w:tcPr>
            <w:tcW w:w="9213" w:type="dxa"/>
            <w:tcBorders>
              <w:top w:val="nil"/>
            </w:tcBorders>
          </w:tcPr>
          <w:p w14:paraId="0A989575" w14:textId="3FAD37F6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Al finalizar el curso, el estudiante tendrá una comprensión de los conceptos básicos de inglés y será capaz de formar construcciones y oraciones simples. Aprendan a interactuar en conversaciones sencillas.</w:t>
            </w:r>
          </w:p>
        </w:tc>
        <w:tc>
          <w:tcPr>
            <w:tcW w:w="1276" w:type="dxa"/>
            <w:tcBorders>
              <w:top w:val="nil"/>
            </w:tcBorders>
          </w:tcPr>
          <w:p w14:paraId="7348A15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462AA0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  <w:p w14:paraId="1AAA4D1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1821882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25C7647" w14:textId="597180E2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69D0BAC3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58EF7A4E" w14:textId="726A3ED5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TRABAJO DE GRADO</w:t>
            </w:r>
          </w:p>
        </w:tc>
        <w:tc>
          <w:tcPr>
            <w:tcW w:w="9213" w:type="dxa"/>
          </w:tcPr>
          <w:p w14:paraId="7633E011" w14:textId="77777777" w:rsidR="00AE7305" w:rsidRPr="00AE7305" w:rsidRDefault="00AE7305" w:rsidP="00E74534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70F95E5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3F27F54C" w14:textId="29A47430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250A2DC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AFA27AB" w14:textId="128B0B0E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</w:tbl>
    <w:p w14:paraId="582EDA9B" w14:textId="77777777" w:rsidR="001A3E47" w:rsidRPr="001A3E47" w:rsidRDefault="001A3E47" w:rsidP="009200C0">
      <w:pPr>
        <w:rPr>
          <w:rFonts w:ascii="Cambria" w:hAnsi="Cambria" w:cstheme="minorHAnsi"/>
          <w:color w:val="000000"/>
        </w:rPr>
      </w:pPr>
    </w:p>
    <w:sectPr w:rsidR="001A3E47" w:rsidRPr="001A3E47" w:rsidSect="001A3E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701" w:right="1418" w:bottom="1701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C7E01" w14:textId="77777777" w:rsidR="001468D2" w:rsidRDefault="001468D2" w:rsidP="00961C65">
      <w:pPr>
        <w:spacing w:after="0" w:line="240" w:lineRule="auto"/>
      </w:pPr>
      <w:r>
        <w:separator/>
      </w:r>
    </w:p>
  </w:endnote>
  <w:endnote w:type="continuationSeparator" w:id="0">
    <w:p w14:paraId="2BD7113C" w14:textId="77777777" w:rsidR="001468D2" w:rsidRDefault="001468D2" w:rsidP="0096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EB90" w14:textId="77777777" w:rsidR="00520B50" w:rsidRDefault="00520B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9A15A" w14:textId="2A949EAF" w:rsidR="00961C65" w:rsidRDefault="001A3E4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BB9F57" wp14:editId="22987764">
          <wp:simplePos x="0" y="0"/>
          <wp:positionH relativeFrom="page">
            <wp:posOffset>827405</wp:posOffset>
          </wp:positionH>
          <wp:positionV relativeFrom="paragraph">
            <wp:posOffset>1112520</wp:posOffset>
          </wp:positionV>
          <wp:extent cx="4868199" cy="5760085"/>
          <wp:effectExtent l="0" t="0" r="8890" b="0"/>
          <wp:wrapNone/>
          <wp:docPr id="1596626155" name="Imagen 1" descr="Un conjunto de letras negras en un fondo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805385" name="Imagen 1" descr="Un conjunto de letras negras en un fondo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8199" cy="576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FBFC" w14:textId="77777777" w:rsidR="00520B50" w:rsidRDefault="00520B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8FEDB" w14:textId="77777777" w:rsidR="001468D2" w:rsidRDefault="001468D2" w:rsidP="00961C65">
      <w:pPr>
        <w:spacing w:after="0" w:line="240" w:lineRule="auto"/>
      </w:pPr>
      <w:r>
        <w:separator/>
      </w:r>
    </w:p>
  </w:footnote>
  <w:footnote w:type="continuationSeparator" w:id="0">
    <w:p w14:paraId="1BA5D217" w14:textId="77777777" w:rsidR="001468D2" w:rsidRDefault="001468D2" w:rsidP="00961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AF11" w14:textId="77777777" w:rsidR="00520B50" w:rsidRDefault="00520B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CF2A" w14:textId="5F250744" w:rsidR="00961C65" w:rsidRDefault="001A3E47" w:rsidP="001A3E47">
    <w:pPr>
      <w:pStyle w:val="Encabezado"/>
      <w:tabs>
        <w:tab w:val="clear" w:pos="4419"/>
        <w:tab w:val="clear" w:pos="8838"/>
        <w:tab w:val="left" w:pos="8910"/>
      </w:tabs>
    </w:pPr>
    <w:r>
      <w:ptab w:relativeTo="margin" w:alignment="center" w:leader="none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B08EA" w14:textId="77777777" w:rsidR="00520B50" w:rsidRDefault="00520B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2D4"/>
    <w:multiLevelType w:val="multilevel"/>
    <w:tmpl w:val="BE6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057C2"/>
    <w:multiLevelType w:val="multilevel"/>
    <w:tmpl w:val="E20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F6171"/>
    <w:multiLevelType w:val="multilevel"/>
    <w:tmpl w:val="C8EA3A5C"/>
    <w:lvl w:ilvl="0">
      <w:start w:val="48"/>
      <w:numFmt w:val="bullet"/>
      <w:lvlText w:val="-"/>
      <w:lvlJc w:val="left"/>
      <w:pPr>
        <w:ind w:left="7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F5847"/>
    <w:multiLevelType w:val="multilevel"/>
    <w:tmpl w:val="A9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558558">
    <w:abstractNumId w:val="2"/>
  </w:num>
  <w:num w:numId="2" w16cid:durableId="690647832">
    <w:abstractNumId w:val="0"/>
  </w:num>
  <w:num w:numId="3" w16cid:durableId="51852208">
    <w:abstractNumId w:val="1"/>
  </w:num>
  <w:num w:numId="4" w16cid:durableId="1084688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5"/>
    <w:rsid w:val="0007761C"/>
    <w:rsid w:val="00077A16"/>
    <w:rsid w:val="00126C3D"/>
    <w:rsid w:val="00137060"/>
    <w:rsid w:val="001468D2"/>
    <w:rsid w:val="001A3E47"/>
    <w:rsid w:val="001B009A"/>
    <w:rsid w:val="002A15C6"/>
    <w:rsid w:val="003325E3"/>
    <w:rsid w:val="003B26BF"/>
    <w:rsid w:val="00403052"/>
    <w:rsid w:val="004614B5"/>
    <w:rsid w:val="00520B50"/>
    <w:rsid w:val="00545A72"/>
    <w:rsid w:val="00632661"/>
    <w:rsid w:val="006A443A"/>
    <w:rsid w:val="007B0FAC"/>
    <w:rsid w:val="007E7D25"/>
    <w:rsid w:val="00817789"/>
    <w:rsid w:val="008C25F1"/>
    <w:rsid w:val="008C679C"/>
    <w:rsid w:val="009200C0"/>
    <w:rsid w:val="00961C65"/>
    <w:rsid w:val="009A6CAF"/>
    <w:rsid w:val="00AE7305"/>
    <w:rsid w:val="00D001DD"/>
    <w:rsid w:val="00D00AD1"/>
    <w:rsid w:val="00D22C3F"/>
    <w:rsid w:val="00D57871"/>
    <w:rsid w:val="00E63B4A"/>
    <w:rsid w:val="00EB6E8A"/>
    <w:rsid w:val="00EE665B"/>
    <w:rsid w:val="00EE7707"/>
    <w:rsid w:val="00F04DA8"/>
    <w:rsid w:val="00F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11E97"/>
  <w15:chartTrackingRefBased/>
  <w15:docId w15:val="{657C527B-DF7C-42D4-BD67-2EBD009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47"/>
    <w:rPr>
      <w:rFonts w:ascii="Calibri" w:eastAsia="Calibri" w:hAnsi="Calibri" w:cs="Calibri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B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E47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C65"/>
  </w:style>
  <w:style w:type="paragraph" w:styleId="Piedepgina">
    <w:name w:val="footer"/>
    <w:basedOn w:val="Normal"/>
    <w:link w:val="PiedepginaCar"/>
    <w:uiPriority w:val="99"/>
    <w:unhideWhenUsed/>
    <w:rsid w:val="0096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C65"/>
  </w:style>
  <w:style w:type="character" w:customStyle="1" w:styleId="Ttulo2Car">
    <w:name w:val="Título 2 Car"/>
    <w:basedOn w:val="Fuentedeprrafopredeter"/>
    <w:link w:val="Ttulo2"/>
    <w:uiPriority w:val="9"/>
    <w:rsid w:val="001A3E47"/>
    <w:rPr>
      <w:rFonts w:ascii="Calibri" w:eastAsia="Calibri" w:hAnsi="Calibri" w:cs="Calibri"/>
      <w:color w:val="2E75B5"/>
      <w:sz w:val="26"/>
      <w:szCs w:val="26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B6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B6E8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xtoennegrita">
    <w:name w:val="Strong"/>
    <w:basedOn w:val="Fuentedeprrafopredeter"/>
    <w:uiPriority w:val="22"/>
    <w:qFormat/>
    <w:rsid w:val="00EB6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EB6E8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E7305"/>
  </w:style>
  <w:style w:type="character" w:styleId="Hipervnculo">
    <w:name w:val="Hyperlink"/>
    <w:basedOn w:val="Fuentedeprrafopredeter"/>
    <w:uiPriority w:val="99"/>
    <w:semiHidden/>
    <w:unhideWhenUsed/>
    <w:rsid w:val="00AE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nfermedad" TargetMode="External"/><Relationship Id="rId13" Type="http://schemas.openxmlformats.org/officeDocument/2006/relationships/hyperlink" Target="http://www.monografias.com/trabajos11/conce/conce.s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monografias.com/trabajos11/metods/metods.s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/explodemo/explodemo.s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ografias.com/trabajos12/recoldat/recoldat.s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Salud/Enfermedad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onografias.com/trabajos12/ensfin/ensfin.s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rabajador_por_cuenta_ajena" TargetMode="External"/><Relationship Id="rId14" Type="http://schemas.openxmlformats.org/officeDocument/2006/relationships/hyperlink" Target="http://www.monografias.com/Computacion/Programacion/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6674B-A92A-4044-83AB-A2FDF59D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1390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ceil centro educativo</dc:creator>
  <cp:keywords/>
  <dc:description/>
  <cp:lastModifiedBy>Juan Fernando  Ortega Catolico</cp:lastModifiedBy>
  <cp:revision>4</cp:revision>
  <dcterms:created xsi:type="dcterms:W3CDTF">2023-09-14T15:23:00Z</dcterms:created>
  <dcterms:modified xsi:type="dcterms:W3CDTF">2025-03-26T19:06:00Z</dcterms:modified>
</cp:coreProperties>
</file>