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0B44B" w14:textId="3D85743C" w:rsidR="007B6A14" w:rsidRDefault="007B6A14">
      <w:r w:rsidRPr="007B6A14">
        <w:drawing>
          <wp:inline distT="0" distB="0" distL="0" distR="0" wp14:anchorId="43C9005B" wp14:editId="026B910C">
            <wp:extent cx="5943600" cy="1045845"/>
            <wp:effectExtent l="0" t="0" r="0" b="1905"/>
            <wp:docPr id="9098054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0543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14"/>
    <w:rsid w:val="00115DC0"/>
    <w:rsid w:val="007B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3F86"/>
  <w15:chartTrackingRefBased/>
  <w15:docId w15:val="{983FE3C2-0502-4DEE-8BA9-ABE00E65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Ramirez Lopez</dc:creator>
  <cp:keywords/>
  <dc:description/>
  <cp:lastModifiedBy>Juan Fernando Ramirez Lopez</cp:lastModifiedBy>
  <cp:revision>1</cp:revision>
  <dcterms:created xsi:type="dcterms:W3CDTF">2024-11-21T00:55:00Z</dcterms:created>
  <dcterms:modified xsi:type="dcterms:W3CDTF">2024-11-21T00:56:00Z</dcterms:modified>
</cp:coreProperties>
</file>