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0D" w:rsidRDefault="00BA76F0">
      <w:pPr>
        <w:rPr>
          <w:color w:val="365F91" w:themeColor="accent1" w:themeShade="BF"/>
          <w:sz w:val="56"/>
          <w:szCs w:val="56"/>
        </w:rPr>
      </w:pPr>
      <w:r w:rsidRPr="00BA76F0">
        <w:rPr>
          <w:color w:val="365F91" w:themeColor="accent1" w:themeShade="BF"/>
          <w:sz w:val="56"/>
          <w:szCs w:val="56"/>
        </w:rPr>
        <w:t>1-</w:t>
      </w:r>
      <w:r>
        <w:rPr>
          <w:color w:val="365F91" w:themeColor="accent1" w:themeShade="BF"/>
          <w:sz w:val="56"/>
          <w:szCs w:val="56"/>
        </w:rPr>
        <w:t>.Relaci</w:t>
      </w:r>
      <w:r w:rsidR="00534A0D">
        <w:rPr>
          <w:color w:val="365F91" w:themeColor="accent1" w:themeShade="BF"/>
          <w:sz w:val="56"/>
          <w:szCs w:val="56"/>
        </w:rPr>
        <w:t xml:space="preserve">ón de las fuerzas de </w:t>
      </w:r>
      <w:proofErr w:type="spellStart"/>
      <w:r w:rsidR="00534A0D">
        <w:rPr>
          <w:color w:val="365F91" w:themeColor="accent1" w:themeShade="BF"/>
          <w:sz w:val="56"/>
          <w:szCs w:val="56"/>
        </w:rPr>
        <w:t>Porter</w:t>
      </w:r>
      <w:proofErr w:type="spellEnd"/>
      <w:r w:rsidR="00534A0D">
        <w:rPr>
          <w:color w:val="365F91" w:themeColor="accent1" w:themeShade="BF"/>
          <w:sz w:val="56"/>
          <w:szCs w:val="56"/>
        </w:rPr>
        <w:t>:</w:t>
      </w:r>
    </w:p>
    <w:p w:rsidR="00534A0D" w:rsidRDefault="000740E7">
      <w:pPr>
        <w:rPr>
          <w:color w:val="365F91" w:themeColor="accent1" w:themeShade="BF"/>
          <w:sz w:val="56"/>
          <w:szCs w:val="56"/>
        </w:rPr>
      </w:pPr>
      <w:r>
        <w:rPr>
          <w:noProof/>
          <w:sz w:val="56"/>
          <w:szCs w:val="56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5.15pt;margin-top:316.3pt;width:0;height:47.05pt;flip:y;z-index:251666432" o:connectortype="straight">
            <v:stroke endarrow="block"/>
          </v:shape>
        </w:pict>
      </w:r>
      <w:r>
        <w:rPr>
          <w:noProof/>
          <w:sz w:val="56"/>
          <w:szCs w:val="56"/>
          <w:lang w:eastAsia="es-ES"/>
        </w:rPr>
        <w:pict>
          <v:shape id="_x0000_s1033" type="#_x0000_t32" style="position:absolute;margin-left:284.15pt;margin-top:261.45pt;width:38.3pt;height:0;flip:x;z-index:251664384" o:connectortype="straight">
            <v:stroke endarrow="block"/>
          </v:shape>
        </w:pict>
      </w:r>
      <w:r>
        <w:rPr>
          <w:noProof/>
          <w:sz w:val="56"/>
          <w:szCs w:val="56"/>
          <w:lang w:eastAsia="es-ES"/>
        </w:rPr>
        <w:pict>
          <v:shape id="_x0000_s1032" type="#_x0000_t32" style="position:absolute;margin-left:107.85pt;margin-top:260.9pt;width:39.15pt;height:.55pt;flip:y;z-index:251663360" o:connectortype="straight">
            <v:stroke endarrow="block"/>
          </v:shape>
        </w:pict>
      </w:r>
      <w:r w:rsidRPr="00BA76F0">
        <w:rPr>
          <w:noProof/>
          <w:sz w:val="56"/>
          <w:szCs w:val="56"/>
          <w:lang w:eastAsia="es-ES"/>
        </w:rPr>
        <w:pict>
          <v:rect id="_x0000_s1026" style="position:absolute;margin-left:144.05pt;margin-top:209.95pt;width:140.1pt;height:106.35pt;z-index:251658240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BA76F0" w:rsidRPr="00BA76F0" w:rsidRDefault="00BA76F0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BA76F0">
                    <w:rPr>
                      <w:sz w:val="18"/>
                      <w:szCs w:val="18"/>
                    </w:rPr>
                    <w:t>Competidores(</w:t>
                  </w:r>
                  <w:proofErr w:type="gramEnd"/>
                  <w:r w:rsidRPr="00BA76F0">
                    <w:rPr>
                      <w:sz w:val="18"/>
                      <w:szCs w:val="18"/>
                    </w:rPr>
                    <w:t>directos):</w:t>
                  </w:r>
                </w:p>
                <w:p w:rsidR="00BA76F0" w:rsidRPr="00BA76F0" w:rsidRDefault="00BA76F0" w:rsidP="00BA76F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 w:rsidRPr="00BA76F0">
                    <w:rPr>
                      <w:sz w:val="18"/>
                      <w:szCs w:val="18"/>
                    </w:rPr>
                    <w:t>Hoteles y hostales del mismo número de estrellas</w:t>
                  </w:r>
                </w:p>
                <w:p w:rsidR="00BA76F0" w:rsidRPr="00BA76F0" w:rsidRDefault="00BA76F0" w:rsidP="00BA76F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 w:rsidRPr="00BA76F0">
                    <w:rPr>
                      <w:sz w:val="18"/>
                      <w:szCs w:val="18"/>
                    </w:rPr>
                    <w:t>Hoteles de distinto número de estrellas</w:t>
                  </w:r>
                </w:p>
                <w:p w:rsidR="00BA76F0" w:rsidRPr="00BA76F0" w:rsidRDefault="00BA76F0" w:rsidP="00BA76F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 w:rsidRPr="00BA76F0">
                    <w:rPr>
                      <w:sz w:val="18"/>
                      <w:szCs w:val="18"/>
                    </w:rPr>
                    <w:t>Cruceros.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eastAsia="es-ES"/>
        </w:rPr>
        <w:pict>
          <v:rect id="_x0000_s1027" style="position:absolute;margin-left:322.45pt;margin-top:201.65pt;width:140.1pt;height:131.85pt;z-index:251659264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BA76F0" w:rsidRDefault="00BA76F0" w:rsidP="00BA76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Clientes:</w:t>
                  </w:r>
                </w:p>
                <w:p w:rsidR="00BA76F0" w:rsidRDefault="00BA76F0" w:rsidP="00BA76F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 nacionales</w:t>
                  </w:r>
                </w:p>
                <w:p w:rsidR="00BA76F0" w:rsidRDefault="000A7F8E" w:rsidP="00BA76F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 alemanes, franceses, ingleses</w:t>
                  </w:r>
                </w:p>
                <w:p w:rsidR="000A7F8E" w:rsidRDefault="000A7F8E" w:rsidP="00BA76F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 rusos</w:t>
                  </w:r>
                </w:p>
                <w:p w:rsidR="000A7F8E" w:rsidRDefault="000A7F8E" w:rsidP="00BA76F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Otros clientes internacionales</w:t>
                  </w:r>
                </w:p>
                <w:p w:rsidR="000A7F8E" w:rsidRPr="00BA76F0" w:rsidRDefault="000A7F8E" w:rsidP="00BA76F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Clientes VIP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eastAsia="es-ES"/>
        </w:rPr>
        <w:pict>
          <v:rect id="_x0000_s1029" style="position:absolute;margin-left:-32.25pt;margin-top:209.95pt;width:140.1pt;height:106.35pt;z-index:251661312" fillcolor="#8064a2 [3207]" strokecolor="#f2f2f2 [3041]" strokeweight="3pt">
            <v:shadow on="t" type="perspective" color="#3f3151 [1607]" opacity=".5" offset="1pt" offset2="-1pt"/>
            <v:textbox style="mso-next-textbox:#_x0000_s1029">
              <w:txbxContent>
                <w:p w:rsidR="000A7F8E" w:rsidRDefault="000A7F8E" w:rsidP="000A7F8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Proveedores:</w:t>
                  </w:r>
                </w:p>
                <w:p w:rsidR="000A7F8E" w:rsidRDefault="000A7F8E" w:rsidP="000A7F8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Trivago</w:t>
                  </w:r>
                  <w:proofErr w:type="spellEnd"/>
                </w:p>
                <w:p w:rsidR="000A7F8E" w:rsidRDefault="000A7F8E" w:rsidP="000A7F8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Tripadvisor</w:t>
                  </w:r>
                  <w:proofErr w:type="spellEnd"/>
                </w:p>
                <w:p w:rsidR="000A7F8E" w:rsidRPr="000A7F8E" w:rsidRDefault="00534A0D" w:rsidP="000A7F8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Proveedores no relacionados con clientela.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eastAsia="es-ES"/>
        </w:rPr>
        <w:pict>
          <v:rect id="_x0000_s1030" style="position:absolute;margin-left:147pt;margin-top:75.9pt;width:140.1pt;height:100.25pt;z-index:251662336" fillcolor="#f79646 [3209]" strokecolor="#f2f2f2 [3041]" strokeweight="3pt">
            <v:shadow on="t" type="perspective" color="#974706 [1609]" opacity=".5" offset="1pt" offset2="-1pt"/>
            <v:textbox style="mso-next-textbox:#_x0000_s1030">
              <w:txbxContent>
                <w:p w:rsidR="00534A0D" w:rsidRPr="00BA76F0" w:rsidRDefault="00534A0D" w:rsidP="00534A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Potenciales </w:t>
                  </w:r>
                  <w:r w:rsidRPr="00BA76F0">
                    <w:rPr>
                      <w:sz w:val="18"/>
                      <w:szCs w:val="18"/>
                    </w:rPr>
                    <w:t>Competidores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A76F0">
                    <w:rPr>
                      <w:sz w:val="18"/>
                      <w:szCs w:val="18"/>
                    </w:rPr>
                    <w:t>(directos):</w:t>
                  </w:r>
                </w:p>
                <w:p w:rsidR="00534A0D" w:rsidRDefault="00534A0D" w:rsidP="00534A0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Nuevos hoteles y hostales</w:t>
                  </w:r>
                </w:p>
                <w:p w:rsidR="00534A0D" w:rsidRPr="00BA76F0" w:rsidRDefault="00534A0D" w:rsidP="00534A0D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Alquiler de viviendas</w:t>
                  </w:r>
                </w:p>
              </w:txbxContent>
            </v:textbox>
          </v:rect>
        </w:pict>
      </w:r>
      <w:r w:rsidR="00534A0D">
        <w:rPr>
          <w:noProof/>
          <w:sz w:val="56"/>
          <w:szCs w:val="56"/>
          <w:lang w:eastAsia="es-ES"/>
        </w:rPr>
        <w:pict>
          <v:rect id="_x0000_s1028" style="position:absolute;margin-left:144.05pt;margin-top:363.35pt;width:140.1pt;height:106.35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0A7F8E" w:rsidRDefault="000A7F8E" w:rsidP="000A7F8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Productos sustitutivos:</w:t>
                  </w:r>
                </w:p>
                <w:p w:rsidR="000A7F8E" w:rsidRDefault="000A7F8E" w:rsidP="000A7F8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Alquiler de viviendas</w:t>
                  </w:r>
                </w:p>
                <w:p w:rsidR="000A7F8E" w:rsidRDefault="000A7F8E" w:rsidP="000A7F8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Campings</w:t>
                  </w:r>
                </w:p>
                <w:p w:rsidR="000A7F8E" w:rsidRPr="000A7F8E" w:rsidRDefault="000A7F8E" w:rsidP="000A7F8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Plataformas web para el alquiler.</w:t>
                  </w:r>
                </w:p>
              </w:txbxContent>
            </v:textbox>
          </v:rect>
        </w:pict>
      </w:r>
      <w:r w:rsidR="00534A0D">
        <w:rPr>
          <w:noProof/>
          <w:sz w:val="56"/>
          <w:szCs w:val="56"/>
          <w:lang w:eastAsia="es-ES"/>
        </w:rPr>
        <w:pict>
          <v:shape id="_x0000_s1034" type="#_x0000_t32" style="position:absolute;margin-left:207.4pt;margin-top:240.4pt;width:1.1pt;height:33.8pt;z-index:251665408" o:connectortype="straight">
            <v:stroke endarrow="block"/>
          </v:shape>
        </w:pict>
      </w:r>
      <w:r w:rsidR="00534A0D">
        <w:rPr>
          <w:color w:val="365F91" w:themeColor="accent1" w:themeShade="BF"/>
          <w:sz w:val="56"/>
          <w:szCs w:val="56"/>
        </w:rPr>
        <w:br w:type="page"/>
      </w:r>
    </w:p>
    <w:p w:rsidR="00534A0D" w:rsidRDefault="00534A0D">
      <w:pPr>
        <w:rPr>
          <w:color w:val="365F91" w:themeColor="accent1" w:themeShade="BF"/>
          <w:sz w:val="56"/>
          <w:szCs w:val="56"/>
        </w:rPr>
      </w:pPr>
      <w:r>
        <w:rPr>
          <w:color w:val="365F91" w:themeColor="accent1" w:themeShade="BF"/>
          <w:sz w:val="56"/>
          <w:szCs w:val="56"/>
        </w:rPr>
        <w:lastRenderedPageBreak/>
        <w:t xml:space="preserve">2.-Análisis de las fuerzas de </w:t>
      </w:r>
      <w:proofErr w:type="spellStart"/>
      <w:r>
        <w:rPr>
          <w:color w:val="365F91" w:themeColor="accent1" w:themeShade="BF"/>
          <w:sz w:val="56"/>
          <w:szCs w:val="56"/>
        </w:rPr>
        <w:t>Porter</w:t>
      </w:r>
      <w:proofErr w:type="spellEnd"/>
      <w:r>
        <w:rPr>
          <w:color w:val="365F91" w:themeColor="accent1" w:themeShade="BF"/>
          <w:sz w:val="56"/>
          <w:szCs w:val="56"/>
        </w:rPr>
        <w:t>.</w:t>
      </w:r>
    </w:p>
    <w:p w:rsidR="00534A0D" w:rsidRDefault="00534A0D">
      <w:pPr>
        <w:rPr>
          <w:color w:val="365F91" w:themeColor="accent1" w:themeShade="BF"/>
          <w:sz w:val="24"/>
          <w:szCs w:val="24"/>
        </w:rPr>
      </w:pPr>
    </w:p>
    <w:p w:rsidR="00534A0D" w:rsidRPr="001904A5" w:rsidRDefault="00534A0D">
      <w:pPr>
        <w:rPr>
          <w:b/>
          <w:color w:val="000000" w:themeColor="text1"/>
          <w:sz w:val="28"/>
          <w:szCs w:val="28"/>
        </w:rPr>
      </w:pPr>
      <w:r w:rsidRPr="001904A5">
        <w:rPr>
          <w:b/>
          <w:color w:val="000000" w:themeColor="text1"/>
          <w:sz w:val="28"/>
          <w:szCs w:val="28"/>
        </w:rPr>
        <w:t>1-Poder de negociación de los clientes:</w:t>
      </w:r>
    </w:p>
    <w:p w:rsidR="00534A0D" w:rsidRDefault="00534A0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 haber gran cantidad de clientes y potenciales clientes, su poder de decisión no es muy fuerte, por lo tanto </w:t>
      </w:r>
      <w:r w:rsidR="005D6568">
        <w:rPr>
          <w:color w:val="000000" w:themeColor="text1"/>
          <w:sz w:val="24"/>
          <w:szCs w:val="24"/>
        </w:rPr>
        <w:t xml:space="preserve">la fuerza que estos ejercen no es mucha. Esto era así hasta la aparición de plataformas para la reserva de habitaciones  como </w:t>
      </w:r>
      <w:proofErr w:type="spellStart"/>
      <w:r w:rsidR="005D6568">
        <w:rPr>
          <w:color w:val="000000" w:themeColor="text1"/>
          <w:sz w:val="24"/>
          <w:szCs w:val="24"/>
        </w:rPr>
        <w:t>Trivago</w:t>
      </w:r>
      <w:proofErr w:type="spellEnd"/>
      <w:r w:rsidR="005D6568">
        <w:rPr>
          <w:color w:val="000000" w:themeColor="text1"/>
          <w:sz w:val="24"/>
          <w:szCs w:val="24"/>
        </w:rPr>
        <w:t>. Hoy en día su fuerza va en aumento, puesto que es el cliente quien valora al hotel reflejándolo en la página.</w:t>
      </w:r>
    </w:p>
    <w:p w:rsidR="005D6568" w:rsidRPr="001904A5" w:rsidRDefault="005D6568">
      <w:pPr>
        <w:rPr>
          <w:b/>
          <w:color w:val="000000" w:themeColor="text1"/>
          <w:sz w:val="28"/>
          <w:szCs w:val="28"/>
        </w:rPr>
      </w:pPr>
      <w:r w:rsidRPr="001904A5">
        <w:rPr>
          <w:b/>
          <w:color w:val="000000" w:themeColor="text1"/>
          <w:sz w:val="28"/>
          <w:szCs w:val="28"/>
        </w:rPr>
        <w:t>2-Poder de negociación de los proveedores:</w:t>
      </w:r>
    </w:p>
    <w:p w:rsidR="005D6568" w:rsidRDefault="005D65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Los proveedores relacionados con la cartera de clientes, es decir, las plataformas como </w:t>
      </w:r>
      <w:proofErr w:type="spellStart"/>
      <w:r>
        <w:rPr>
          <w:color w:val="000000" w:themeColor="text1"/>
          <w:sz w:val="24"/>
          <w:szCs w:val="24"/>
        </w:rPr>
        <w:t>Trivago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Tripadvisor</w:t>
      </w:r>
      <w:proofErr w:type="spellEnd"/>
      <w:r>
        <w:rPr>
          <w:color w:val="000000" w:themeColor="text1"/>
          <w:sz w:val="24"/>
          <w:szCs w:val="24"/>
        </w:rPr>
        <w:t xml:space="preserve">,  </w:t>
      </w:r>
      <w:proofErr w:type="spellStart"/>
      <w:r>
        <w:rPr>
          <w:color w:val="000000" w:themeColor="text1"/>
          <w:sz w:val="24"/>
          <w:szCs w:val="24"/>
        </w:rPr>
        <w:t>Booking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etc</w:t>
      </w:r>
      <w:proofErr w:type="spellEnd"/>
      <w:r>
        <w:rPr>
          <w:color w:val="000000" w:themeColor="text1"/>
          <w:sz w:val="24"/>
          <w:szCs w:val="24"/>
        </w:rPr>
        <w:t xml:space="preserve"> son realmente importantes puesto que aportan un gran porcentaje de clientes ,no tanto así el resto de proveedores de la hostelería que dependerá un poco del hotel en cuestión.</w:t>
      </w:r>
    </w:p>
    <w:p w:rsidR="005D6568" w:rsidRPr="001904A5" w:rsidRDefault="005D6568">
      <w:pPr>
        <w:rPr>
          <w:b/>
          <w:color w:val="000000" w:themeColor="text1"/>
          <w:sz w:val="28"/>
          <w:szCs w:val="28"/>
        </w:rPr>
      </w:pPr>
      <w:r w:rsidRPr="001904A5">
        <w:rPr>
          <w:b/>
          <w:color w:val="000000" w:themeColor="text1"/>
          <w:sz w:val="28"/>
          <w:szCs w:val="28"/>
        </w:rPr>
        <w:t>3-Amenaza de nuevos competidores:</w:t>
      </w:r>
    </w:p>
    <w:p w:rsidR="005D6568" w:rsidRDefault="005D65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Puesto que la inversión inicial es una barrera de entrada fuerte, esta fuerza no debería ser muy grande, sin embargo, tal y como aparece en el informe, </w:t>
      </w:r>
      <w:proofErr w:type="spellStart"/>
      <w:r w:rsidR="00615BFE">
        <w:rPr>
          <w:color w:val="000000" w:themeColor="text1"/>
          <w:sz w:val="24"/>
          <w:szCs w:val="24"/>
        </w:rPr>
        <w:t>Hostelgur</w:t>
      </w:r>
      <w:proofErr w:type="spellEnd"/>
      <w:r w:rsidR="00615BFE">
        <w:rPr>
          <w:color w:val="000000" w:themeColor="text1"/>
          <w:sz w:val="24"/>
          <w:szCs w:val="24"/>
        </w:rPr>
        <w:t xml:space="preserve"> pronostica una gran inversión hotelera en España sobre todo procedente del exterior.</w:t>
      </w:r>
    </w:p>
    <w:p w:rsidR="005D6568" w:rsidRPr="001904A5" w:rsidRDefault="005D6568">
      <w:pPr>
        <w:rPr>
          <w:b/>
          <w:color w:val="000000" w:themeColor="text1"/>
          <w:sz w:val="28"/>
          <w:szCs w:val="28"/>
        </w:rPr>
      </w:pPr>
      <w:r w:rsidRPr="001904A5">
        <w:rPr>
          <w:b/>
          <w:color w:val="000000" w:themeColor="text1"/>
          <w:sz w:val="28"/>
          <w:szCs w:val="28"/>
        </w:rPr>
        <w:t>4-</w:t>
      </w:r>
      <w:r w:rsidR="00615BFE" w:rsidRPr="001904A5">
        <w:rPr>
          <w:b/>
          <w:color w:val="000000" w:themeColor="text1"/>
          <w:sz w:val="28"/>
          <w:szCs w:val="28"/>
        </w:rPr>
        <w:t>Amenaza de productos sustitutivos:</w:t>
      </w:r>
    </w:p>
    <w:p w:rsidR="00615BFE" w:rsidRDefault="00615B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Entre los clientes no residentes, el alojamiento no hotelero sufrió un aumento del 1,2%  aunque el preferido sigue siendo el hotelero con un 65%. En clientes residentes el porcentaje de alojamiento no hotelero supone un 82% según el informe. Cada vez más clientes optan por el alquiler de viviendas sobre todo los residentes.</w:t>
      </w:r>
    </w:p>
    <w:p w:rsidR="00615BFE" w:rsidRPr="001904A5" w:rsidRDefault="00615BFE">
      <w:pPr>
        <w:rPr>
          <w:b/>
          <w:color w:val="000000" w:themeColor="text1"/>
          <w:sz w:val="28"/>
          <w:szCs w:val="28"/>
        </w:rPr>
      </w:pPr>
      <w:r w:rsidRPr="001904A5">
        <w:rPr>
          <w:b/>
          <w:color w:val="000000" w:themeColor="text1"/>
          <w:sz w:val="28"/>
          <w:szCs w:val="28"/>
        </w:rPr>
        <w:t>5-Rivalidad de los competidores:</w:t>
      </w:r>
    </w:p>
    <w:p w:rsidR="00615BFE" w:rsidRDefault="00615B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Desde el  año 2002 hasta el año 2008 la industria hotelera iba en aumento en cuanto al volumen de negocio. Sin embargo, y debido a la crisis, a partir de esa fecha sufrió </w:t>
      </w:r>
      <w:r w:rsidR="001904A5">
        <w:rPr>
          <w:color w:val="000000" w:themeColor="text1"/>
          <w:sz w:val="24"/>
          <w:szCs w:val="24"/>
        </w:rPr>
        <w:t xml:space="preserve"> un descenso. Esto hace que  las empresas en dicho sector, tengan que competir más por los clientes.</w:t>
      </w:r>
      <w:r>
        <w:rPr>
          <w:color w:val="000000" w:themeColor="text1"/>
          <w:sz w:val="24"/>
          <w:szCs w:val="24"/>
        </w:rPr>
        <w:t xml:space="preserve">  </w:t>
      </w:r>
      <w:r w:rsidR="001904A5">
        <w:rPr>
          <w:color w:val="000000" w:themeColor="text1"/>
          <w:sz w:val="24"/>
          <w:szCs w:val="24"/>
        </w:rPr>
        <w:t>Luego la rivalidad es elevada.</w:t>
      </w:r>
    </w:p>
    <w:p w:rsidR="001904A5" w:rsidRDefault="001904A5">
      <w:pPr>
        <w:rPr>
          <w:color w:val="000000" w:themeColor="text1"/>
          <w:sz w:val="24"/>
          <w:szCs w:val="24"/>
        </w:rPr>
      </w:pPr>
    </w:p>
    <w:p w:rsidR="005D6568" w:rsidRDefault="005D6568">
      <w:pPr>
        <w:rPr>
          <w:color w:val="000000" w:themeColor="text1"/>
          <w:sz w:val="24"/>
          <w:szCs w:val="24"/>
        </w:rPr>
      </w:pPr>
    </w:p>
    <w:p w:rsidR="00534A0D" w:rsidRDefault="00534A0D">
      <w:pPr>
        <w:rPr>
          <w:color w:val="365F91" w:themeColor="accent1" w:themeShade="BF"/>
          <w:sz w:val="56"/>
          <w:szCs w:val="56"/>
        </w:rPr>
      </w:pPr>
      <w:r>
        <w:rPr>
          <w:color w:val="365F91" w:themeColor="accent1" w:themeShade="BF"/>
          <w:sz w:val="56"/>
          <w:szCs w:val="56"/>
        </w:rPr>
        <w:br w:type="page"/>
      </w:r>
    </w:p>
    <w:p w:rsidR="00310CD1" w:rsidRDefault="001904A5">
      <w:pPr>
        <w:rPr>
          <w:color w:val="4F81BD" w:themeColor="accent1"/>
          <w:sz w:val="56"/>
          <w:szCs w:val="56"/>
        </w:rPr>
      </w:pPr>
      <w:r>
        <w:rPr>
          <w:color w:val="4F81BD" w:themeColor="accent1"/>
          <w:sz w:val="56"/>
          <w:szCs w:val="56"/>
        </w:rPr>
        <w:lastRenderedPageBreak/>
        <w:t>3.-Grado de atractivo de la industria</w:t>
      </w:r>
    </w:p>
    <w:p w:rsidR="001904A5" w:rsidRDefault="001904A5">
      <w:pPr>
        <w:rPr>
          <w:color w:val="4F81BD" w:themeColor="accent1"/>
          <w:sz w:val="56"/>
          <w:szCs w:val="56"/>
        </w:rPr>
      </w:pPr>
    </w:p>
    <w:p w:rsidR="001904A5" w:rsidRPr="0076110E" w:rsidRDefault="001904A5">
      <w:pPr>
        <w:rPr>
          <w:b/>
          <w:color w:val="000000" w:themeColor="text1"/>
          <w:sz w:val="28"/>
          <w:szCs w:val="28"/>
        </w:rPr>
      </w:pPr>
      <w:r w:rsidRPr="0076110E">
        <w:rPr>
          <w:b/>
          <w:color w:val="000000" w:themeColor="text1"/>
          <w:sz w:val="28"/>
          <w:szCs w:val="28"/>
        </w:rPr>
        <w:t>Amenazas:</w:t>
      </w:r>
    </w:p>
    <w:p w:rsidR="001904A5" w:rsidRDefault="001904A5" w:rsidP="001904A5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Productos sustitutivos como el alquiler de viviendas, y sus plataformas asociadas tales como </w:t>
      </w:r>
      <w:proofErr w:type="spellStart"/>
      <w:r>
        <w:rPr>
          <w:color w:val="000000" w:themeColor="text1"/>
          <w:sz w:val="24"/>
          <w:szCs w:val="24"/>
        </w:rPr>
        <w:t>Airbnb</w:t>
      </w:r>
      <w:proofErr w:type="spellEnd"/>
      <w:r w:rsidR="0076110E">
        <w:rPr>
          <w:color w:val="000000" w:themeColor="text1"/>
          <w:sz w:val="24"/>
          <w:szCs w:val="24"/>
        </w:rPr>
        <w:t>.</w:t>
      </w:r>
    </w:p>
    <w:p w:rsidR="001904A5" w:rsidRDefault="0076110E" w:rsidP="001904A5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estancamiento de la industria durante los años de crisis.</w:t>
      </w:r>
    </w:p>
    <w:p w:rsidR="0076110E" w:rsidRDefault="0076110E" w:rsidP="001904A5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Actualmente (año 2017) la situación política es muy importante y esto es una amenaza en Cataluña pero </w:t>
      </w:r>
      <w:proofErr w:type="gramStart"/>
      <w:r>
        <w:rPr>
          <w:color w:val="000000" w:themeColor="text1"/>
          <w:sz w:val="24"/>
          <w:szCs w:val="24"/>
        </w:rPr>
        <w:t>un</w:t>
      </w:r>
      <w:proofErr w:type="gramEnd"/>
      <w:r>
        <w:rPr>
          <w:color w:val="000000" w:themeColor="text1"/>
          <w:sz w:val="24"/>
          <w:szCs w:val="24"/>
        </w:rPr>
        <w:t xml:space="preserve"> oportunidad en otros lugares, como por ejemplo Baleares o la Comunidad Valenciana.</w:t>
      </w:r>
    </w:p>
    <w:p w:rsidR="0076110E" w:rsidRDefault="0076110E" w:rsidP="001904A5">
      <w:pPr>
        <w:pStyle w:val="Prrafode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Presión que pueden ejercer plataformas como </w:t>
      </w:r>
      <w:proofErr w:type="spellStart"/>
      <w:r>
        <w:rPr>
          <w:color w:val="000000" w:themeColor="text1"/>
          <w:sz w:val="24"/>
          <w:szCs w:val="24"/>
        </w:rPr>
        <w:t>Trivago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6110E" w:rsidRDefault="0076110E" w:rsidP="0076110E">
      <w:pPr>
        <w:rPr>
          <w:color w:val="000000" w:themeColor="text1"/>
          <w:sz w:val="24"/>
          <w:szCs w:val="24"/>
        </w:rPr>
      </w:pPr>
    </w:p>
    <w:p w:rsidR="0076110E" w:rsidRPr="0076110E" w:rsidRDefault="0076110E" w:rsidP="0076110E">
      <w:pPr>
        <w:rPr>
          <w:b/>
          <w:color w:val="000000" w:themeColor="text1"/>
          <w:sz w:val="28"/>
          <w:szCs w:val="28"/>
        </w:rPr>
      </w:pPr>
      <w:r w:rsidRPr="0076110E">
        <w:rPr>
          <w:b/>
          <w:color w:val="000000" w:themeColor="text1"/>
          <w:sz w:val="28"/>
          <w:szCs w:val="28"/>
        </w:rPr>
        <w:t>Oportunidades:</w:t>
      </w:r>
    </w:p>
    <w:p w:rsidR="0076110E" w:rsidRDefault="0076110E" w:rsidP="0076110E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Incremento de clientes internacionales.</w:t>
      </w:r>
    </w:p>
    <w:p w:rsidR="0076110E" w:rsidRDefault="0076110E" w:rsidP="0076110E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Aparición de plataformas como </w:t>
      </w:r>
      <w:proofErr w:type="spellStart"/>
      <w:r>
        <w:rPr>
          <w:color w:val="000000" w:themeColor="text1"/>
          <w:sz w:val="24"/>
          <w:szCs w:val="24"/>
        </w:rPr>
        <w:t>Trivago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76110E" w:rsidRDefault="0076110E" w:rsidP="0076110E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Posibilidad de gran diferenciación del producto dirigiéndose a un público concreto.</w:t>
      </w:r>
    </w:p>
    <w:p w:rsidR="0076110E" w:rsidRDefault="0076110E" w:rsidP="0076110E">
      <w:pPr>
        <w:rPr>
          <w:color w:val="000000" w:themeColor="text1"/>
          <w:sz w:val="24"/>
          <w:szCs w:val="24"/>
        </w:rPr>
      </w:pPr>
    </w:p>
    <w:p w:rsidR="0076110E" w:rsidRDefault="0076110E" w:rsidP="0076110E">
      <w:pPr>
        <w:rPr>
          <w:b/>
          <w:color w:val="000000" w:themeColor="text1"/>
          <w:sz w:val="28"/>
          <w:szCs w:val="28"/>
        </w:rPr>
      </w:pPr>
      <w:r w:rsidRPr="0076110E">
        <w:rPr>
          <w:b/>
          <w:color w:val="000000" w:themeColor="text1"/>
          <w:sz w:val="28"/>
          <w:szCs w:val="28"/>
        </w:rPr>
        <w:t>Conclusión:</w:t>
      </w:r>
    </w:p>
    <w:p w:rsidR="0076110E" w:rsidRPr="0076110E" w:rsidRDefault="000740E7" w:rsidP="007611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Teniendo en cuenta </w:t>
      </w:r>
      <w:proofErr w:type="gramStart"/>
      <w:r>
        <w:rPr>
          <w:color w:val="000000" w:themeColor="text1"/>
          <w:sz w:val="24"/>
          <w:szCs w:val="24"/>
        </w:rPr>
        <w:t>to</w:t>
      </w:r>
      <w:r w:rsidR="0076110E">
        <w:rPr>
          <w:color w:val="000000" w:themeColor="text1"/>
          <w:sz w:val="24"/>
          <w:szCs w:val="24"/>
        </w:rPr>
        <w:t>do</w:t>
      </w:r>
      <w:proofErr w:type="gramEnd"/>
      <w:r w:rsidR="0076110E">
        <w:rPr>
          <w:color w:val="000000" w:themeColor="text1"/>
          <w:sz w:val="24"/>
          <w:szCs w:val="24"/>
        </w:rPr>
        <w:t xml:space="preserve"> lo considerado anteriormente, la industria hotelera en España posee un gran atractivo. Aunque las barreras de entrada sean </w:t>
      </w:r>
      <w:proofErr w:type="gramStart"/>
      <w:r w:rsidR="0076110E">
        <w:rPr>
          <w:color w:val="000000" w:themeColor="text1"/>
          <w:sz w:val="24"/>
          <w:szCs w:val="24"/>
        </w:rPr>
        <w:t>altas</w:t>
      </w:r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gran inversión inicial)</w:t>
      </w:r>
      <w:r w:rsidR="0076110E">
        <w:rPr>
          <w:color w:val="000000" w:themeColor="text1"/>
          <w:sz w:val="24"/>
          <w:szCs w:val="24"/>
        </w:rPr>
        <w:t xml:space="preserve">, esta industria mueve según el informe un 11% del PIB en este país. El principal problema es debido a la entrada de productos sustitutivos, aunque solo entre los clientes residentes.  Al mover tanto dinero esta industria, </w:t>
      </w:r>
      <w:r>
        <w:rPr>
          <w:color w:val="000000" w:themeColor="text1"/>
          <w:sz w:val="24"/>
          <w:szCs w:val="24"/>
        </w:rPr>
        <w:t xml:space="preserve">el potencial económico es bastante alto, y ya que debido a la crisis podemos justificar ese decremento sufrido a partir de 2008, una vez la situación se estabilice, esta se volverá a crecer. </w:t>
      </w:r>
    </w:p>
    <w:p w:rsidR="0076110E" w:rsidRPr="0076110E" w:rsidRDefault="0076110E" w:rsidP="0076110E">
      <w:pPr>
        <w:rPr>
          <w:color w:val="000000" w:themeColor="text1"/>
          <w:sz w:val="24"/>
          <w:szCs w:val="24"/>
        </w:rPr>
      </w:pPr>
    </w:p>
    <w:sectPr w:rsidR="0076110E" w:rsidRPr="0076110E" w:rsidSect="008C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0515"/>
    <w:multiLevelType w:val="hybridMultilevel"/>
    <w:tmpl w:val="5C56D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7C3A"/>
    <w:multiLevelType w:val="hybridMultilevel"/>
    <w:tmpl w:val="3BF6D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9198C"/>
    <w:multiLevelType w:val="hybridMultilevel"/>
    <w:tmpl w:val="A2B0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948D3"/>
    <w:multiLevelType w:val="hybridMultilevel"/>
    <w:tmpl w:val="1D76A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D7A50"/>
    <w:multiLevelType w:val="hybridMultilevel"/>
    <w:tmpl w:val="252ED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255BA"/>
    <w:multiLevelType w:val="hybridMultilevel"/>
    <w:tmpl w:val="0D805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BA76F0"/>
    <w:rsid w:val="000740E7"/>
    <w:rsid w:val="000A7F8E"/>
    <w:rsid w:val="001904A5"/>
    <w:rsid w:val="00534A0D"/>
    <w:rsid w:val="005D6568"/>
    <w:rsid w:val="00615BFE"/>
    <w:rsid w:val="0076110E"/>
    <w:rsid w:val="008C300A"/>
    <w:rsid w:val="00B1607C"/>
    <w:rsid w:val="00BA76F0"/>
    <w:rsid w:val="00EE4037"/>
    <w:rsid w:val="00FE7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34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6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cantero robles</dc:creator>
  <cp:lastModifiedBy>arturo cantero robles</cp:lastModifiedBy>
  <cp:revision>1</cp:revision>
  <dcterms:created xsi:type="dcterms:W3CDTF">2017-11-22T07:38:00Z</dcterms:created>
  <dcterms:modified xsi:type="dcterms:W3CDTF">2017-11-22T08:58:00Z</dcterms:modified>
</cp:coreProperties>
</file>