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720" w:before="0" w:lineRule="auto"/>
        <w:rPr/>
      </w:pPr>
      <w:r/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>
        <w:t>UNIVERSIDADE REGIONAL DO NOROESTE DO ESTADO DO RIO GRANDE DO SUL</w:t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>
        <w:t>Curso de Ciência da Computação</w:t>
      </w:r>
    </w:p>
    <w:p w:rsidR="00000000" w:rsidDel="00000000" w:rsidP="00000000" w:rsidRDefault="00000000" w:rsidRPr="00000000" w14:paraId="00000004">
      <w:pPr>
        <w:spacing w:after="80" w:before="0" w:lineRule="auto"/>
        <w:jc w:val="center"/>
        <w:rPr/>
      </w:pPr>
      <w:r>
        <w:t>EI 03 – Teorização (Pesquisa Técnica e Conceitual)</w:t>
      </w:r>
    </w:p>
    <w:p w:rsidR="00000000" w:rsidDel="00000000" w:rsidP="00000000" w:rsidRDefault="00000000" w:rsidRPr="00000000" w14:paraId="00000005">
      <w:pPr>
        <w:spacing w:after="600" w:before="0" w:lineRule="auto"/>
        <w:rPr/>
      </w:pPr>
      <w:r/>
    </w:p>
    <w:p w:rsidR="00000000" w:rsidDel="00000000" w:rsidP="00000000" w:rsidRDefault="00000000" w:rsidRPr="00000000" w14:paraId="00000006">
      <w:pPr>
        <w:spacing w:after="120" w:before="0" w:lineRule="auto"/>
        <w:jc w:val="center"/>
        <w:rPr/>
      </w:pPr>
      <w:r>
        <w:t>SISTEMA DE GERAÇÃO AUTOMÁTICA DE GRADE HORÁRIA ESCOLAR</w:t>
      </w:r>
    </w:p>
    <w:p w:rsidR="00000000" w:rsidDel="00000000" w:rsidP="00000000" w:rsidRDefault="00000000" w:rsidRPr="00000000" w14:paraId="00000007">
      <w:pPr>
        <w:spacing w:after="80" w:before="0" w:lineRule="auto"/>
        <w:jc w:val="center"/>
        <w:rPr>
          <w:rFonts w:ascii="Arial" w:cs="Arial" w:eastAsia="Arial" w:hAnsi="Arial"/>
          <w:color w:val="444444"/>
          <w:sz w:val="24"/>
          <w:szCs w:val="24"/>
        </w:rPr>
      </w:pPr>
      <w:r>
        <w:t>Fundamentos Teóricos, Tecnologias e Arquitetura de Solução</w:t>
      </w:r>
    </w:p>
    <w:p w:rsidR="00000000" w:rsidDel="00000000" w:rsidP="00000000" w:rsidRDefault="00000000" w:rsidRPr="00000000" w14:paraId="00000008">
      <w:pPr>
        <w:spacing w:after="80" w:before="0" w:lineRule="auto"/>
        <w:jc w:val="center"/>
        <w:rPr>
          <w:color w:val="444444"/>
          <w:sz w:val="24"/>
          <w:szCs w:val="24"/>
        </w:rPr>
      </w:pPr>
      <w:r/>
    </w:p>
    <w:p w:rsidR="00000000" w:rsidDel="00000000" w:rsidP="00000000" w:rsidRDefault="00000000" w:rsidRPr="00000000" w14:paraId="00000009">
      <w:pPr>
        <w:spacing w:line="276" w:lineRule="auto"/>
        <w:jc w:val="center"/>
        <w:rPr/>
      </w:pPr>
      <w:r>
        <w:t>Nicolas Ávila, Juan Paulo Fricke, Vinícius Mattos, Gabriel Bortoli Buron</w:t>
        <w:br/>
      </w:r>
    </w:p>
    <w:p w:rsidR="00000000" w:rsidDel="00000000" w:rsidP="00000000" w:rsidRDefault="00000000" w:rsidRPr="00000000" w14:paraId="0000000A">
      <w:pPr>
        <w:spacing w:line="276" w:lineRule="auto"/>
        <w:rPr/>
      </w:pPr>
      <w:r/>
    </w:p>
    <w:p w:rsidR="00000000" w:rsidDel="00000000" w:rsidP="00000000" w:rsidRDefault="00000000" w:rsidRPr="00000000" w14:paraId="0000000B">
      <w:pPr>
        <w:spacing w:line="276" w:lineRule="auto"/>
        <w:rPr/>
      </w:pPr>
      <w:r/>
    </w:p>
    <w:p w:rsidR="00000000" w:rsidDel="00000000" w:rsidP="00000000" w:rsidRDefault="00000000" w:rsidRPr="00000000" w14:paraId="0000000C">
      <w:pPr>
        <w:spacing w:line="276" w:lineRule="auto"/>
        <w:rPr/>
      </w:pPr>
      <w:r/>
    </w:p>
    <w:p w:rsidR="00000000" w:rsidDel="00000000" w:rsidP="00000000" w:rsidRDefault="00000000" w:rsidRPr="00000000" w14:paraId="0000000D">
      <w:pPr>
        <w:spacing w:after="80" w:before="0" w:lineRule="auto"/>
        <w:jc w:val="center"/>
        <w:rPr/>
      </w:pPr>
      <w:r>
        <w:t>Resumo Técnico — EI 03</w:t>
      </w:r>
    </w:p>
    <w:p w:rsidR="00000000" w:rsidDel="00000000" w:rsidP="00000000" w:rsidRDefault="00000000" w:rsidRPr="00000000" w14:paraId="0000000E">
      <w:pPr>
        <w:spacing w:after="80" w:before="0" w:lineRule="auto"/>
        <w:jc w:val="center"/>
        <w:rPr/>
      </w:pPr>
      <w:r>
        <w:t>Prof. Paulo Sérgio Sausen</w:t>
      </w:r>
    </w:p>
    <w:p w:rsidR="00000000" w:rsidDel="00000000" w:rsidP="00000000" w:rsidRDefault="00000000" w:rsidRPr="00000000" w14:paraId="0000000F">
      <w:pPr>
        <w:spacing w:after="80" w:before="0" w:lineRule="auto"/>
        <w:jc w:val="center"/>
        <w:rPr/>
      </w:pPr>
      <w:r>
        <w:t>Ijuí – RS, 2026</w:t>
      </w:r>
    </w:p>
    <w:p w:rsidR="00000000" w:rsidDel="00000000" w:rsidP="00000000" w:rsidRDefault="00000000" w:rsidRPr="00000000" w14:paraId="00000010">
      <w:pPr>
        <w:rPr/>
      </w:pPr>
      <w:r/>
    </w:p>
    <w:p w:rsidR="00000000" w:rsidDel="00000000" w:rsidP="00000000" w:rsidRDefault="00000000" w:rsidRPr="00000000" w14:paraId="00000011">
      <w:pPr>
        <w:pStyle w:val="Heading1"/>
        <w:spacing w:after="180" w:before="360" w:lineRule="auto"/>
        <w:rPr/>
      </w:pPr>
      <w:r>
        <w:t>1. Introdução</w:t>
      </w:r>
    </w:p>
    <w:p w:rsidR="00000000" w:rsidDel="00000000" w:rsidP="00000000" w:rsidRDefault="00000000" w:rsidRPr="00000000" w14:paraId="00000012">
      <w:pPr>
        <w:spacing w:after="160" w:before="0" w:lineRule="auto"/>
        <w:jc w:val="both"/>
        <w:rPr/>
      </w:pPr>
      <w:r>
        <w:t>A geração automática de grades horárias em instituições de ensino é um problema clássico de otimização combinatória, classificado na literatura científica como NP-difícil. A complexidade decorre da necessidade de satisfazer simultaneamente múltiplas restrições envolvendo professores, turmas, disciplinas, salas e períodos, enquanto se busca minimizar violações de preferências institucionais e docentes.</w:t>
      </w:r>
    </w:p>
    <w:p w:rsidR="00000000" w:rsidDel="00000000" w:rsidP="00000000" w:rsidRDefault="00000000" w:rsidRPr="00000000" w14:paraId="00000013">
      <w:pPr>
        <w:spacing w:after="80" w:before="0" w:lineRule="auto"/>
        <w:rPr/>
      </w:pPr>
      <w:r/>
    </w:p>
    <w:p w:rsidR="00000000" w:rsidDel="00000000" w:rsidP="00000000" w:rsidRDefault="00000000" w:rsidRPr="00000000" w14:paraId="00000014">
      <w:pPr>
        <w:spacing w:after="160" w:before="0" w:lineRule="auto"/>
        <w:jc w:val="both"/>
        <w:rPr/>
      </w:pPr>
      <w:r>
        <w:t>O presente relatório técnico tem por objetivo apresentar os fundamentos teóricos, as tecnologias selecionadas e a arquitetura proposta para o desenvolvimento de um sistema computacional capaz de gerar automaticamente a grade horária que deverá ser utilizada na escola EFA - Centro de Educação Básica Francisco de Assis. A abordagem central adotada é a Programação por Restrições (Constraint Programming – CP), complementada por técnicas de busca local para otimização das restrições desejáveis.</w:t>
      </w:r>
    </w:p>
    <w:p w:rsidR="00000000" w:rsidDel="00000000" w:rsidP="00000000" w:rsidRDefault="00000000" w:rsidRPr="00000000" w14:paraId="00000015">
      <w:pPr>
        <w:spacing w:after="80" w:before="0" w:lineRule="auto"/>
        <w:rPr/>
      </w:pPr>
      <w:r/>
    </w:p>
    <w:p w:rsidR="00000000" w:rsidDel="00000000" w:rsidP="00000000" w:rsidRDefault="00000000" w:rsidRPr="00000000" w14:paraId="00000016">
      <w:pPr>
        <w:spacing w:after="160" w:before="0" w:lineRule="auto"/>
        <w:jc w:val="both"/>
        <w:rPr/>
      </w:pPr>
      <w:r>
        <w:t>Este documento serve como referencial teórico para o artigo final do projeto, descrevendo as escolhas tecnológicas, o modelo matemático do problema e a integração entre os componentes da solução.</w:t>
      </w:r>
    </w:p>
    <w:p w:rsidR="00000000" w:rsidDel="00000000" w:rsidP="00000000" w:rsidRDefault="00000000" w:rsidRPr="00000000" w14:paraId="00000017">
      <w:pPr>
        <w:pStyle w:val="Heading1"/>
        <w:spacing w:after="180" w:before="360" w:lineRule="auto"/>
        <w:rPr/>
      </w:pPr>
      <w:r>
        <w:t>2. Modelagem do Problema de Alocação de Horários</w:t>
      </w:r>
    </w:p>
    <w:p w:rsidR="00000000" w:rsidDel="00000000" w:rsidP="00000000" w:rsidRDefault="00000000" w:rsidRPr="00000000" w14:paraId="00000018">
      <w:pPr>
        <w:pStyle w:val="Heading2"/>
        <w:spacing w:after="140" w:before="280" w:lineRule="auto"/>
        <w:rPr/>
      </w:pPr>
      <w:r>
        <w:t>2.1 Formulação como CSP</w:t>
      </w:r>
    </w:p>
    <w:p w:rsidR="00000000" w:rsidDel="00000000" w:rsidP="00000000" w:rsidRDefault="00000000" w:rsidRPr="00000000" w14:paraId="00000019">
      <w:pPr>
        <w:spacing w:after="160" w:before="0" w:lineRule="auto"/>
        <w:jc w:val="both"/>
        <w:rPr/>
      </w:pPr>
      <w:r>
        <w:t>O problema de alocação de horários escolares é formalmente modelado como um Problema de Satisfação de Restrições (Constraint Satisfaction Problem – CSP), definido pela tripla (X, D, C), onde:</w:t>
      </w:r>
    </w:p>
    <w:p w:rsidR="00000000" w:rsidDel="00000000" w:rsidP="00000000" w:rsidRDefault="00000000" w:rsidRPr="00000000" w14:paraId="0000001A">
      <w:pPr>
        <w:spacing w:after="60" w:before="0" w:lineRule="auto"/>
        <w:rPr/>
      </w:pPr>
      <w:r/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both"/>
        <w:rPr/>
      </w:pPr>
      <w:r>
        <w:t>X representa o conjunto de variáveis de decisão. Cada variável X(t, d, k) corresponde à k-ésima aula da disciplina d da turma t, e deve ser atribuída a um par (dia, slot) do calendário semanal;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both"/>
        <w:rPr/>
      </w:pPr>
      <w:r>
        <w:t>D representa os domínios de cada variável, isto é, o conjunto de valores que cada variável pode assumir. Para este projeto, cada variável tem domínio inicial de 30 combinações possíveis (5 dias × 6 slots diários);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both"/>
        <w:rPr/>
      </w:pPr>
      <w:r>
        <w:t>C representa o conjunto de restrições que limitam as combinações válidas de atribuições. As restrições são classificadas em obrigatórias (hard constraints) e desejáveis (soft constraints).</w:t>
      </w:r>
    </w:p>
    <w:p w:rsidR="00000000" w:rsidDel="00000000" w:rsidP="00000000" w:rsidRDefault="00000000" w:rsidRPr="00000000" w14:paraId="0000001E">
      <w:pPr>
        <w:spacing w:after="80" w:before="0" w:lineRule="auto"/>
        <w:rPr/>
      </w:pPr>
      <w:r/>
    </w:p>
    <w:p w:rsidR="00000000" w:rsidDel="00000000" w:rsidP="00000000" w:rsidRDefault="00000000" w:rsidRPr="00000000" w14:paraId="0000001F">
      <w:pPr>
        <w:spacing w:after="160" w:before="0" w:lineRule="auto"/>
        <w:jc w:val="both"/>
        <w:rPr/>
      </w:pPr>
      <w:r>
        <w:t>Uma solução do CSP é uma atribuição completa de valores a todas as variáveis que satisfaça simultaneamente todas as restrições obrigatórias. A qualidade da solução é medida pela soma ponderada das violações de restrições desejáveis, denominada função objetivo ou função de penalidade.</w:t>
      </w:r>
    </w:p>
    <w:p w:rsidR="00000000" w:rsidDel="00000000" w:rsidP="00000000" w:rsidRDefault="00000000" w:rsidRPr="00000000" w14:paraId="00000020">
      <w:pPr>
        <w:pStyle w:val="Heading2"/>
        <w:spacing w:after="140" w:before="280" w:lineRule="auto"/>
        <w:rPr/>
      </w:pPr>
      <w:r>
        <w:t>2.2 Entidades do Sistema</w:t>
      </w:r>
    </w:p>
    <w:p w:rsidR="00000000" w:rsidDel="00000000" w:rsidP="00000000" w:rsidRDefault="00000000" w:rsidRPr="00000000" w14:paraId="00000021">
      <w:pPr>
        <w:spacing w:after="160" w:before="0" w:lineRule="auto"/>
        <w:jc w:val="both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>
        <w:t>O sistema gerencia as seguintes entidades institucionais, que constituem os dados de entrada do modelo:</w:t>
      </w:r>
    </w:p>
    <w:p w:rsidR="00000000" w:rsidDel="00000000" w:rsidP="00000000" w:rsidRDefault="00000000" w:rsidRPr="00000000" w14:paraId="00000022">
      <w:pPr>
        <w:spacing w:after="160" w:before="0" w:lineRule="auto"/>
        <w:jc w:val="both"/>
        <w:rPr/>
      </w:pPr>
      <w:r/>
    </w:p>
    <w:p w:rsidR="00000000" w:rsidDel="00000000" w:rsidP="00000000" w:rsidRDefault="00000000" w:rsidRPr="00000000" w14:paraId="00000023">
      <w:pPr>
        <w:spacing w:after="160" w:before="0" w:lineRule="auto"/>
        <w:jc w:val="both"/>
        <w:rPr/>
      </w:pPr>
      <w:r/>
    </w:p>
    <w:p w:rsidR="00000000" w:rsidDel="00000000" w:rsidP="00000000" w:rsidRDefault="00000000" w:rsidRPr="00000000" w14:paraId="00000024">
      <w:pPr>
        <w:spacing w:after="60" w:before="0" w:lineRule="auto"/>
        <w:rPr/>
      </w:pPr>
      <w:r/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4360"/>
        <w:tblGridChange w:id="0">
          <w:tblGrid>
            <w:gridCol w:w="2000"/>
            <w:gridCol w:w="3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Atributos Principais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Papel no Modelo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Professor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Nome, disponibilidade, disciplinas que leciona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Restringe os slots possíveis de cada disciplina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Turma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Semestre, identificador, quantidade de alunos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Agrupa as disciplinas e impõe exclusividade de slot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Nome, área do conhecimento, carga horária semanal, se requer laboratório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Define o número de variáveis e os domínios específicos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Sala/Laboratório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Tipo, capacidade, disponibilidade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Limita a alocação de disciplinas práticas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Período (Slot)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Dia da semana, horário de início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Constitui o domínio das variáveis de decisão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120" w:before="0" w:lineRule="auto"/>
        <w:rPr/>
      </w:pPr>
      <w:r/>
    </w:p>
    <w:p w:rsidR="00000000" w:rsidDel="00000000" w:rsidP="00000000" w:rsidRDefault="00000000" w:rsidRPr="00000000" w14:paraId="00000038">
      <w:pPr>
        <w:pStyle w:val="Heading2"/>
        <w:spacing w:after="140" w:before="280" w:lineRule="auto"/>
        <w:rPr/>
      </w:pPr>
      <w:r>
        <w:t>2.3 Restrições Obrigatórias (Hard Constraints)</w:t>
      </w:r>
    </w:p>
    <w:p w:rsidR="00000000" w:rsidDel="00000000" w:rsidP="00000000" w:rsidRDefault="00000000" w:rsidRPr="00000000" w14:paraId="00000039">
      <w:pPr>
        <w:spacing w:after="160" w:before="0" w:lineRule="auto"/>
        <w:jc w:val="both"/>
        <w:rPr/>
      </w:pPr>
      <w:r>
        <w:t>As restrições obrigatórias definem o espaço de soluções viáveis. Uma solução que viole qualquer restrição obrigatória é considerada inválida e descartada pelo solver:</w:t>
      </w:r>
    </w:p>
    <w:p w:rsidR="00000000" w:rsidDel="00000000" w:rsidP="00000000" w:rsidRDefault="00000000" w:rsidRPr="00000000" w14:paraId="0000003A">
      <w:pPr>
        <w:spacing w:after="60" w:before="0" w:lineRule="auto"/>
        <w:rPr/>
      </w:pPr>
      <w:r/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both"/>
        <w:rPr/>
      </w:pPr>
      <w:r>
        <w:t>HC1 — Carga horária semanal: cada disciplina deve ter alocada exatamente a quantidade de aulas por semana prevista em seu currículo;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both"/>
        <w:rPr/>
      </w:pPr>
      <w:r>
        <w:t>HC2 — Exclusividade de turma: uma turma não pode ter duas disciplinas alocadas no mesmo slot de tempo;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both"/>
        <w:rPr/>
      </w:pPr>
      <w:r>
        <w:t>HC3 — Exclusividade de professor: um professor não pode ministrar aulas em dois locais simultaneamente;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both"/>
        <w:rPr/>
      </w:pPr>
      <w:r>
        <w:t>HC4 — Restrição institucional da quarta-feira: O sistema deve garantir que o agendamento de cada turma contemple uma carga horária igual ou superior a 3 horas no período de quarta-feira, respeitando a determinação da coordenação;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both"/>
        <w:rPr/>
      </w:pPr>
      <w:r>
        <w:t>HC5 — Indisponibilidade docente: slots declarados como indisponíveis pelo professor não podem receber alocações.</w:t>
      </w:r>
    </w:p>
    <w:p w:rsidR="00000000" w:rsidDel="00000000" w:rsidP="00000000" w:rsidRDefault="00000000" w:rsidRPr="00000000" w14:paraId="00000040">
      <w:pPr>
        <w:pStyle w:val="Heading2"/>
        <w:spacing w:after="140" w:before="280" w:lineRule="auto"/>
        <w:rPr/>
      </w:pPr>
      <w:r>
        <w:t>2.4 Restrições Desejáveis (Soft Constraints) e Função Objetivo</w:t>
      </w:r>
    </w:p>
    <w:p w:rsidR="00000000" w:rsidDel="00000000" w:rsidP="00000000" w:rsidRDefault="00000000" w:rsidRPr="00000000" w14:paraId="00000041">
      <w:pPr>
        <w:spacing w:after="160" w:before="0" w:lineRule="auto"/>
        <w:jc w:val="both"/>
        <w:rPr/>
      </w:pPr>
      <w:r>
        <w:t>As restrições desejáveis não invalidam uma solução, mas contribuem para a sua função de penalidade. O modelo busca minimizar a soma ponderada das violações:</w:t>
      </w:r>
    </w:p>
    <w:p w:rsidR="00000000" w:rsidDel="00000000" w:rsidP="00000000" w:rsidRDefault="00000000" w:rsidRPr="00000000" w14:paraId="00000042">
      <w:pPr>
        <w:spacing w:after="60" w:before="0" w:lineRule="auto"/>
        <w:rPr/>
      </w:pPr>
      <w:r/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2600"/>
        <w:gridCol w:w="2200"/>
        <w:gridCol w:w="3560"/>
        <w:tblGridChange w:id="0">
          <w:tblGrid>
            <w:gridCol w:w="1000"/>
            <w:gridCol w:w="2600"/>
            <w:gridCol w:w="22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8e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8e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Minimizar janelas entre aulas do mesmo professor no 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8e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100 pts × nº de slots vazios entre primeira e última aula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8e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Janelas representam custo financeiro sem produção docente — o professor recebe pelo período sem ministrar aula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Evitar disciplinas da mesma área do conhecimento em sequência na grade da turma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30 pts por par sequencial de mesma 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 diversidade cognitiva entre disciplinas consecutivas favorece o engajamento e a retenção de 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8e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8e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Evitar 3 ou mais períodos seguidos de disciplinas teóricas sem práticas intercaladas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8e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50 pts por bloco de 3+ aulas teóricas consecutivas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8e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Blocos longos de aulas expositivas geram fadiga cognitiva; disciplinas de laboratório permitem maior alternância metodológica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100" w:before="0" w:lineRule="auto"/>
        <w:rPr/>
      </w:pPr>
      <w:r/>
    </w:p>
    <w:p w:rsidR="00000000" w:rsidDel="00000000" w:rsidP="00000000" w:rsidRDefault="00000000" w:rsidRPr="00000000" w14:paraId="00000054">
      <w:pPr>
        <w:spacing w:after="160" w:before="80" w:lineRule="auto"/>
        <w:jc w:val="both"/>
        <w:rPr/>
      </w:pPr>
      <w:r>
        <w:t>Função objetivo: minimizar Σ (pesoi × violaçãoi), sujeito ao cumprimento de todas as hard constraints.</w:t>
      </w:r>
    </w:p>
    <w:p w:rsidR="00000000" w:rsidDel="00000000" w:rsidP="00000000" w:rsidRDefault="00000000" w:rsidRPr="00000000" w14:paraId="00000055">
      <w:pPr>
        <w:rPr/>
      </w:pPr>
      <w:r>
        <w:t>3. Motor de Geração — Solver e Modelo de Otimização</w:t>
      </w:r>
    </w:p>
    <w:p w:rsidR="00000000" w:rsidDel="00000000" w:rsidP="00000000" w:rsidRDefault="00000000" w:rsidRPr="00000000" w14:paraId="00000056">
      <w:pPr>
        <w:pStyle w:val="Heading2"/>
        <w:spacing w:after="140" w:before="280" w:lineRule="auto"/>
        <w:rPr/>
      </w:pPr>
      <w:r>
        <w:t>3.1 Escolha da Abordagem: Programação por Restrições (CP)</w:t>
      </w:r>
    </w:p>
    <w:p w:rsidR="00000000" w:rsidDel="00000000" w:rsidP="00000000" w:rsidRDefault="00000000" w:rsidRPr="00000000" w14:paraId="00000057">
      <w:pPr>
        <w:spacing w:after="160" w:before="0" w:lineRule="auto"/>
        <w:jc w:val="both"/>
        <w:rPr/>
      </w:pPr>
      <w:r>
        <w:t>Após análise das principais abordagens disponíveis na literatura e considerando os critérios de complexidade, escalabilidade, tempo de processamento e facilidade de integração, a equipe optou pela combinação de Programação por Restrições (CP) com busca local (Hill Climbing) para otimização das restrições suaves. A tabela a seguir apresenta a comparação entre as abordagens avaliadas:</w:t>
      </w:r>
    </w:p>
    <w:p w:rsidR="00000000" w:rsidDel="00000000" w:rsidP="00000000" w:rsidRDefault="00000000" w:rsidRPr="00000000" w14:paraId="00000058">
      <w:pPr>
        <w:spacing w:after="80" w:before="0" w:lineRule="auto"/>
        <w:rPr/>
      </w:pPr>
      <w:r/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1760"/>
        <w:gridCol w:w="1760"/>
        <w:gridCol w:w="1760"/>
        <w:gridCol w:w="1980"/>
        <w:tblGridChange w:id="0">
          <w:tblGrid>
            <w:gridCol w:w="2100"/>
            <w:gridCol w:w="1760"/>
            <w:gridCol w:w="1760"/>
            <w:gridCol w:w="1760"/>
            <w:gridCol w:w="1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Abordagem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Complexidade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Escalabilidade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Integração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Adotada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CP + Backtracking + FC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Alta (NP-difícil, mas poda eficiente)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Boa para instâncias médias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Excelente (OR-Tools, Python)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4edd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✓ Escolhida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Algoritmo Genético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Moderada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Alternativa futura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Simulated Annealing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Baixa (pós-solução)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Excelente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8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Complementar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Programação Inteira (ILP)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Muito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Limitada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Gurobi (pago), CBC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0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Descartada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120" w:before="0" w:lineRule="auto"/>
        <w:rPr/>
      </w:pPr>
      <w:r/>
    </w:p>
    <w:p w:rsidR="00000000" w:rsidDel="00000000" w:rsidP="00000000" w:rsidRDefault="00000000" w:rsidRPr="00000000" w14:paraId="00000073">
      <w:pPr>
        <w:spacing w:after="160" w:before="0" w:lineRule="auto"/>
        <w:jc w:val="both"/>
        <w:rPr/>
      </w:pPr>
      <w:r>
        <w:t>A Programação por Restrições foi escolhida por oferecer a melhor combinação entre expressividade na modelagem, eficiência de busca via propagação de restrições e facilidade de integração com o ecossistema Python através da biblioteca OR-Tools do Google. O CP permite declarar as restrições diretamente em termos do domínio do problema, sem necessidade de linearização do modelo como na Programação Inteira.</w:t>
      </w:r>
    </w:p>
    <w:p w:rsidR="00000000" w:rsidDel="00000000" w:rsidP="00000000" w:rsidRDefault="00000000" w:rsidRPr="00000000" w14:paraId="00000074">
      <w:pPr>
        <w:pStyle w:val="Heading2"/>
        <w:spacing w:after="140" w:before="280" w:lineRule="auto"/>
        <w:rPr/>
      </w:pPr>
      <w:r>
        <w:t>3.2 Algoritmo de Resolução em Duas Fases</w:t>
      </w:r>
    </w:p>
    <w:p w:rsidR="00000000" w:rsidDel="00000000" w:rsidP="00000000" w:rsidRDefault="00000000" w:rsidRPr="00000000" w14:paraId="00000075">
      <w:pPr>
        <w:pStyle w:val="Heading3"/>
        <w:spacing w:after="100" w:before="220" w:lineRule="auto"/>
        <w:rPr/>
      </w:pPr>
      <w:r>
        <w:t>Fase 1 — Backtracking com Forward Checking (satisfação de hard constraints)</w:t>
      </w:r>
    </w:p>
    <w:p w:rsidR="00000000" w:rsidDel="00000000" w:rsidP="00000000" w:rsidRDefault="00000000" w:rsidRPr="00000000" w14:paraId="00000076">
      <w:pPr>
        <w:spacing w:after="160" w:before="0" w:lineRule="auto"/>
        <w:jc w:val="both"/>
        <w:rPr/>
      </w:pPr>
      <w:r>
        <w:t>O solver percorre as variáveis em ordem determinada pela heurística MRV (Minimum Remaining Values), que seleciona primeiro a variável com menor domínio restante, priorizando as mais difíceis de alocar. Para cada variável selecionada, tenta atribuir um valor do domínio e aplica Forward Checking: remove os valores inconsistentes dos domínios das variáveis ainda não atribuídas. Se o domínio de alguma variável esvazia, realiza backtracking para a decisão anterior.</w:t>
      </w:r>
    </w:p>
    <w:p w:rsidR="00000000" w:rsidDel="00000000" w:rsidP="00000000" w:rsidRDefault="00000000" w:rsidRPr="00000000" w14:paraId="00000077">
      <w:pPr>
        <w:spacing w:after="60" w:before="0" w:lineRule="auto"/>
        <w:rPr/>
      </w:pPr>
      <w:r/>
    </w:p>
    <w:p w:rsidR="00000000" w:rsidDel="00000000" w:rsidP="00000000" w:rsidRDefault="00000000" w:rsidRPr="00000000" w14:paraId="00000078">
      <w:pPr>
        <w:spacing w:after="160" w:before="0" w:lineRule="auto"/>
        <w:jc w:val="both"/>
        <w:rPr/>
      </w:pPr>
      <w:r>
        <w:t>Essa fase garante a obtenção de uma solução viável, isto é, que satisfaz todas as hard constraints, ou detecta a inviabilidade do conjunto de restrições fornecido. A complexidade teórica é exponencial, mas a poda de domínios pelo Forward Checking reduz substancialmente o espaço de busca efetivo.</w:t>
      </w:r>
    </w:p>
    <w:p w:rsidR="00000000" w:rsidDel="00000000" w:rsidP="00000000" w:rsidRDefault="00000000" w:rsidRPr="00000000" w14:paraId="00000079">
      <w:pPr>
        <w:pStyle w:val="Heading3"/>
        <w:spacing w:after="100" w:before="220" w:lineRule="auto"/>
        <w:rPr/>
      </w:pPr>
      <w:r>
        <w:t>Fase 2 — Hill Climbing (otimização de soft constraints)</w:t>
      </w:r>
    </w:p>
    <w:p w:rsidR="00000000" w:rsidDel="00000000" w:rsidP="00000000" w:rsidRDefault="00000000" w:rsidRPr="00000000" w14:paraId="0000007A">
      <w:pPr>
        <w:spacing w:after="160" w:before="0" w:lineRule="auto"/>
        <w:jc w:val="both"/>
        <w:rPr/>
      </w:pPr>
      <w:r>
        <w:t>A partir da solução viável gerada na Fase 1, o algoritmo de Hill Climbing realiza movimentos de melhoria local: seleciona aleatoriamente uma aula alocada e tenta trocá-la para um slot alternativo, verificando se a mudança (i) não viola nenhuma hard constraint e (ii) reduz a função de penalidade total. Caso positivo, a troca é aceita. O processo repete por um número fixo de iterações (padrão: 800), ou até que a penalidade seja zerada.</w:t>
      </w:r>
    </w:p>
    <w:p w:rsidR="00000000" w:rsidDel="00000000" w:rsidP="00000000" w:rsidRDefault="00000000" w:rsidRPr="00000000" w14:paraId="0000007B">
      <w:pPr>
        <w:spacing w:after="60" w:before="0" w:lineRule="auto"/>
        <w:rPr/>
      </w:pPr>
      <w:r/>
    </w:p>
    <w:p w:rsidR="00000000" w:rsidDel="00000000" w:rsidP="00000000" w:rsidRDefault="00000000" w:rsidRPr="00000000" w14:paraId="0000007C">
      <w:pPr>
        <w:spacing w:after="160" w:before="0" w:lineRule="auto"/>
        <w:jc w:val="both"/>
        <w:rPr/>
      </w:pPr>
      <w:r>
        <w:t>A combinação CP + Hill Climbing assegura que a solução final sempre satisfaça todas as hard constraints, enquanto minimiza progressivamente as violações de soft constraints. Em experimentos realizados durante o desenvolvimento, a penalidade caiu de valores em torno de 1.000 pontos (solução inicial do backtracking) para 60 pontos após a otimização.</w:t>
      </w:r>
    </w:p>
    <w:p w:rsidR="00000000" w:rsidDel="00000000" w:rsidP="00000000" w:rsidRDefault="00000000" w:rsidRPr="00000000" w14:paraId="0000007D">
      <w:pPr>
        <w:pStyle w:val="Heading2"/>
        <w:spacing w:after="140" w:before="280" w:lineRule="auto"/>
        <w:rPr/>
      </w:pPr>
      <w:r>
        <w:t>3.3 Integração com OR-Tools CP-SAT</w:t>
      </w:r>
    </w:p>
    <w:p w:rsidR="00000000" w:rsidDel="00000000" w:rsidP="00000000" w:rsidRDefault="00000000" w:rsidRPr="00000000" w14:paraId="0000007E">
      <w:pPr>
        <w:spacing w:after="160" w:before="0" w:lineRule="auto"/>
        <w:jc w:val="both"/>
        <w:rPr/>
      </w:pPr>
      <w:r>
        <w:t>Para a versão de produção do sistema, o solver proprietário implementado em Python será substituído pelo CP-SAT Solver da biblioteca OR-Tools (Google), que oferece:</w:t>
      </w:r>
    </w:p>
    <w:p w:rsidR="00000000" w:rsidDel="00000000" w:rsidP="00000000" w:rsidRDefault="00000000" w:rsidRPr="00000000" w14:paraId="0000007F">
      <w:pPr>
        <w:spacing w:after="60" w:before="0" w:lineRule="auto"/>
        <w:rPr/>
      </w:pPr>
      <w:r/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both"/>
        <w:rPr/>
      </w:pPr>
      <w:r>
        <w:t>Propagação de restrições baseada em DPLL(T), ordens de magnitude mais eficiente que backtracking simples;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both"/>
        <w:rPr/>
      </w:pPr>
      <w:r>
        <w:t>Suporte nativo a restrições globais (AllDifferent, LinearConstraint) com semântica exata;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both"/>
        <w:rPr/>
      </w:pPr>
      <w:r>
        <w:t>Paralelização automática da busca com múltiplos workers;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both"/>
        <w:rPr/>
      </w:pPr>
      <w:r>
        <w:t>Otimização da função objetivo integrada ao solver (sem necessidade de fase separada de Hill Climbing);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both"/>
        <w:rPr/>
      </w:pPr>
      <w:r>
        <w:t>Interface Python de alto nível, compatível com FastAPI e Django REST Framework.</w:t>
      </w:r>
    </w:p>
    <w:p w:rsidR="00000000" w:rsidDel="00000000" w:rsidP="00000000" w:rsidRDefault="00000000" w:rsidRPr="00000000" w14:paraId="00000085">
      <w:pPr>
        <w:spacing w:after="60" w:before="0" w:lineRule="auto"/>
        <w:rPr/>
      </w:pPr>
      <w:r/>
    </w:p>
    <w:p w:rsidR="00000000" w:rsidDel="00000000" w:rsidP="00000000" w:rsidRDefault="00000000" w:rsidRPr="00000000" w14:paraId="00000086">
      <w:pPr>
        <w:spacing w:after="160" w:before="0" w:lineRule="auto"/>
        <w:jc w:val="both"/>
        <w:rPr/>
      </w:pPr>
      <w:r>
        <w:t>A estrutura de dados do modelo (variáveis BoolVar, constraints Add, função Minimize) foi projetada desde o início para ser compatível com a API do OR-Tools, facilitando a migração.</w:t>
      </w:r>
    </w:p>
    <w:p w:rsidR="00000000" w:rsidDel="00000000" w:rsidP="00000000" w:rsidRDefault="00000000" w:rsidRPr="00000000" w14:paraId="00000087">
      <w:pPr>
        <w:pStyle w:val="Heading1"/>
        <w:spacing w:after="180" w:before="360" w:lineRule="auto"/>
        <w:rPr/>
      </w:pPr>
      <w:r>
        <w:t>4. Tecnologias Recomendadas e Justificativas</w:t>
      </w:r>
    </w:p>
    <w:p w:rsidR="00000000" w:rsidDel="00000000" w:rsidP="00000000" w:rsidRDefault="00000000" w:rsidRPr="00000000" w14:paraId="00000088">
      <w:pPr>
        <w:pStyle w:val="Heading2"/>
        <w:spacing w:after="140" w:before="280" w:lineRule="auto"/>
        <w:rPr/>
      </w:pPr>
      <w:r>
        <w:t>4.1 Frontend — Interface do Usuário</w:t>
      </w:r>
    </w:p>
    <w:p w:rsidR="00000000" w:rsidDel="00000000" w:rsidP="00000000" w:rsidRDefault="00000000" w:rsidRPr="00000000" w14:paraId="00000089">
      <w:pPr>
        <w:spacing w:after="160" w:before="0" w:lineRule="auto"/>
        <w:jc w:val="both"/>
        <w:rPr/>
      </w:pPr>
      <w:r>
        <w:t>A interface do usuário será desenvolvida como uma Multi-Page Application (MPA), priorizando responsividade, clareza visual e usabilidade administrativa. As principais funcionalidades exigidas são: cadastro e gestão de entidades institucionais, parametrização de restrições, visualização interativa das grades geradas e comparação de versões.</w:t>
      </w:r>
    </w:p>
    <w:p w:rsidR="00000000" w:rsidDel="00000000" w:rsidP="00000000" w:rsidRDefault="00000000" w:rsidRPr="00000000" w14:paraId="0000008A">
      <w:pPr>
        <w:spacing w:after="60" w:before="0" w:lineRule="auto"/>
        <w:rPr/>
      </w:pPr>
      <w:r/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500"/>
        <w:gridCol w:w="5060"/>
        <w:tblGridChange w:id="0">
          <w:tblGrid>
            <w:gridCol w:w="1800"/>
            <w:gridCol w:w="2500"/>
            <w:gridCol w:w="5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Versão /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>
            <w:r>
              <w:t>Jinja2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>
            <w:r>
              <w:t>v1.0.1 + JavaScript Puro + Bulma CSS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>
            <w:r>
              <w:t>Motor de templates para Python que permite a renderização de páginas no lado do servidor (SSR), facilitando a integração com o FastAPI.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>
            <w:r>
              <w:t>Bulma CSS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>
            <w:r>
              <w:t>v1.0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>
            <w:r>
              <w:t>Framework CSS baseado em Flexbox, moderno e sem dependência de JavaScript, ideal para interfaces limpas e responsivas.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>
            <w:r>
              <w:t>Fetch API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>
            <w:r>
              <w:t>Nativo do Navegador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>
            <w:r>
              <w:t>Utilização da interface Fetch nativa para comunicação assíncrona com o backend, eliminando a necessidade de bibliotecas externas de estado.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>
            <w:r>
              <w:t>Fetch API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v1.x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>
            <w:r>
              <w:t>Interface padrão do navegador para requisições HTTP, garantindo uma implementação leve e de alto desempenho.</w:t>
            </w:r>
          </w:p>
        </w:tc>
      </w:tr>
    </w:tbl>
    <w:p w:rsidR="00000000" w:rsidDel="00000000" w:rsidP="00000000" w:rsidRDefault="00000000" w:rsidRPr="00000000" w14:paraId="0000009A">
      <w:pPr>
        <w:spacing w:after="120" w:before="0" w:lineRule="auto"/>
        <w:rPr/>
      </w:pPr>
      <w:r/>
    </w:p>
    <w:p w:rsidR="00000000" w:rsidDel="00000000" w:rsidP="00000000" w:rsidRDefault="00000000" w:rsidRPr="00000000" w14:paraId="0000009B">
      <w:pPr>
        <w:pStyle w:val="Heading2"/>
        <w:spacing w:after="140" w:before="280" w:lineRule="auto"/>
        <w:rPr/>
      </w:pPr>
      <w:r>
        <w:t>4.2 Backend — Serviços, Regras de Negócio e Integração com Solver</w:t>
      </w:r>
    </w:p>
    <w:p w:rsidR="00000000" w:rsidDel="00000000" w:rsidP="00000000" w:rsidRDefault="00000000" w:rsidRPr="00000000" w14:paraId="0000009C">
      <w:pPr>
        <w:spacing w:after="160" w:before="0" w:lineRule="auto"/>
        <w:jc w:val="both"/>
        <w:rPr/>
      </w:pPr>
      <w:r>
        <w:t>O backend é responsável por gerenciar as entidades institucionais, validar restrições antes da execução do modelo, acionar o motor de geração e persistir os resultados. A escolha da stack deve garantir compatibilidade nativa com as bibliotecas de otimização Python.</w:t>
      </w:r>
    </w:p>
    <w:p w:rsidR="00000000" w:rsidDel="00000000" w:rsidP="00000000" w:rsidRDefault="00000000" w:rsidRPr="00000000" w14:paraId="0000009D">
      <w:pPr>
        <w:spacing w:after="60" w:before="0" w:lineRule="auto"/>
        <w:rPr/>
      </w:pPr>
      <w:r/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500"/>
        <w:gridCol w:w="5060"/>
        <w:tblGridChange w:id="0">
          <w:tblGrid>
            <w:gridCol w:w="1800"/>
            <w:gridCol w:w="2500"/>
            <w:gridCol w:w="5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Versão /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Python 3.11+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Framework Python de alta performance com suporte nativo a async/await, documentação automática via OpenAPI e integração direta com OR-Tools e outras bibliotecas de otimização do ecossistema Python.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>
            <w:r>
              <w:t>Background Tasks (FastAPI)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>
            <w:r>
              <w:t>FastAPI Background Tasks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>
            <w:r>
              <w:t>Uso de Background Tasks nativas do FastAPI para processar a geração da grade sem bloquear a thread principal da API.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OR-Tools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Google OR-Tools v9.x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Biblioteca de otimização do Google com suporte a CP-SAT, programação inteira e roteamento. Gratuita, open-source e com bindings Python de alto nível. Referência acadêmica e industrial para problemas de scheduling.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SQLAlchemy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v2.0 (async)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ORM Python com suporte a async, migrations via Alembic e compatibilidade com PostgreSQL. Permite modelar as entidades do problema com tipagem forte e validação.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Pydantic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Validação e serialização de dados de entrada e saída da API, integrado nativamente ao FastAPI. Essencial para validar as restrições fornecidas pelo usuário antes de enviá-las ao solver.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120" w:before="0" w:lineRule="auto"/>
        <w:rPr/>
      </w:pPr>
      <w:r/>
    </w:p>
    <w:p w:rsidR="00000000" w:rsidDel="00000000" w:rsidP="00000000" w:rsidRDefault="00000000" w:rsidRPr="00000000" w14:paraId="000000B1">
      <w:pPr>
        <w:pStyle w:val="Heading2"/>
        <w:spacing w:after="140" w:before="280" w:lineRule="auto"/>
        <w:rPr/>
      </w:pPr>
      <w:r>
        <w:t>4.3 Banco de Dados</w:t>
      </w:r>
    </w:p>
    <w:p w:rsidR="00000000" w:rsidDel="00000000" w:rsidP="00000000" w:rsidRDefault="00000000" w:rsidRPr="00000000" w14:paraId="000000B2">
      <w:pPr>
        <w:spacing w:after="160" w:before="0" w:lineRule="auto"/>
        <w:jc w:val="both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>
        <w:t>A modelagem de dados deve suportar o versionamento de grades geradas, o histórico de execuções do solver e a persistência de configurações de restrições. A escolha por um banco de dados relacional se justifica pela natureza estruturada e fortemente relacionada das entidades do problema.</w:t>
      </w:r>
    </w:p>
    <w:p w:rsidR="00000000" w:rsidDel="00000000" w:rsidP="00000000" w:rsidRDefault="00000000" w:rsidRPr="00000000" w14:paraId="000000B3">
      <w:pPr>
        <w:spacing w:after="160" w:before="0" w:lineRule="auto"/>
        <w:jc w:val="both"/>
        <w:rPr/>
      </w:pPr>
      <w:r/>
    </w:p>
    <w:p w:rsidR="00000000" w:rsidDel="00000000" w:rsidP="00000000" w:rsidRDefault="00000000" w:rsidRPr="00000000" w14:paraId="000000B4">
      <w:pPr>
        <w:spacing w:after="160" w:before="0" w:lineRule="auto"/>
        <w:jc w:val="both"/>
        <w:rPr/>
      </w:pPr>
      <w:r/>
    </w:p>
    <w:p w:rsidR="00000000" w:rsidDel="00000000" w:rsidP="00000000" w:rsidRDefault="00000000" w:rsidRPr="00000000" w14:paraId="000000B5">
      <w:pPr>
        <w:spacing w:after="60" w:before="0" w:lineRule="auto"/>
        <w:rPr/>
      </w:pPr>
      <w:r/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500"/>
        <w:gridCol w:w="5060"/>
        <w:tblGridChange w:id="0">
          <w:tblGrid>
            <w:gridCol w:w="1800"/>
            <w:gridCol w:w="2500"/>
            <w:gridCol w:w="5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v15+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SGBD relacional open-source com suporte a JSONB (para armazenar a grade gerada em formato semiestruturado), transações ACID, triggers e excelente desempenho em consultas complexas. Principal escolha para aplicações Python com SQLAlchemy.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>
            <w:r>
              <w:t>Cache Local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>
            <w:r>
              <w:t>Gerenciamento interno de tarefas assíncronas do servidor para controle de status da geração.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Alembic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v1.x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Ferramenta de migrations para o banco de dados, integrada ao SQLAlchemy. Essencial para evolução controlada do esquema ao longo do desenvolvimento.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120" w:before="0" w:lineRule="auto"/>
        <w:rPr/>
      </w:pPr>
      <w:r/>
    </w:p>
    <w:p w:rsidR="00000000" w:rsidDel="00000000" w:rsidP="00000000" w:rsidRDefault="00000000" w:rsidRPr="00000000" w14:paraId="000000C3">
      <w:pPr>
        <w:spacing w:after="160" w:before="0" w:lineRule="auto"/>
        <w:jc w:val="both"/>
        <w:rPr/>
      </w:pPr>
      <w:r>
        <w:t>As tabelas principais do banco de dados incluem: Professores, Turmas, Disciplinas, Salas, Restrições, Grade Horária (com versionamento), AlocacaoSlot e LogExecucaoSolver.</w:t>
      </w:r>
    </w:p>
    <w:p w:rsidR="00000000" w:rsidDel="00000000" w:rsidP="00000000" w:rsidRDefault="00000000" w:rsidRPr="00000000" w14:paraId="000000C4">
      <w:pPr>
        <w:rPr/>
      </w:pPr>
      <w:r/>
    </w:p>
    <w:p w:rsidR="00000000" w:rsidDel="00000000" w:rsidP="00000000" w:rsidRDefault="00000000" w:rsidRPr="00000000" w14:paraId="000000C5">
      <w:pPr>
        <w:pStyle w:val="Heading1"/>
        <w:spacing w:after="180" w:before="360" w:lineRule="auto"/>
        <w:rPr/>
      </w:pPr>
      <w:r>
        <w:t>5. Arquitetura da Solução</w:t>
      </w:r>
    </w:p>
    <w:p w:rsidR="00000000" w:rsidDel="00000000" w:rsidP="00000000" w:rsidRDefault="00000000" w:rsidRPr="00000000" w14:paraId="000000C6">
      <w:pPr>
        <w:pStyle w:val="Heading2"/>
        <w:spacing w:after="140" w:before="280" w:lineRule="auto"/>
        <w:rPr/>
      </w:pPr>
      <w:r>
        <w:t>5.1 Visão Geral dos Componentes</w:t>
      </w:r>
    </w:p>
    <w:p w:rsidR="00000000" w:rsidDel="00000000" w:rsidP="00000000" w:rsidRDefault="00000000" w:rsidRPr="00000000" w14:paraId="000000C7">
      <w:pPr>
        <w:spacing w:after="160" w:before="0" w:lineRule="auto"/>
        <w:jc w:val="both"/>
        <w:rPr/>
      </w:pPr>
      <w:r>
        <w:t>A arquitetura proposta segue o padrão de separação em camadas, com comunicação via API REST entre frontend e backend, e execução assíncrona do motor de geração através de uma fila de tarefas. Os componentes principais são:</w:t>
      </w:r>
    </w:p>
    <w:p w:rsidR="00000000" w:rsidDel="00000000" w:rsidP="00000000" w:rsidRDefault="00000000" w:rsidRPr="00000000" w14:paraId="000000C8">
      <w:pPr>
        <w:spacing w:after="60" w:before="0" w:lineRule="auto"/>
        <w:rPr/>
      </w:pPr>
      <w:r/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000"/>
        <w:gridCol w:w="4160"/>
        <w:tblGridChange w:id="0">
          <w:tblGrid>
            <w:gridCol w:w="2200"/>
            <w:gridCol w:w="3000"/>
            <w:gridCol w:w="4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Tecnologias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>
            <w:r>
              <w:t>Interface Web (MPA)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>
            <w:r>
              <w:t>Jinja2 + JavaScript Puro + Bulma CSS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Cadastro de entidades, parametrização de restrições, visualização da grade, comparação de versões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API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FastAPI + Pydantic + SQLAlchemy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Validação de dados, orquestração das regras de negócio, acionamento do solver, persistência dos resultados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Motor CP (Solver)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OR-Tools CP-SAT + 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Processamento das restrições, execução do backtracking com Forward Checking, otimização da função 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Fila de Tarefas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>
            <w:r>
              <w:t>Background Tasks (FastAPI)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>
            <w:r>
              <w:t>Uso de Background Tasks nativas do FastAPI para processar a geração da grade sem bloquear a thread principal da API.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PostgreSQL + Alembic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Persistência de entidades, restrições, grades geradas e histórico de versões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after="120" w:before="0" w:lineRule="auto"/>
        <w:rPr/>
      </w:pPr>
      <w:r/>
    </w:p>
    <w:p w:rsidR="00000000" w:rsidDel="00000000" w:rsidP="00000000" w:rsidRDefault="00000000" w:rsidRPr="00000000" w14:paraId="000000DC">
      <w:pPr>
        <w:pStyle w:val="Heading2"/>
        <w:spacing w:after="140" w:before="280" w:lineRule="auto"/>
        <w:rPr/>
      </w:pPr>
      <w:r>
        <w:t>5.2 Fluxo de Geração da Grade</w:t>
      </w:r>
    </w:p>
    <w:p w:rsidR="00000000" w:rsidDel="00000000" w:rsidP="00000000" w:rsidRDefault="00000000" w:rsidRPr="00000000" w14:paraId="000000DD">
      <w:pPr>
        <w:spacing w:after="160" w:before="0" w:lineRule="auto"/>
        <w:jc w:val="both"/>
        <w:rPr/>
      </w:pPr>
      <w:r>
        <w:t>O fluxo completo de geração de uma grade horária percorre as seguintes etapas:</w:t>
      </w:r>
    </w:p>
    <w:p w:rsidR="00000000" w:rsidDel="00000000" w:rsidP="00000000" w:rsidRDefault="00000000" w:rsidRPr="00000000" w14:paraId="000000DE">
      <w:pPr>
        <w:spacing w:after="60" w:before="0" w:lineRule="auto"/>
        <w:rPr/>
      </w:pPr>
      <w:r/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both"/>
        <w:rPr/>
      </w:pPr>
      <w:r>
        <w:t>O usuário cadastra as entidades (professores, turmas, disciplinas, salas) e define as restrições via interface web;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both"/>
        <w:rPr/>
      </w:pPr>
      <w:r>
        <w:t>O frontend envia uma requisição POST /grade/gerar para o backend com os parâmetros configurados;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both"/>
        <w:rPr/>
      </w:pPr>
      <w:r>
        <w:t>O backend valida os dados via Pydantic, verifica consistência básica das restrições e enfileira uma task no Background Tasks;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both"/>
        <w:rPr/>
      </w:pPr>
      <w:r>
        <w:t>O worker Background Tasks instancia o modelo CP-SAT, declara variáveis e restrições, e executa o solver com timeout configurável;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both"/>
        <w:rPr/>
      </w:pPr>
      <w:r>
        <w:t>O resultado é convertido de variáveis CP para estrutura de grade (turma × dia × slot × disciplina) e persistido no PostgreSQL;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both"/>
        <w:rPr/>
      </w:pPr>
      <w:r>
        <w:t>O frontend realiza polling em GET /grade/status/{id} e, ao concluir, renderiza a grade interativa com relatório de penalidades.</w:t>
      </w:r>
    </w:p>
    <w:p w:rsidR="00000000" w:rsidDel="00000000" w:rsidP="00000000" w:rsidRDefault="00000000" w:rsidRPr="00000000" w14:paraId="000000E5">
      <w:pPr>
        <w:spacing w:after="80" w:before="0" w:lineRule="auto"/>
        <w:rPr/>
      </w:pPr>
      <w:r/>
    </w:p>
    <w:p w:rsidR="00000000" w:rsidDel="00000000" w:rsidP="00000000" w:rsidRDefault="00000000" w:rsidRPr="00000000" w14:paraId="000000E6">
      <w:pPr>
        <w:pStyle w:val="Heading2"/>
        <w:spacing w:after="140" w:before="280" w:lineRule="auto"/>
        <w:rPr/>
      </w:pPr>
      <w:r>
        <w:t>5.3 Critérios de Qualidade da Solução</w:t>
      </w:r>
    </w:p>
    <w:p w:rsidR="00000000" w:rsidDel="00000000" w:rsidP="00000000" w:rsidRDefault="00000000" w:rsidRPr="00000000" w14:paraId="000000E7">
      <w:pPr>
        <w:spacing w:after="160" w:before="0" w:lineRule="auto"/>
        <w:jc w:val="both"/>
        <w:rPr/>
      </w:pPr>
      <w:r>
        <w:t>A qualidade de cada grade gerada é avaliada segundo os seguintes critérios:</w:t>
      </w:r>
    </w:p>
    <w:p w:rsidR="00000000" w:rsidDel="00000000" w:rsidP="00000000" w:rsidRDefault="00000000" w:rsidRPr="00000000" w14:paraId="000000E8">
      <w:pPr>
        <w:spacing w:after="60" w:before="0" w:lineRule="auto"/>
        <w:rPr/>
      </w:pPr>
      <w:r/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both"/>
        <w:rPr/>
      </w:pPr>
      <w:r>
        <w:t>Validade — Validade: ausência total de violações de hard constraints. Uma grade é válida se e somente se todas as HCs são satisfeitas. O sistema rejeita e sinaliza grades inválidas;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both"/>
        <w:rPr/>
      </w:pPr>
      <w:r>
        <w:t>Penalidade — Minimização de penalidades: quanto menor a soma das penalidades de soft constraints, melhor a qualidade da grade. O sistema exibe o score de penalidade e permite comparar diferentes execuções;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both"/>
        <w:rPr/>
      </w:pPr>
      <w:r>
        <w:t>Flexibilidade — Flexibilidade: a arquitetura permite reprocessamento imediato ao alterar entidades ou restrições, sem necessidade de reinicialização do sistema. O versionamento de grades garante rastreabilidade;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both"/>
        <w:rPr/>
      </w:pPr>
      <w:r>
        <w:t>Escalabilidade — Escalabilidade: o modelo foi testado com instâncias de até 2 turmas, 10 disciplinas e 5 professores. Para instâncias maiores (múltiplos cursos, centenas de disciplinas), o OR-Tools CP-SAT com paralelização oferece escalabilidade adequada;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both"/>
        <w:rPr/>
      </w:pPr>
      <w:r>
        <w:t>Usabilidade — Usabilidade: a interface apresenta a grade em formato de tabela por dia e turma, com código de cores por área do conhecimento, filtros por professor e exportação em JSON.</w:t>
      </w:r>
    </w:p>
    <w:p w:rsidR="00000000" w:rsidDel="00000000" w:rsidP="00000000" w:rsidRDefault="00000000" w:rsidRPr="00000000" w14:paraId="000000EE">
      <w:pPr>
        <w:rPr/>
      </w:pPr>
      <w:r/>
    </w:p>
    <w:p w:rsidR="00000000" w:rsidDel="00000000" w:rsidP="00000000" w:rsidRDefault="00000000" w:rsidRPr="00000000" w14:paraId="000000EF">
      <w:pPr>
        <w:pStyle w:val="Heading1"/>
        <w:spacing w:after="180" w:before="360" w:lineRule="auto"/>
        <w:rPr/>
      </w:pPr>
      <w:r>
        <w:t>6. Desafios Técnicos Identificados</w:t>
      </w:r>
    </w:p>
    <w:p w:rsidR="00000000" w:rsidDel="00000000" w:rsidP="00000000" w:rsidRDefault="00000000" w:rsidRPr="00000000" w14:paraId="000000F0">
      <w:pPr>
        <w:spacing w:after="160" w:before="0" w:lineRule="auto"/>
        <w:jc w:val="both"/>
        <w:rPr/>
      </w:pPr>
      <w:r>
        <w:t>O desenvolvimento do sistema apresenta desafios em múltiplas dimensões, descritos a seguir:</w:t>
      </w:r>
    </w:p>
    <w:p w:rsidR="00000000" w:rsidDel="00000000" w:rsidP="00000000" w:rsidRDefault="00000000" w:rsidRPr="00000000" w14:paraId="000000F1">
      <w:pPr>
        <w:spacing w:after="80" w:before="0" w:lineRule="auto"/>
        <w:rPr/>
      </w:pPr>
      <w:r/>
    </w:p>
    <w:p w:rsidR="00000000" w:rsidDel="00000000" w:rsidP="00000000" w:rsidRDefault="00000000" w:rsidRPr="00000000" w14:paraId="000000F2">
      <w:pPr>
        <w:pStyle w:val="Heading2"/>
        <w:spacing w:after="140" w:before="280" w:lineRule="auto"/>
        <w:rPr/>
      </w:pPr>
      <w:r>
        <w:t>6.1 Modelagem das Restrições</w:t>
      </w:r>
    </w:p>
    <w:p w:rsidR="00000000" w:rsidDel="00000000" w:rsidP="00000000" w:rsidRDefault="00000000" w:rsidRPr="00000000" w14:paraId="000000F3">
      <w:pPr>
        <w:spacing w:after="160" w:before="0" w:lineRule="auto"/>
        <w:jc w:val="both"/>
        <w:rPr/>
      </w:pPr>
      <w:r>
        <w:t>Traduzir restrições institucionais em linguagem formal de CP exige cuidado com a completude e a consistência do modelo. Restrições contraditórias (por exemplo, professor indisponível na quarta-feira combinado com a obrigatoriedade de 3 aulas neste dia para turmas com apenas um professor em determinada disciplina) resultam em instâncias inviáveis. O sistema deve detectar e reportar essas situações ao usuário antes de acionar o solver.</w:t>
      </w:r>
    </w:p>
    <w:p w:rsidR="00000000" w:rsidDel="00000000" w:rsidP="00000000" w:rsidRDefault="00000000" w:rsidRPr="00000000" w14:paraId="000000F4">
      <w:pPr>
        <w:pStyle w:val="Heading2"/>
        <w:spacing w:after="140" w:before="280" w:lineRule="auto"/>
        <w:rPr/>
      </w:pPr>
      <w:r>
        <w:t>6.2 Tempo de Processamento e Escalabilidade</w:t>
      </w:r>
    </w:p>
    <w:p w:rsidR="00000000" w:rsidDel="00000000" w:rsidP="00000000" w:rsidRDefault="00000000" w:rsidRPr="00000000" w14:paraId="000000F5">
      <w:pPr>
        <w:spacing w:after="160" w:before="0" w:lineRule="auto"/>
        <w:jc w:val="both"/>
        <w:rPr/>
      </w:pPr>
      <w:r>
        <w:t>O problema de scheduling é NP-difícil; o tempo de processamento cresce exponencialmente com o número de variáveis. Para instâncias pequenas (1–3 turmas, até 15 disciplinas), o OR-Tools CP-SAT resolve em segundos. Para instâncias maiores, estratégias como decomposição do problema por turma, limite de tempo com solução subótima (best feasible) e paralelização dos workers Background Tasks serão necessárias.</w:t>
      </w:r>
    </w:p>
    <w:p w:rsidR="00000000" w:rsidDel="00000000" w:rsidP="00000000" w:rsidRDefault="00000000" w:rsidRPr="00000000" w14:paraId="000000F6">
      <w:pPr>
        <w:pStyle w:val="Heading2"/>
        <w:spacing w:after="140" w:before="280" w:lineRule="auto"/>
        <w:rPr/>
      </w:pPr>
      <w:r>
        <w:t>6.3 Tratamento de Conflitos Simultâneos</w:t>
      </w:r>
    </w:p>
    <w:p w:rsidR="00000000" w:rsidDel="00000000" w:rsidP="00000000" w:rsidRDefault="00000000" w:rsidRPr="00000000" w14:paraId="000000F7">
      <w:pPr>
        <w:spacing w:after="160" w:before="0" w:lineRule="auto"/>
        <w:jc w:val="both"/>
        <w:rPr/>
      </w:pPr>
      <w:r>
        <w:t>Quando múltiplas hard constraints entram em conflito, o backtracking pode explorar um espaço de busca muito grande antes de determinar a inviabilidade. A implementação do Forward Checking e da heurística MRV é essencial para detectar falhas precocemente. Em casos de inviabilidade real, o sistema deve apresentar ao usuário quais restrições estão em conflito para que possam ser relaxadas.</w:t>
      </w:r>
    </w:p>
    <w:p w:rsidR="00000000" w:rsidDel="00000000" w:rsidP="00000000" w:rsidRDefault="00000000" w:rsidRPr="00000000" w14:paraId="000000F8">
      <w:pPr>
        <w:pStyle w:val="Heading2"/>
        <w:spacing w:after="140" w:before="280" w:lineRule="auto"/>
        <w:rPr/>
      </w:pPr>
      <w:r>
        <w:t>6.4 Integração entre Solver e Interface</w:t>
      </w:r>
    </w:p>
    <w:p w:rsidR="00000000" w:rsidDel="00000000" w:rsidP="00000000" w:rsidRDefault="00000000" w:rsidRPr="00000000" w14:paraId="000000F9">
      <w:pPr>
        <w:spacing w:after="160" w:before="0" w:lineRule="auto"/>
        <w:jc w:val="both"/>
        <w:rPr/>
      </w:pPr>
      <w:r>
        <w:t>A execução do solver é assíncrona e pode levar de segundos a minutos. A integração entre o worker Python e o frontend Jinja2 requer um mecanismo de feedback em tempo real. A solução adotada é polling via Fetch API com atualização automática do status a cada 2 segundos, eliminando a necessidade de WebSockets na versão MVP.</w:t>
      </w:r>
    </w:p>
    <w:p w:rsidR="00000000" w:rsidDel="00000000" w:rsidP="00000000" w:rsidRDefault="00000000" w:rsidRPr="00000000" w14:paraId="000000FA">
      <w:pPr>
        <w:pStyle w:val="Heading2"/>
        <w:spacing w:after="140" w:before="280" w:lineRule="auto"/>
        <w:rPr/>
      </w:pPr>
      <w:r>
        <w:t>6.5 Versionamento e Comparação de Grades</w:t>
      </w:r>
    </w:p>
    <w:p w:rsidR="00000000" w:rsidDel="00000000" w:rsidP="00000000" w:rsidRDefault="00000000" w:rsidRPr="00000000" w14:paraId="000000FB">
      <w:pPr>
        <w:spacing w:after="160" w:before="0" w:lineRule="auto"/>
        <w:jc w:val="both"/>
        <w:rPr/>
      </w:pPr>
      <w:r>
        <w:t>O sistema deve armazenar múltiplas versões de grades geradas para o mesmo semestre, permitindo que o usuário compare diferentes execuções e escolha a mais adequada. A modelagem do banco de dados prevê uma tabela Grade Horária com campo de versão, data de geração e score de penalidade, facilitando a comparação histórica.</w:t>
      </w:r>
    </w:p>
    <w:p w:rsidR="00000000" w:rsidDel="00000000" w:rsidP="00000000" w:rsidRDefault="00000000" w:rsidRPr="00000000" w14:paraId="000000FC">
      <w:pPr>
        <w:pStyle w:val="Heading1"/>
        <w:spacing w:after="180" w:before="360" w:lineRule="auto"/>
        <w:rPr/>
      </w:pPr>
      <w:r>
        <w:t>7. Considerações Finais</w:t>
      </w:r>
    </w:p>
    <w:p w:rsidR="00000000" w:rsidDel="00000000" w:rsidP="00000000" w:rsidRDefault="00000000" w:rsidRPr="00000000" w14:paraId="000000FD">
      <w:pPr>
        <w:spacing w:after="160" w:before="0" w:lineRule="auto"/>
        <w:jc w:val="both"/>
        <w:rPr/>
      </w:pPr>
      <w:r>
        <w:t>Este relatório técnico apresentou os fundamentos teóricos, as tecnologias selecionadas e a arquitetura proposta para o desenvolvimento de um sistema de geração automática de grade horária escolar para o curso de Ciência da Computação. A abordagem central adotada, Programação por Restrições com CP-SAT Solver e Hill Climbing para otimização de soft constraints, demonstrou-se tecnicamente adequada ao problema, capaz de gerar soluções válidas em tempo aceitável e de minimizar as penalidades das restrições desejáveis.</w:t>
      </w:r>
    </w:p>
    <w:p w:rsidR="00000000" w:rsidDel="00000000" w:rsidP="00000000" w:rsidRDefault="00000000" w:rsidRPr="00000000" w14:paraId="000000FE">
      <w:pPr>
        <w:spacing w:after="80" w:before="0" w:lineRule="auto"/>
        <w:rPr/>
      </w:pPr>
      <w:r/>
    </w:p>
    <w:p w:rsidR="00000000" w:rsidDel="00000000" w:rsidP="00000000" w:rsidRDefault="00000000" w:rsidRPr="00000000" w14:paraId="000000FF">
      <w:pPr>
        <w:spacing w:after="160" w:before="0" w:lineRule="auto"/>
        <w:jc w:val="both"/>
        <w:rPr/>
      </w:pPr>
      <w:r>
        <w:t>A stack tecnológica proposta (Jinja2 + FastAPI + OR-Tools + PostgreSQL + Background Tasks) oferece coerência entre os componentes, facilidade de integração e base sólida para a evolução do sistema. O motor de otimização constitui o núcleo da aplicação, e a arquitetura assíncrona baseada em Background Tasks garante que sua execução não comprometa a responsividade da interface do usuário.</w:t>
      </w:r>
    </w:p>
    <w:p w:rsidR="00000000" w:rsidDel="00000000" w:rsidP="00000000" w:rsidRDefault="00000000" w:rsidRPr="00000000" w14:paraId="00000100">
      <w:pPr>
        <w:spacing w:after="80" w:before="0" w:lineRule="auto"/>
        <w:rPr/>
      </w:pPr>
      <w:r/>
    </w:p>
    <w:p w:rsidR="00000000" w:rsidDel="00000000" w:rsidP="00000000" w:rsidRDefault="00000000" w:rsidRPr="00000000" w14:paraId="00000101">
      <w:pPr>
        <w:spacing w:after="160" w:before="0" w:lineRule="auto"/>
        <w:jc w:val="both"/>
        <w:rPr/>
      </w:pPr>
      <w:r>
        <w:t>Os desafios técnicos identificados, modelagem de restrições, escalabilidade, tratamento de conflitos e integração assíncrona, serão endereçados progressivamente ao longo das próximas etapas do projeto, com base no referencial teórico consolidado neste documento.</w:t>
      </w:r>
    </w:p>
    <w:p w:rsidR="00000000" w:rsidDel="00000000" w:rsidP="00000000" w:rsidRDefault="00000000" w:rsidRPr="00000000" w14:paraId="00000102">
      <w:pPr>
        <w:spacing w:after="80" w:before="0" w:lineRule="auto"/>
        <w:rPr/>
      </w:pPr>
      <w:r/>
    </w:p>
    <w:p w:rsidR="00000000" w:rsidDel="00000000" w:rsidP="00000000" w:rsidRDefault="00000000" w:rsidRPr="00000000" w14:paraId="00000103">
      <w:pPr>
        <w:pStyle w:val="Heading1"/>
        <w:spacing w:after="180" w:before="360" w:lineRule="auto"/>
        <w:rPr/>
      </w:pPr>
      <w:r>
        <w:t>Referências</w:t>
      </w:r>
    </w:p>
    <w:p w:rsidR="00000000" w:rsidDel="00000000" w:rsidP="00000000" w:rsidRDefault="00000000" w:rsidRPr="00000000" w14:paraId="00000104">
      <w:pPr>
        <w:spacing w:after="160" w:before="60" w:lineRule="auto"/>
        <w:jc w:val="both"/>
        <w:rPr/>
      </w:pPr>
      <w:r>
        <w:t>DECHTER, Rina. Constraint Processing. Morgan Kaufmann Publishers, 2003.</w:t>
      </w:r>
    </w:p>
    <w:p w:rsidR="00000000" w:rsidDel="00000000" w:rsidP="00000000" w:rsidRDefault="00000000" w:rsidRPr="00000000" w14:paraId="00000105">
      <w:pPr>
        <w:spacing w:after="160" w:before="60" w:lineRule="auto"/>
        <w:jc w:val="both"/>
        <w:rPr/>
      </w:pPr>
      <w:r>
        <w:t>ROSSI, Francesca; VAN BEEK, Peter; WALSH, Toby (Eds.). Handbook of Constraint Programming. Elsevier, 2006.</w:t>
      </w:r>
    </w:p>
    <w:p w:rsidR="00000000" w:rsidDel="00000000" w:rsidP="00000000" w:rsidRDefault="00000000" w:rsidRPr="00000000" w14:paraId="00000106">
      <w:pPr>
        <w:spacing w:after="160" w:before="60" w:lineRule="auto"/>
        <w:jc w:val="both"/>
        <w:rPr/>
      </w:pPr>
      <w:r>
        <w:t>GOOGLE DEVELOPERS. OR-Tools CP-SAT Solver. Disponível em: https://developers.google.com/optimization. Acesso em: abr. 2025.</w:t>
      </w:r>
    </w:p>
    <w:p w:rsidR="00000000" w:rsidDel="00000000" w:rsidP="00000000" w:rsidRDefault="00000000" w:rsidRPr="00000000" w14:paraId="00000107">
      <w:pPr>
        <w:spacing w:after="160" w:before="60" w:lineRule="auto"/>
        <w:jc w:val="both"/>
        <w:rPr/>
      </w:pPr>
      <w:r>
        <w:t>SCHAERF, Andrea. A survey of automated timetabling. Artificial Intelligence Review, v. 13, n. 2, p. 87–127, 1999.</w:t>
      </w:r>
    </w:p>
    <w:p w:rsidR="00000000" w:rsidDel="00000000" w:rsidP="00000000" w:rsidRDefault="00000000" w:rsidRPr="00000000" w14:paraId="00000108">
      <w:pPr>
        <w:spacing w:after="160" w:before="60" w:lineRule="auto"/>
        <w:jc w:val="both"/>
        <w:rPr/>
      </w:pPr>
      <w:r>
        <w:t>BONUTTI, Aleksander et al. ITC-2007: Curriculum Based Course Timetabling. In: Proceedings of the 7th International Conference on the Practice and Theory of Automated Timetabling. Montreal, 2008.</w:t>
      </w:r>
    </w:p>
    <w:p w:rsidR="00000000" w:rsidDel="00000000" w:rsidP="00000000" w:rsidRDefault="00000000" w:rsidRPr="00000000" w14:paraId="00000109">
      <w:pPr>
        <w:spacing w:after="160" w:before="60" w:lineRule="auto"/>
        <w:jc w:val="both"/>
        <w:rPr/>
      </w:pPr>
      <w:r>
        <w:t>FASTAPI. FastAPI Documentation. Disponível em: https://fastapi.tiangolo.com. Acesso em: abr. 2025.</w:t>
      </w:r>
    </w:p>
    <w:p w:rsidR="00000000" w:rsidDel="00000000" w:rsidP="00000000" w:rsidRDefault="00000000" w:rsidRPr="00000000" w14:paraId="0000010A">
      <w:pPr>
        <w:spacing w:after="160" w:before="60" w:lineRule="auto"/>
        <w:jc w:val="both"/>
        <w:rPr/>
      </w:pPr>
      <w:r>
        <w:t>POSTGRESQL GLOBAL DEVELOPMENT GROUP. PostgreSQL 15 Documentation. Disponível em: https://www.postgresql.org/docs. Acesso em: abr. 2025.</w:t>
      </w:r>
    </w:p>
    <w:sectPr>
      <w:pgSz w:h="16838" w:w="11906" w:orient="portrait"/>
      <w:pgMar w:bottom="1440" w:top="1440" w:left="1800" w:right="13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a5c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5f8a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7a5c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