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NEW HOUSE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DAVID GAMBA SAENZ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BRAYAN STIVEN ROJAS GUTIÉRREZ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LUIS CARLOS HERNÁNDEZ PEÑA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ANÁLISIS Y DESARROLLO DE SISTEMAS DE INFORMACIÓN (ADSI)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color w:val="000000"/>
          <w:rtl w:val="0"/>
        </w:rPr>
        <w:t xml:space="preserve">REGIONAL DISTRITO CAPITAL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SERVICIO NACIONAL DE APRENDIZAJE (SENA)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Bogotá D.C.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   2019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TABLA DE CONTENIDO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Pág.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 Ítem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1.1. Ítem secundario</w:t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1.2  Ítem secundario</w:t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1.2.1.  Ítem terciario</w:t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1.2.2.  Ítem terciario</w:t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1.3   Ítem secundario</w:t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1.4.  Ítem secundario</w:t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1.5.  Ítem secundario</w:t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 Ítem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2.1.  Ítem secundario</w:t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2.1.1.  Ítem terciario</w:t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2.2.  Ítem secundario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2.2.1  Ítem terciario</w:t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2.2.2.  Ítem terciario</w:t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Ítem</w:t>
        <w:tab/>
        <w:tab/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Anexos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cdwccpa6eqs" w:id="1"/>
      <w:bookmarkEnd w:id="1"/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Muebles NGR</w:t>
      </w:r>
      <w:r w:rsidDel="00000000" w:rsidR="00000000" w:rsidRPr="00000000">
        <w:rPr>
          <w:rtl w:val="0"/>
        </w:rPr>
        <w:t xml:space="preserve"> tiene como problemática la falta de divulgación y falta de clientes, desde sus inicios no ha tenido mucho éxito para lograr publicitarse, por lo que intentaron hacer esto por diferentes medios, e incluso llegaron a contratar otro desarrollador para una página web; sin embargo, esta no satisface las necesidades de la empresa debido a que no les permitía vender en lo absoluto y no llegó a ser visitada por muchas personas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 la actualidad esto deriva en sobrecostos y déficit en sus ventas,  por lo cual ellos requieren un sistema de información que le permita realizar su gestión de inventarios de una manera más eficiente, gestión y control de ventas online.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xq068cpsxq7c" w:id="2"/>
      <w:bookmarkEnd w:id="2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Desarrollar un sistema de información que permita realizar la gestión de inventarios, gestión de sesiones tanto registradas y que además permita la venta de los productos de la empresa muebles ngr por medio de  la web.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jc w:val="center"/>
        <w:rPr/>
      </w:pPr>
      <w:bookmarkStart w:colFirst="0" w:colLast="0" w:name="_p032tcwp1fu" w:id="3"/>
      <w:bookmarkEnd w:id="3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Analizar los requerimientos del sistema de información basados en el estándar IEEE-830.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Elaborar los modelos de los componentes del sistema de información conforme al estándar UML.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los prototipos del sistema de información.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center"/>
        <w:rPr/>
      </w:pPr>
      <w:bookmarkStart w:colFirst="0" w:colLast="0" w:name="_v7a5odz4z6hr" w:id="4"/>
      <w:bookmarkEnd w:id="4"/>
      <w:r w:rsidDel="00000000" w:rsidR="00000000" w:rsidRPr="00000000">
        <w:rPr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Departamental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Informativo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center"/>
        <w:rPr/>
      </w:pPr>
      <w:bookmarkStart w:colFirst="0" w:colLast="0" w:name="_5f8dzkjjdvv" w:id="5"/>
      <w:bookmarkEnd w:id="5"/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Por medio de este proyecto obtendremos suficiente experiencia para aplicarlo en la creación de aplicativos web, además de incrementar el número de ventas y clientes de la empresa New House, desarrollando una página web y una base de datos que le permitirá a usuarios conocer los productos, precios y además dará soporte de ventas y envíos.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5840" w:w="12240"/>
      <w:pgMar w:bottom="1418" w:top="1985" w:left="2126" w:right="175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5245100</wp:posOffset>
              </wp:positionH>
              <wp:positionV relativeFrom="paragraph">
                <wp:posOffset>-63499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     GC-F -005  V. 01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5245100</wp:posOffset>
              </wp:positionH>
              <wp:positionV relativeFrom="paragraph">
                <wp:posOffset>-63499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66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3333750</wp:posOffset>
          </wp:positionH>
          <wp:positionV relativeFrom="paragraph">
            <wp:posOffset>709930</wp:posOffset>
          </wp:positionV>
          <wp:extent cx="3086100" cy="1062355"/>
          <wp:effectExtent b="0" l="0" r="0" t="0"/>
          <wp:wrapSquare wrapText="bothSides" distB="0" distT="0" distL="0" distR="0"/>
          <wp:docPr descr="Logo-cabezote" id="4" name="image1.png"/>
          <a:graphic>
            <a:graphicData uri="http://schemas.openxmlformats.org/drawingml/2006/picture">
              <pic:pic>
                <pic:nvPicPr>
                  <pic:cNvPr descr="Logo-cabezo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3333750</wp:posOffset>
          </wp:positionH>
          <wp:positionV relativeFrom="paragraph">
            <wp:posOffset>714375</wp:posOffset>
          </wp:positionV>
          <wp:extent cx="3086100" cy="1062355"/>
          <wp:effectExtent b="0" l="0" r="0" t="0"/>
          <wp:wrapSquare wrapText="bothSides" distB="0" distT="0" distL="0" distR="0"/>
          <wp:docPr descr="Logo-cabezote" id="6" name="image1.png"/>
          <a:graphic>
            <a:graphicData uri="http://schemas.openxmlformats.org/drawingml/2006/picture">
              <pic:pic>
                <pic:nvPicPr>
                  <pic:cNvPr descr="Logo-cabezo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-1350009</wp:posOffset>
          </wp:positionH>
          <wp:positionV relativeFrom="paragraph">
            <wp:posOffset>-241299</wp:posOffset>
          </wp:positionV>
          <wp:extent cx="3037205" cy="696595"/>
          <wp:effectExtent b="0" l="0" r="0" t="0"/>
          <wp:wrapNone/>
          <wp:docPr descr="URL-pie" id="3" name="image2.png"/>
          <a:graphic>
            <a:graphicData uri="http://schemas.openxmlformats.org/drawingml/2006/picture">
              <pic:pic>
                <pic:nvPicPr>
                  <pic:cNvPr descr="URL-pi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37205" cy="69659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Nombre del documento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3333750</wp:posOffset>
          </wp:positionH>
          <wp:positionV relativeFrom="paragraph">
            <wp:posOffset>-380999</wp:posOffset>
          </wp:positionV>
          <wp:extent cx="3086100" cy="1062355"/>
          <wp:effectExtent b="0" l="0" r="0" t="0"/>
          <wp:wrapSquare wrapText="bothSides" distB="0" distT="0" distL="0" distR="0"/>
          <wp:docPr descr="Logo-cabezote" id="5" name="image1.png"/>
          <a:graphic>
            <a:graphicData uri="http://schemas.openxmlformats.org/drawingml/2006/picture">
              <pic:pic>
                <pic:nvPicPr>
                  <pic:cNvPr descr="Logo-cabezo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41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spacing w:after="240" w:lineRule="auto"/>
      <w:jc w:val="right"/>
      <w:rPr>
        <w:color w:val="7f7f7f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3333750</wp:posOffset>
          </wp:positionH>
          <wp:positionV relativeFrom="paragraph">
            <wp:posOffset>-450214</wp:posOffset>
          </wp:positionV>
          <wp:extent cx="3086100" cy="1062355"/>
          <wp:effectExtent b="0" l="0" r="0" t="0"/>
          <wp:wrapSquare wrapText="bothSides" distB="0" distT="0" distL="0" distR="0"/>
          <wp:docPr descr="Logo-cabezote" id="7" name="image1.png"/>
          <a:graphic>
            <a:graphicData uri="http://schemas.openxmlformats.org/drawingml/2006/picture">
              <pic:pic>
                <pic:nvPicPr>
                  <pic:cNvPr descr="Logo-cabezo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5257800</wp:posOffset>
              </wp:positionH>
              <wp:positionV relativeFrom="paragraph">
                <wp:posOffset>8267700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     GC-F -005  V. 01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5257800</wp:posOffset>
              </wp:positionH>
              <wp:positionV relativeFrom="paragraph">
                <wp:posOffset>8267700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66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jc w:val="center"/>
    </w:pPr>
    <w:rPr>
      <w:b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color w:val="2626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