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RTA EXDE09-22633 18/11/2009 CON DIRECCIÓN 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11001079000020090004200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