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2024-07-23 09:08:15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FABIO RENE RINCON NAVARRO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91480871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54001129000020240017400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$ 3.480.000,00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$ 1.824.525,62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07/02/2023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07/02/2023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07/02/2028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21/02/2023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Avenida 4E No. 7-10 Edificio TEMIS - Ofic. 102  Conmutador 6075741137 EXT 124-125 - cobcoacuc@cendoj.ramajudicial.gov.co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