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981F" w14:textId="54C6EBCD" w:rsidR="00072533" w:rsidRPr="009E53B6" w:rsidRDefault="00072533" w:rsidP="00485953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br/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RESOLUCIÓN No. </w:t>
      </w:r>
      <w:r w:rsidR="00BE0388" w:rsidRPr="00A112EA">
        <w:rPr>
          <w:rStyle w:val="Textoennegrita"/>
          <w:rFonts w:ascii="Arial" w:hAnsi="Arial" w:cs="Arial"/>
          <w:color w:val="000000"/>
        </w:rPr>
        <w:fldChar w:fldCharType="begin"/>
      </w:r>
      <w:r w:rsidR="00485953" w:rsidRPr="00A112EA">
        <w:rPr>
          <w:rStyle w:val="Textoennegrita"/>
          <w:rFonts w:ascii="Arial" w:hAnsi="Arial" w:cs="Arial"/>
          <w:color w:val="000000"/>
        </w:rPr>
        <w:instrText xml:space="preserve"> MERGEFIELD Resolucion </w:instrText>
      </w:r>
      <w:r w:rsidR="00BE0388" w:rsidRPr="00A112EA">
        <w:rPr>
          <w:rStyle w:val="Textoennegrita"/>
          <w:rFonts w:ascii="Arial" w:hAnsi="Arial" w:cs="Arial"/>
          <w:color w:val="000000"/>
        </w:rPr>
        <w:fldChar w:fldCharType="separate"/>
      </w:r>
      <w:r w:rsidR="00C062AA">
        <w:rPr>
          <w:rStyle w:val="Textoennegrita"/>
          <w:rFonts w:ascii="Arial" w:hAnsi="Arial" w:cs="Arial"/>
          <w:noProof/>
          <w:color w:val="000000"/>
        </w:rPr>
        <w:t>${</w:t>
      </w:r>
      <w:proofErr w:type="spellStart"/>
      <w:r w:rsidR="00485953">
        <w:rPr>
          <w:rStyle w:val="Textoennegrita"/>
          <w:rFonts w:ascii="Arial" w:hAnsi="Arial" w:cs="Arial"/>
          <w:noProof/>
          <w:color w:val="000000"/>
        </w:rPr>
        <w:t>Resolucion</w:t>
      </w:r>
      <w:proofErr w:type="spellEnd"/>
      <w:r w:rsidR="00C062AA">
        <w:rPr>
          <w:rStyle w:val="Textoennegrita"/>
          <w:rFonts w:ascii="Arial" w:hAnsi="Arial" w:cs="Arial"/>
          <w:noProof/>
          <w:color w:val="000000"/>
        </w:rPr>
        <w:t>}</w:t>
      </w:r>
      <w:r w:rsidR="00BE0388" w:rsidRPr="00A112EA">
        <w:rPr>
          <w:rStyle w:val="Textoennegrita"/>
          <w:rFonts w:ascii="Arial" w:hAnsi="Arial" w:cs="Arial"/>
          <w:color w:val="000000"/>
        </w:rPr>
        <w:fldChar w:fldCharType="end"/>
      </w:r>
    </w:p>
    <w:p w14:paraId="47BFD0E0" w14:textId="77777777" w:rsidR="00485953" w:rsidRDefault="00072533" w:rsidP="0048595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“Por medio de la cual se termina un proceso de cobro coactivo por prescripción”</w:t>
      </w:r>
    </w:p>
    <w:p w14:paraId="24BD05A2" w14:textId="32E93060" w:rsidR="00072533" w:rsidRPr="009E53B6" w:rsidRDefault="00072533" w:rsidP="004427E0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br/>
      </w:r>
      <w:r w:rsidR="004427E0" w:rsidRPr="003A1FBC">
        <w:rPr>
          <w:rFonts w:ascii="Arial" w:hAnsi="Arial" w:cs="Arial"/>
          <w:color w:val="000000"/>
        </w:rPr>
        <w:t> </w:t>
      </w:r>
      <w:r w:rsidR="004427E0" w:rsidRPr="003A1FBC">
        <w:rPr>
          <w:rFonts w:ascii="Arial" w:hAnsi="Arial" w:cs="Arial"/>
          <w:color w:val="000000"/>
        </w:rPr>
        <w:fldChar w:fldCharType="begin"/>
      </w:r>
      <w:r w:rsidR="004427E0" w:rsidRPr="003A1FBC">
        <w:rPr>
          <w:rFonts w:ascii="Arial" w:hAnsi="Arial" w:cs="Arial"/>
          <w:color w:val="000000"/>
        </w:rPr>
        <w:instrText xml:space="preserve"> MERGEFIELD Ciudad </w:instrText>
      </w:r>
      <w:r w:rsidR="004427E0" w:rsidRPr="003A1FBC">
        <w:rPr>
          <w:rFonts w:ascii="Arial" w:hAnsi="Arial" w:cs="Arial"/>
          <w:color w:val="000000"/>
        </w:rPr>
        <w:fldChar w:fldCharType="separate"/>
      </w:r>
      <w:r w:rsidR="00C062AA">
        <w:rPr>
          <w:rFonts w:ascii="Arial" w:hAnsi="Arial" w:cs="Arial"/>
          <w:noProof/>
          <w:color w:val="000000"/>
        </w:rPr>
        <w:t>${</w:t>
      </w:r>
      <w:r w:rsidR="004427E0" w:rsidRPr="003A1FBC">
        <w:rPr>
          <w:rFonts w:ascii="Arial" w:hAnsi="Arial" w:cs="Arial"/>
          <w:noProof/>
          <w:color w:val="000000"/>
        </w:rPr>
        <w:t>Ciudad</w:t>
      </w:r>
      <w:r w:rsidR="00C062AA">
        <w:rPr>
          <w:rFonts w:ascii="Arial" w:hAnsi="Arial" w:cs="Arial"/>
          <w:noProof/>
          <w:color w:val="000000"/>
        </w:rPr>
        <w:t>}</w:t>
      </w:r>
      <w:r w:rsidR="004427E0" w:rsidRPr="003A1FBC">
        <w:rPr>
          <w:rFonts w:ascii="Arial" w:hAnsi="Arial" w:cs="Arial"/>
          <w:color w:val="000000"/>
        </w:rPr>
        <w:fldChar w:fldCharType="end"/>
      </w:r>
      <w:r w:rsidR="004427E0" w:rsidRPr="003A1FBC">
        <w:rPr>
          <w:rFonts w:ascii="Arial" w:hAnsi="Arial" w:cs="Arial"/>
          <w:color w:val="000000"/>
        </w:rPr>
        <w:t xml:space="preserve">; </w:t>
      </w:r>
      <w:r w:rsidR="004427E0" w:rsidRPr="003A1FBC">
        <w:rPr>
          <w:rFonts w:ascii="Arial" w:hAnsi="Arial" w:cs="Arial"/>
          <w:color w:val="000000"/>
        </w:rPr>
        <w:fldChar w:fldCharType="begin"/>
      </w:r>
      <w:r w:rsidR="004427E0" w:rsidRPr="003A1FBC">
        <w:rPr>
          <w:rFonts w:ascii="Arial" w:hAnsi="Arial" w:cs="Arial"/>
          <w:color w:val="000000"/>
        </w:rPr>
        <w:instrText xml:space="preserve"> MERGEFIELD Fecha </w:instrText>
      </w:r>
      <w:r w:rsidR="004427E0" w:rsidRPr="003A1FBC">
        <w:rPr>
          <w:rFonts w:ascii="Arial" w:hAnsi="Arial" w:cs="Arial"/>
          <w:color w:val="000000"/>
        </w:rPr>
        <w:fldChar w:fldCharType="separate"/>
      </w:r>
      <w:r w:rsidR="00C062AA">
        <w:rPr>
          <w:rFonts w:ascii="Arial" w:hAnsi="Arial" w:cs="Arial"/>
          <w:noProof/>
          <w:color w:val="000000"/>
        </w:rPr>
        <w:t>${</w:t>
      </w:r>
      <w:r w:rsidR="004427E0" w:rsidRPr="003A1FBC">
        <w:rPr>
          <w:rFonts w:ascii="Arial" w:hAnsi="Arial" w:cs="Arial"/>
          <w:noProof/>
          <w:color w:val="000000"/>
        </w:rPr>
        <w:t>Fecha</w:t>
      </w:r>
      <w:r w:rsidR="00C062AA">
        <w:rPr>
          <w:rFonts w:ascii="Arial" w:hAnsi="Arial" w:cs="Arial"/>
          <w:noProof/>
          <w:color w:val="000000"/>
        </w:rPr>
        <w:t>}</w:t>
      </w:r>
      <w:r w:rsidR="004427E0" w:rsidRPr="003A1FBC">
        <w:rPr>
          <w:rFonts w:ascii="Arial" w:hAnsi="Arial" w:cs="Arial"/>
          <w:color w:val="000000"/>
        </w:rPr>
        <w:fldChar w:fldCharType="end"/>
      </w:r>
      <w:r w:rsidR="004427E0" w:rsidRPr="003A1FBC">
        <w:rPr>
          <w:rFonts w:ascii="Arial" w:hAnsi="Arial" w:cs="Arial"/>
          <w:color w:val="000000"/>
        </w:rPr>
        <w:t xml:space="preserve">  </w:t>
      </w:r>
      <w:proofErr w:type="spellStart"/>
      <w:r w:rsidR="004427E0" w:rsidRPr="003A1FBC">
        <w:rPr>
          <w:rFonts w:ascii="Arial" w:hAnsi="Arial" w:cs="Arial"/>
        </w:rPr>
        <w:t>Exp</w:t>
      </w:r>
      <w:proofErr w:type="spellEnd"/>
      <w:r w:rsidR="004427E0" w:rsidRPr="003A1FBC">
        <w:rPr>
          <w:rFonts w:ascii="Arial" w:hAnsi="Arial" w:cs="Arial"/>
        </w:rPr>
        <w:t xml:space="preserve">. No. </w:t>
      </w:r>
      <w:r w:rsidR="004427E0">
        <w:rPr>
          <w:rFonts w:ascii="Arial" w:hAnsi="Arial" w:cs="Arial"/>
        </w:rPr>
        <w:fldChar w:fldCharType="begin"/>
      </w:r>
      <w:r w:rsidR="004427E0">
        <w:rPr>
          <w:rFonts w:ascii="Arial" w:hAnsi="Arial" w:cs="Arial"/>
        </w:rPr>
        <w:instrText xml:space="preserve"> MERGEFIELD  Numero </w:instrText>
      </w:r>
      <w:r w:rsidR="004427E0">
        <w:rPr>
          <w:rFonts w:ascii="Arial" w:hAnsi="Arial" w:cs="Arial"/>
        </w:rPr>
        <w:fldChar w:fldCharType="separate"/>
      </w:r>
      <w:r w:rsidR="00C062AA">
        <w:rPr>
          <w:rFonts w:ascii="Arial" w:hAnsi="Arial" w:cs="Arial"/>
          <w:noProof/>
        </w:rPr>
        <w:t>${</w:t>
      </w:r>
      <w:r w:rsidR="004427E0">
        <w:rPr>
          <w:rFonts w:ascii="Arial" w:hAnsi="Arial" w:cs="Arial"/>
          <w:noProof/>
        </w:rPr>
        <w:t>Numero</w:t>
      </w:r>
      <w:r w:rsidR="00C062AA">
        <w:rPr>
          <w:rFonts w:ascii="Arial" w:hAnsi="Arial" w:cs="Arial"/>
          <w:noProof/>
        </w:rPr>
        <w:t>}</w:t>
      </w:r>
      <w:r w:rsidR="004427E0">
        <w:rPr>
          <w:rFonts w:ascii="Arial" w:hAnsi="Arial" w:cs="Arial"/>
        </w:rPr>
        <w:fldChar w:fldCharType="end"/>
      </w:r>
      <w:r w:rsidR="004427E0" w:rsidRPr="003A1FBC">
        <w:rPr>
          <w:rFonts w:ascii="Arial" w:hAnsi="Arial" w:cs="Arial"/>
        </w:rPr>
        <w:t>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028DCCAE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El Abogado (a) Ejecutor (a) de la Dirección Ejecutiva de Administración Judicial o Seccional,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 ejercicio del poder otorgado por el Director Ejecutivo de Administración Judicial, y en uso de sus facultades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legales y reglamentarias, especialmente las conferidas por los Acuerdos PSAA07-3927 de 2007 y PSAA10-6979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 18 de junio de 2010; proferidos por el Consejo Superior de la Judicatura y,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14F1E4DD" w14:textId="77777777" w:rsidR="00072533" w:rsidRPr="009E53B6" w:rsidRDefault="00072533" w:rsidP="00072533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1EE5A7DD" w14:textId="75E9954E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Que el (la) 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Despacho </w:instrTex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C26F31" w:rsidRPr="009E53B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Despacho</w:t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, mediante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providencia de fecha, </w: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lang w:eastAsia="es-CO"/>
        </w:rPr>
        <w:instrText xml:space="preserve"> MERGEFIELD FechaProvidenciaLarga </w:instrTex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C26F31" w:rsidRPr="009E53B6">
        <w:rPr>
          <w:rFonts w:ascii="Arial" w:eastAsia="Times New Roman" w:hAnsi="Arial" w:cs="Arial"/>
          <w:noProof/>
          <w:color w:val="000000"/>
          <w:lang w:eastAsia="es-CO"/>
        </w:rPr>
        <w:t>FechaProvidenciaLarga</w:t>
      </w:r>
      <w:proofErr w:type="spellEnd"/>
      <w:r w:rsidR="00C062A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, impuso una multa al señor (a) 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Sancionado </w:instrTex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C26F31" w:rsidRPr="009E53B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Sancionado</w:t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, quien se identifica con 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TipoDocumento </w:instrTex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C26F31" w:rsidRPr="009E53B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TipoDocumento</w:t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 No. 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documento </w:instrTex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r w:rsidR="00C26F31" w:rsidRPr="009E53B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documento</w:t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por el valor de </w:t>
      </w:r>
      <w:r w:rsidRPr="009E53B6">
        <w:rPr>
          <w:rFonts w:ascii="Arial" w:eastAsia="Times New Roman" w:hAnsi="Arial" w:cs="Arial"/>
          <w:color w:val="000000"/>
          <w:lang w:eastAsia="es-CO"/>
        </w:rPr>
        <w:t>(</w: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C26F31" w:rsidRPr="009E53B6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C062AA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lang w:eastAsia="es-CO"/>
        </w:rPr>
        <w:t>), 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instrText xml:space="preserve"> MERGEFIELD ObligacionLetras </w:instrTex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separate"/>
      </w:r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${</w:t>
      </w:r>
      <w:proofErr w:type="spellStart"/>
      <w:r w:rsidR="00C26F31" w:rsidRPr="009E53B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ObligacionLetras</w:t>
      </w:r>
      <w:proofErr w:type="spellEnd"/>
      <w:r w:rsidR="00C062A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t>}</w:t>
      </w:r>
      <w:r w:rsidR="00BE0388"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6B658EE4" w14:textId="77777777" w:rsidR="00072533" w:rsidRPr="009E53B6" w:rsidRDefault="00072533" w:rsidP="00072533">
      <w:pPr>
        <w:shd w:val="clear" w:color="auto" w:fill="FFFFFF"/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Que, los artículos 817 y 818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Estatuto Tributario disponen: 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3227B737" w14:textId="77777777" w:rsidR="00072533" w:rsidRPr="009E53B6" w:rsidRDefault="00072533" w:rsidP="00072533">
      <w:pPr>
        <w:shd w:val="clear" w:color="auto" w:fill="FFFFFF"/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“Articulo 817</w:t>
      </w:r>
      <w:r w:rsidRPr="009E53B6">
        <w:rPr>
          <w:rFonts w:ascii="Arial" w:eastAsia="Times New Roman" w:hAnsi="Arial" w:cs="Arial"/>
          <w:i/>
          <w:iCs/>
          <w:color w:val="333333"/>
          <w:lang w:eastAsia="es-CO"/>
        </w:rPr>
        <w:t>. </w:t>
      </w:r>
      <w:r w:rsidRPr="009E53B6">
        <w:rPr>
          <w:rFonts w:ascii="Arial" w:eastAsia="Times New Roman" w:hAnsi="Arial" w:cs="Arial"/>
          <w:b/>
          <w:bCs/>
          <w:i/>
          <w:iCs/>
          <w:color w:val="000000"/>
          <w:lang w:eastAsia="es-CO"/>
        </w:rPr>
        <w:t>TÉRMINO DE LA PRESCRIPCIÓN.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  La acción de cobro de las obligaciones fiscales prescribe en el término de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cinco (5) años, contados a partir de la fecha en que se hicieron legalmente exigibles. Los mayores valores u obligaciones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determinados en actos administrativos, en el mismo término, contado a partir de la fecha de su ejecutoria.  La prescripción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podrá decretarse de oficio, o a solicitud del deudor”.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38AC9285" w14:textId="77777777" w:rsidR="00072533" w:rsidRPr="009E53B6" w:rsidRDefault="00072533" w:rsidP="00072533">
      <w:pPr>
        <w:shd w:val="clear" w:color="auto" w:fill="FFFFFF"/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Articulo 818</w:t>
      </w:r>
      <w:r w:rsidRPr="009E53B6">
        <w:rPr>
          <w:rFonts w:ascii="Arial" w:eastAsia="Times New Roman" w:hAnsi="Arial" w:cs="Arial"/>
          <w:i/>
          <w:iCs/>
          <w:color w:val="333333"/>
          <w:lang w:eastAsia="es-CO"/>
        </w:rPr>
        <w:t>.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El término de la prescripción de la acción de cobro se interrumpe por la notificación del mandamiento de pago,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y por el otorgamiento de prórrogas u otras facilidades para el pago.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4F7DD47A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Interrumpida la prescripción en la forma aquí previstas el término principiará a correr de nuevo desde el día siguiente a la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i/>
          <w:iCs/>
          <w:color w:val="000000"/>
          <w:lang w:eastAsia="es-CO"/>
        </w:rPr>
        <w:t>notificación del mandamiento o del vencimiento del plazo otorgado para el pago.”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294D3632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s-CO"/>
        </w:rPr>
        <w:t>Que la Contaduría General de la Nación mediante Circular Externa No. 064 del 27 de julio de 2006, impartió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s-CO"/>
        </w:rPr>
        <w:t>instrucciones para que las entidades públicas realicen depuración permanente de sus cuentas para que se dé un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  <w:lang w:eastAsia="es-CO"/>
        </w:rPr>
        <w:t>buen manejo de la cartera pública.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1224E8E5" w14:textId="77777777" w:rsidR="00072533" w:rsidRPr="009E53B6" w:rsidRDefault="00072533" w:rsidP="0007253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lang w:eastAsia="es-CO"/>
        </w:rPr>
        <w:t>Que revisado el expediente se observó que han transcurrido más de los cinco (05) años desde la fecha de ejecutoria, notificación de mandamiento de pago o celebración de una Acuerdo de pago y su declaratoria de incumplimiento, sin que se haya podido hacer efectiva la obligación, razón por la cual se procederá a declarar el fenómeno jurídico de la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prescripción </w:t>
      </w:r>
      <w:r w:rsidRPr="009E53B6">
        <w:rPr>
          <w:rFonts w:ascii="Arial" w:eastAsia="Times New Roman" w:hAnsi="Arial" w:cs="Arial"/>
          <w:color w:val="000000"/>
          <w:lang w:eastAsia="es-CO"/>
        </w:rPr>
        <w:t>conforme a lo dispuesto artículo 818 del Estatuto Tributario.</w:t>
      </w:r>
    </w:p>
    <w:p w14:paraId="2D074CAB" w14:textId="77777777" w:rsidR="00072533" w:rsidRPr="009E53B6" w:rsidRDefault="00072533" w:rsidP="0007253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C150DCC" w14:textId="77777777" w:rsidR="00EC2527" w:rsidRPr="009E53B6" w:rsidRDefault="00EC2527" w:rsidP="0007253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EBEFE23" w14:textId="77777777" w:rsidR="00EC2527" w:rsidRPr="009E53B6" w:rsidRDefault="00EC2527" w:rsidP="0007253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02852F1" w14:textId="77777777" w:rsidR="00072533" w:rsidRPr="009E53B6" w:rsidRDefault="00072533" w:rsidP="00072533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4602B34E" w14:textId="77777777" w:rsidR="00072533" w:rsidRPr="009E53B6" w:rsidRDefault="00072533" w:rsidP="0007253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ARTICULO PRIMERO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 Declarar terminado el proceso de cobro coactivo relacionado a continuación, por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haber operado el fenómeno de la prescripción de conformidad con la parte motiva de este proveído.</w:t>
      </w:r>
    </w:p>
    <w:p w14:paraId="70A58350" w14:textId="51133C1F" w:rsidR="00072533" w:rsidRPr="009E53B6" w:rsidRDefault="00072533" w:rsidP="0007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Nombre del sancionado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="00BE0388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485953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Sancionado </w:instrText>
      </w:r>
      <w:r w:rsidR="00BE0388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48595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18AB74F3" w14:textId="4E1000B1" w:rsidR="00072533" w:rsidRPr="009E53B6" w:rsidRDefault="00072533" w:rsidP="0007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Identificación 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TipoDocumento </w:instrTex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proofErr w:type="spellStart"/>
      <w:r w:rsidR="00C26F31" w:rsidRPr="009E53B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TipoDocumento</w:t>
      </w:r>
      <w:proofErr w:type="spellEnd"/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No: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documento </w:instrTex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C26F31" w:rsidRPr="009E53B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documento</w:t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04B23C83" w14:textId="6DF616CE" w:rsidR="00072533" w:rsidRPr="009E53B6" w:rsidRDefault="00072533" w:rsidP="0007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Proceso No.: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  </w:t>
      </w:r>
      <w:r w:rsidR="004427E0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4427E0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Numero </w:instrText>
      </w:r>
      <w:r w:rsidR="004427E0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4427E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Numero</w:t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4427E0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44C823D7" w14:textId="686B9E62" w:rsidR="00072533" w:rsidRPr="009E53B6" w:rsidRDefault="00072533" w:rsidP="0007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Fecha Ejecutoria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FechaEjecutoriaLarga </w:instrTex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C26F31" w:rsidRPr="009E53B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FechaEjecutoriaLarga</w:t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4D13B610" w14:textId="621CF439" w:rsidR="00072533" w:rsidRPr="009E53B6" w:rsidRDefault="00072533" w:rsidP="0007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Valor Adeudado</w:t>
      </w: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: 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D60F09" w:rsidRPr="009E53B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Obligacion </w:instrTex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proofErr w:type="spellStart"/>
      <w:r w:rsidR="00C26F31" w:rsidRPr="009E53B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Obligacion</w:t>
      </w:r>
      <w:proofErr w:type="spellEnd"/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083C5E2E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ARTÍCULO SEGUNDO.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 el levantamiento de medidas cautelares, si a ello hubiere lugar. 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0EF5C070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ARTÍCULO TERCERO-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INCLUIR todas las actuaciones del expediente en el software de gestión de cobro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coactivo GCC y archivar el expediente. 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04E4453C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ARTÍCULO CUARTO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INFORMAR a la Contaduría General de la Nación, con el fin de retirar al obligado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del Boletín de Deudores Morosos del Estado, (BDME) en los términos del Parágrafo 3° del Artículo 2° de la Ley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901 de 2004, de ser necesario.   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4440B948" w14:textId="77777777" w:rsidR="00072533" w:rsidRPr="009E53B6" w:rsidRDefault="00072533" w:rsidP="0007253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ARTÍCULO QUINTO-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NOTIFICAR el presente acto administrativo a los interesados conforme a la normatividad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regula la materia de cobro coactivo, indicando que contra la presente resolución no procede ningún recurso.</w:t>
      </w:r>
      <w:r w:rsidRPr="009E53B6">
        <w:rPr>
          <w:rFonts w:ascii="Arial" w:eastAsia="Times New Roman" w:hAnsi="Arial" w:cs="Arial"/>
          <w:color w:val="000000"/>
          <w:lang w:eastAsia="es-CO"/>
        </w:rPr>
        <w:t> </w:t>
      </w:r>
    </w:p>
    <w:p w14:paraId="0210D8A0" w14:textId="77777777" w:rsidR="00072533" w:rsidRPr="009E53B6" w:rsidRDefault="00072533" w:rsidP="0007253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ARTÍCULO SEXTO</w:t>
      </w:r>
      <w:r w:rsidRPr="009E53B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-La presente resolución rige a partir de la fecha de su expedición.</w:t>
      </w:r>
    </w:p>
    <w:p w14:paraId="5B5320F4" w14:textId="77777777" w:rsidR="00C12D7F" w:rsidRDefault="00C12D7F" w:rsidP="00072533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F241EA4" w14:textId="77777777" w:rsidR="00072533" w:rsidRPr="009E53B6" w:rsidRDefault="00072533" w:rsidP="00072533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</w:p>
    <w:p w14:paraId="47B83692" w14:textId="1506045E" w:rsidR="00072533" w:rsidRPr="009E53B6" w:rsidRDefault="00072533" w:rsidP="0007253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E53B6">
        <w:rPr>
          <w:rFonts w:ascii="Arial" w:eastAsia="Times New Roman" w:hAnsi="Arial" w:cs="Arial"/>
          <w:color w:val="000000"/>
          <w:lang w:eastAsia="es-CO"/>
        </w:rPr>
        <w:br/>
      </w:r>
      <w:r w:rsidRPr="009E53B6">
        <w:rPr>
          <w:rFonts w:ascii="Arial" w:eastAsia="Times New Roman" w:hAnsi="Arial" w:cs="Arial"/>
          <w:color w:val="000000"/>
          <w:lang w:eastAsia="es-CO"/>
        </w:rPr>
        <w:br/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C26F31" w:rsidRPr="009E53B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Image:AbogadoFirma </w:instrTex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C26F31" w:rsidRPr="009E53B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Image:AbogadoFirma</w:t>
      </w:r>
      <w:r w:rsidR="00C06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BE0388" w:rsidRPr="009E53B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9E53B6">
        <w:rPr>
          <w:rFonts w:ascii="Arial" w:eastAsia="Times New Roman" w:hAnsi="Arial" w:cs="Arial"/>
          <w:color w:val="000000"/>
          <w:lang w:eastAsia="es-CO"/>
        </w:rPr>
        <w:br/>
        <w:t>___________________________</w:t>
      </w:r>
      <w:r w:rsidRPr="009E53B6">
        <w:rPr>
          <w:rFonts w:ascii="Arial" w:eastAsia="Times New Roman" w:hAnsi="Arial" w:cs="Arial"/>
          <w:color w:val="000000"/>
          <w:lang w:eastAsia="es-CO"/>
        </w:rPr>
        <w:br/>
        <w:t>Abogado Ejecutor</w:t>
      </w:r>
    </w:p>
    <w:p w14:paraId="01125356" w14:textId="77777777" w:rsidR="00072533" w:rsidRPr="009E53B6" w:rsidRDefault="00072533" w:rsidP="00072533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713CAFB" w14:textId="422B59EB" w:rsidR="004427E0" w:rsidRPr="00A112EA" w:rsidRDefault="004427E0" w:rsidP="004427E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062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C062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C062AA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062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C062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C062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0D5ED6A1" w14:textId="77777777" w:rsidR="00072533" w:rsidRPr="009E53B6" w:rsidRDefault="00072533">
      <w:pPr>
        <w:rPr>
          <w:rFonts w:ascii="Arial" w:hAnsi="Arial" w:cs="Arial"/>
        </w:rPr>
      </w:pPr>
    </w:p>
    <w:sectPr w:rsidR="00072533" w:rsidRPr="009E53B6" w:rsidSect="0066445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E4A2" w14:textId="77777777" w:rsidR="00664457" w:rsidRDefault="00664457" w:rsidP="00EC2527">
      <w:pPr>
        <w:spacing w:after="0" w:line="240" w:lineRule="auto"/>
      </w:pPr>
      <w:r>
        <w:separator/>
      </w:r>
    </w:p>
  </w:endnote>
  <w:endnote w:type="continuationSeparator" w:id="0">
    <w:p w14:paraId="4351782F" w14:textId="77777777" w:rsidR="00664457" w:rsidRDefault="00664457" w:rsidP="00EC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EC2527" w14:paraId="3D369E6B" w14:textId="77777777" w:rsidTr="00A137AA">
      <w:trPr>
        <w:trHeight w:hRule="exact" w:val="960"/>
      </w:trPr>
      <w:tc>
        <w:tcPr>
          <w:tcW w:w="8220" w:type="dxa"/>
        </w:tcPr>
        <w:p w14:paraId="094EBE20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CE08AB9" w14:textId="77777777" w:rsidR="00EC2527" w:rsidRDefault="00EC2527" w:rsidP="00EC252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AB41B2E" wp14:editId="6A83AA78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C2527" w:rsidRPr="008143CD" w14:paraId="0255A45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73684616" w14:textId="2162C8BE" w:rsidR="00EC2527" w:rsidRPr="008143CD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C062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C062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A8D87AD" w14:textId="77777777" w:rsidR="00EC2527" w:rsidRDefault="00EC2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F514" w14:textId="77777777" w:rsidR="00664457" w:rsidRDefault="00664457" w:rsidP="00EC2527">
      <w:pPr>
        <w:spacing w:after="0" w:line="240" w:lineRule="auto"/>
      </w:pPr>
      <w:r>
        <w:separator/>
      </w:r>
    </w:p>
  </w:footnote>
  <w:footnote w:type="continuationSeparator" w:id="0">
    <w:p w14:paraId="0DF9FAFB" w14:textId="77777777" w:rsidR="00664457" w:rsidRDefault="00664457" w:rsidP="00EC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EC2527" w14:paraId="6E2A507D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C537EBA" w14:textId="77777777" w:rsidR="00EC2527" w:rsidRDefault="00EC2527" w:rsidP="00EC252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CC49046" wp14:editId="6BDF906A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A319B36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C1C20FC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</w:tr>
    <w:tr w:rsidR="00EC2527" w14:paraId="3DE03282" w14:textId="77777777" w:rsidTr="00A137AA">
      <w:trPr>
        <w:trHeight w:hRule="exact" w:val="285"/>
      </w:trPr>
      <w:tc>
        <w:tcPr>
          <w:tcW w:w="3975" w:type="dxa"/>
          <w:vMerge/>
        </w:tcPr>
        <w:p w14:paraId="685ECFA8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85150CD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2958A1D" w14:textId="7B786425" w:rsidR="00EC2527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062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062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CFE7301" w14:textId="77777777" w:rsidR="00EC2527" w:rsidRDefault="00EC2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43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533"/>
    <w:rsid w:val="00072533"/>
    <w:rsid w:val="001C20CB"/>
    <w:rsid w:val="003642B9"/>
    <w:rsid w:val="00417BCA"/>
    <w:rsid w:val="004427E0"/>
    <w:rsid w:val="00485953"/>
    <w:rsid w:val="00511E96"/>
    <w:rsid w:val="0064022A"/>
    <w:rsid w:val="00664457"/>
    <w:rsid w:val="009B7288"/>
    <w:rsid w:val="009E53B6"/>
    <w:rsid w:val="00A57D8C"/>
    <w:rsid w:val="00BE0388"/>
    <w:rsid w:val="00C062AA"/>
    <w:rsid w:val="00C12D7F"/>
    <w:rsid w:val="00C26F31"/>
    <w:rsid w:val="00D60F09"/>
    <w:rsid w:val="00DC3393"/>
    <w:rsid w:val="00DD0E00"/>
    <w:rsid w:val="00E27BFE"/>
    <w:rsid w:val="00E372B5"/>
    <w:rsid w:val="00EC2527"/>
    <w:rsid w:val="00F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5340"/>
  <w15:docId w15:val="{8A39B58D-E8B9-4988-A653-7669E22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93"/>
  </w:style>
  <w:style w:type="paragraph" w:styleId="Ttulo5">
    <w:name w:val="heading 5"/>
    <w:basedOn w:val="Normal"/>
    <w:link w:val="Ttulo5Car"/>
    <w:uiPriority w:val="9"/>
    <w:qFormat/>
    <w:rsid w:val="000725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253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07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2533"/>
    <w:rPr>
      <w:b/>
      <w:bCs/>
    </w:rPr>
  </w:style>
  <w:style w:type="character" w:styleId="nfasis">
    <w:name w:val="Emphasis"/>
    <w:basedOn w:val="Fuentedeprrafopredeter"/>
    <w:uiPriority w:val="20"/>
    <w:qFormat/>
    <w:rsid w:val="0007253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527"/>
  </w:style>
  <w:style w:type="paragraph" w:styleId="Piedepgina">
    <w:name w:val="footer"/>
    <w:basedOn w:val="Normal"/>
    <w:link w:val="Piedepgina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527"/>
  </w:style>
  <w:style w:type="paragraph" w:styleId="Textodeglobo">
    <w:name w:val="Balloon Text"/>
    <w:basedOn w:val="Normal"/>
    <w:link w:val="TextodegloboCar"/>
    <w:uiPriority w:val="99"/>
    <w:semiHidden/>
    <w:unhideWhenUsed/>
    <w:rsid w:val="0048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13</cp:revision>
  <dcterms:created xsi:type="dcterms:W3CDTF">2018-12-09T17:28:00Z</dcterms:created>
  <dcterms:modified xsi:type="dcterms:W3CDTF">2024-03-15T15:17:00Z</dcterms:modified>
</cp:coreProperties>
</file>