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6F57" w14:textId="3F2DE442" w:rsidR="009211E2" w:rsidRPr="003125F9" w:rsidRDefault="009211E2" w:rsidP="009211E2">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 xml:space="preserve">RESOLUCIÓN N°. </w:t>
      </w:r>
      <w:r w:rsidRPr="003125F9">
        <w:rPr>
          <w:rFonts w:ascii="Arial" w:eastAsia="Times New Roman" w:hAnsi="Arial" w:cs="Arial"/>
          <w:b/>
          <w:bCs/>
          <w:color w:val="000000"/>
          <w:lang w:val="es-ES" w:eastAsia="es-CO"/>
        </w:rPr>
        <w:fldChar w:fldCharType="begin"/>
      </w:r>
      <w:r w:rsidRPr="003125F9">
        <w:rPr>
          <w:rFonts w:ascii="Arial" w:eastAsia="Times New Roman" w:hAnsi="Arial" w:cs="Arial"/>
          <w:b/>
          <w:bCs/>
          <w:color w:val="000000"/>
          <w:lang w:val="es-ES" w:eastAsia="es-CO"/>
        </w:rPr>
        <w:instrText xml:space="preserve"> MERGEFIELD Resolucion </w:instrText>
      </w:r>
      <w:r w:rsidRPr="003125F9">
        <w:rPr>
          <w:rFonts w:ascii="Arial" w:eastAsia="Times New Roman" w:hAnsi="Arial" w:cs="Arial"/>
          <w:b/>
          <w:bCs/>
          <w:color w:val="000000"/>
          <w:lang w:val="es-ES" w:eastAsia="es-CO"/>
        </w:rPr>
        <w:fldChar w:fldCharType="separate"/>
      </w:r>
      <w:r w:rsidR="00475437">
        <w:rPr>
          <w:rFonts w:ascii="Arial" w:eastAsia="Times New Roman" w:hAnsi="Arial" w:cs="Arial"/>
          <w:b/>
          <w:bCs/>
          <w:noProof/>
          <w:color w:val="000000"/>
          <w:lang w:val="es-ES" w:eastAsia="es-CO"/>
        </w:rPr>
        <w:t>${</w:t>
      </w:r>
      <w:r w:rsidRPr="003125F9">
        <w:rPr>
          <w:rFonts w:ascii="Arial" w:eastAsia="Times New Roman" w:hAnsi="Arial" w:cs="Arial"/>
          <w:b/>
          <w:bCs/>
          <w:noProof/>
          <w:color w:val="000000"/>
          <w:lang w:val="es-ES" w:eastAsia="es-CO"/>
        </w:rPr>
        <w:t>Resolucion</w:t>
      </w:r>
      <w:r w:rsidR="00475437">
        <w:rPr>
          <w:rFonts w:ascii="Arial" w:eastAsia="Times New Roman" w:hAnsi="Arial" w:cs="Arial"/>
          <w:b/>
          <w:bCs/>
          <w:noProof/>
          <w:color w:val="000000"/>
          <w:lang w:val="es-ES" w:eastAsia="es-CO"/>
        </w:rPr>
        <w:t>}</w:t>
      </w:r>
      <w:r w:rsidRPr="003125F9">
        <w:rPr>
          <w:rFonts w:ascii="Arial" w:eastAsia="Times New Roman" w:hAnsi="Arial" w:cs="Arial"/>
          <w:b/>
          <w:bCs/>
          <w:color w:val="000000"/>
          <w:lang w:val="es-ES" w:eastAsia="es-CO"/>
        </w:rPr>
        <w:fldChar w:fldCharType="end"/>
      </w:r>
    </w:p>
    <w:p w14:paraId="5BAD52C4" w14:textId="77777777" w:rsidR="00190500" w:rsidRPr="003125F9" w:rsidRDefault="00190500"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RESOLUCION QUE ORDENA SECUESTRO </w:t>
      </w:r>
    </w:p>
    <w:p w14:paraId="234D1447" w14:textId="77777777" w:rsidR="00190500" w:rsidRPr="003125F9" w:rsidRDefault="009211E2"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i/>
          <w:iCs/>
          <w:color w:val="000000"/>
          <w:lang w:val="es-ES" w:eastAsia="es-CO"/>
        </w:rPr>
        <w:t xml:space="preserve"> </w:t>
      </w:r>
      <w:r w:rsidR="00190500" w:rsidRPr="003125F9">
        <w:rPr>
          <w:rFonts w:ascii="Arial" w:eastAsia="Times New Roman" w:hAnsi="Arial" w:cs="Arial"/>
          <w:i/>
          <w:iCs/>
          <w:color w:val="000000"/>
          <w:lang w:val="es-ES" w:eastAsia="es-CO"/>
        </w:rPr>
        <w:t>“Por medio de la cual se ordena secuestro de bienes sujetos a registro”</w:t>
      </w:r>
    </w:p>
    <w:p w14:paraId="5F0FB0EC" w14:textId="23A9DCE6" w:rsidR="00190500" w:rsidRPr="003125F9" w:rsidRDefault="00190500" w:rsidP="009211E2">
      <w:pPr>
        <w:spacing w:after="240" w:line="240" w:lineRule="auto"/>
        <w:rPr>
          <w:rFonts w:ascii="Verdana" w:eastAsia="Times New Roman" w:hAnsi="Verdana" w:cs="Times New Roman"/>
          <w:color w:val="000000"/>
          <w:lang w:eastAsia="es-CO"/>
        </w:rPr>
      </w:pPr>
      <w:r w:rsidRPr="003125F9">
        <w:rPr>
          <w:rFonts w:ascii="Arial" w:eastAsia="Times New Roman" w:hAnsi="Arial" w:cs="Arial"/>
          <w:color w:val="000000"/>
          <w:lang w:val="es-ES" w:eastAsia="es-CO"/>
        </w:rPr>
        <w:t> </w:t>
      </w:r>
      <w:r w:rsidR="009211E2" w:rsidRPr="003A1FBC">
        <w:rPr>
          <w:rFonts w:ascii="Arial" w:hAnsi="Arial" w:cs="Arial"/>
          <w:color w:val="000000"/>
        </w:rPr>
        <w:fldChar w:fldCharType="begin"/>
      </w:r>
      <w:r w:rsidR="009211E2" w:rsidRPr="003A1FBC">
        <w:rPr>
          <w:rFonts w:ascii="Arial" w:hAnsi="Arial" w:cs="Arial"/>
          <w:color w:val="000000"/>
        </w:rPr>
        <w:instrText xml:space="preserve"> MERGEFIELD Ciudad </w:instrText>
      </w:r>
      <w:r w:rsidR="009211E2" w:rsidRPr="003A1FBC">
        <w:rPr>
          <w:rFonts w:ascii="Arial" w:hAnsi="Arial" w:cs="Arial"/>
          <w:color w:val="000000"/>
        </w:rPr>
        <w:fldChar w:fldCharType="separate"/>
      </w:r>
      <w:r w:rsidR="00475437">
        <w:rPr>
          <w:rFonts w:ascii="Arial" w:hAnsi="Arial" w:cs="Arial"/>
          <w:noProof/>
          <w:color w:val="000000"/>
        </w:rPr>
        <w:t>${</w:t>
      </w:r>
      <w:r w:rsidR="009211E2" w:rsidRPr="003A1FBC">
        <w:rPr>
          <w:rFonts w:ascii="Arial" w:hAnsi="Arial" w:cs="Arial"/>
          <w:noProof/>
          <w:color w:val="000000"/>
        </w:rPr>
        <w:t>Ciudad</w:t>
      </w:r>
      <w:r w:rsidR="00475437">
        <w:rPr>
          <w:rFonts w:ascii="Arial" w:hAnsi="Arial" w:cs="Arial"/>
          <w:noProof/>
          <w:color w:val="000000"/>
        </w:rPr>
        <w:t>}</w:t>
      </w:r>
      <w:r w:rsidR="009211E2" w:rsidRPr="003A1FBC">
        <w:rPr>
          <w:rFonts w:ascii="Arial" w:hAnsi="Arial" w:cs="Arial"/>
          <w:color w:val="000000"/>
        </w:rPr>
        <w:fldChar w:fldCharType="end"/>
      </w:r>
      <w:r w:rsidR="009211E2" w:rsidRPr="003A1FBC">
        <w:rPr>
          <w:rFonts w:ascii="Arial" w:hAnsi="Arial" w:cs="Arial"/>
          <w:color w:val="000000"/>
        </w:rPr>
        <w:t xml:space="preserve">; </w:t>
      </w:r>
      <w:r w:rsidR="009211E2" w:rsidRPr="003A1FBC">
        <w:rPr>
          <w:rFonts w:ascii="Arial" w:hAnsi="Arial" w:cs="Arial"/>
          <w:color w:val="000000"/>
        </w:rPr>
        <w:fldChar w:fldCharType="begin"/>
      </w:r>
      <w:r w:rsidR="009211E2" w:rsidRPr="003A1FBC">
        <w:rPr>
          <w:rFonts w:ascii="Arial" w:hAnsi="Arial" w:cs="Arial"/>
          <w:color w:val="000000"/>
        </w:rPr>
        <w:instrText xml:space="preserve"> MERGEFIELD Fecha </w:instrText>
      </w:r>
      <w:r w:rsidR="009211E2" w:rsidRPr="003A1FBC">
        <w:rPr>
          <w:rFonts w:ascii="Arial" w:hAnsi="Arial" w:cs="Arial"/>
          <w:color w:val="000000"/>
        </w:rPr>
        <w:fldChar w:fldCharType="separate"/>
      </w:r>
      <w:r w:rsidR="00475437">
        <w:rPr>
          <w:rFonts w:ascii="Arial" w:hAnsi="Arial" w:cs="Arial"/>
          <w:noProof/>
          <w:color w:val="000000"/>
        </w:rPr>
        <w:t>${</w:t>
      </w:r>
      <w:r w:rsidR="009211E2" w:rsidRPr="003A1FBC">
        <w:rPr>
          <w:rFonts w:ascii="Arial" w:hAnsi="Arial" w:cs="Arial"/>
          <w:noProof/>
          <w:color w:val="000000"/>
        </w:rPr>
        <w:t>Fecha</w:t>
      </w:r>
      <w:r w:rsidR="00475437">
        <w:rPr>
          <w:rFonts w:ascii="Arial" w:hAnsi="Arial" w:cs="Arial"/>
          <w:noProof/>
          <w:color w:val="000000"/>
        </w:rPr>
        <w:t>}</w:t>
      </w:r>
      <w:r w:rsidR="009211E2" w:rsidRPr="003A1FBC">
        <w:rPr>
          <w:rFonts w:ascii="Arial" w:hAnsi="Arial" w:cs="Arial"/>
          <w:color w:val="000000"/>
        </w:rPr>
        <w:fldChar w:fldCharType="end"/>
      </w:r>
      <w:r w:rsidR="009211E2" w:rsidRPr="003A1FBC">
        <w:rPr>
          <w:rFonts w:ascii="Arial" w:hAnsi="Arial" w:cs="Arial"/>
          <w:color w:val="000000"/>
        </w:rPr>
        <w:t xml:space="preserve">  </w:t>
      </w:r>
      <w:r w:rsidR="009211E2" w:rsidRPr="003A1FBC">
        <w:rPr>
          <w:rFonts w:ascii="Arial" w:hAnsi="Arial" w:cs="Arial"/>
        </w:rPr>
        <w:t xml:space="preserve">Exp. No. </w:t>
      </w:r>
      <w:r w:rsidR="009211E2">
        <w:rPr>
          <w:rFonts w:ascii="Arial" w:hAnsi="Arial" w:cs="Arial"/>
        </w:rPr>
        <w:fldChar w:fldCharType="begin"/>
      </w:r>
      <w:r w:rsidR="009211E2">
        <w:rPr>
          <w:rFonts w:ascii="Arial" w:hAnsi="Arial" w:cs="Arial"/>
        </w:rPr>
        <w:instrText xml:space="preserve"> MERGEFIELD  Numero </w:instrText>
      </w:r>
      <w:r w:rsidR="009211E2">
        <w:rPr>
          <w:rFonts w:ascii="Arial" w:hAnsi="Arial" w:cs="Arial"/>
        </w:rPr>
        <w:fldChar w:fldCharType="separate"/>
      </w:r>
      <w:r w:rsidR="00475437">
        <w:rPr>
          <w:rFonts w:ascii="Arial" w:hAnsi="Arial" w:cs="Arial"/>
          <w:noProof/>
        </w:rPr>
        <w:t>${</w:t>
      </w:r>
      <w:r w:rsidR="009211E2">
        <w:rPr>
          <w:rFonts w:ascii="Arial" w:hAnsi="Arial" w:cs="Arial"/>
          <w:noProof/>
        </w:rPr>
        <w:t>Numero</w:t>
      </w:r>
      <w:r w:rsidR="00475437">
        <w:rPr>
          <w:rFonts w:ascii="Arial" w:hAnsi="Arial" w:cs="Arial"/>
          <w:noProof/>
        </w:rPr>
        <w:t>}</w:t>
      </w:r>
      <w:r w:rsidR="009211E2">
        <w:rPr>
          <w:rFonts w:ascii="Arial" w:hAnsi="Arial" w:cs="Arial"/>
        </w:rPr>
        <w:fldChar w:fldCharType="end"/>
      </w:r>
    </w:p>
    <w:p w14:paraId="7803325C"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val="es-ES" w:eastAsia="es-CO"/>
        </w:rPr>
        <w:t>El </w:t>
      </w:r>
      <w:r w:rsidRPr="003125F9">
        <w:rPr>
          <w:rFonts w:ascii="Arial" w:eastAsia="Times New Roman" w:hAnsi="Arial" w:cs="Arial"/>
          <w:color w:val="000000"/>
          <w:lang w:val="es-ES_tradnl" w:eastAsia="es-CO"/>
        </w:rPr>
        <w:t>Abogado Ejecutor de la Dirección Ejecutiva de Administración Judicial o Seccional según sea el caso, en ejercicio del poder otorgado por el Director Ejecutivo de Administración Judicial y en uso de sus facultades legales y reglamentarias, especialmente las Conferidas mediante los Acuerdos PSAA07-3927 del 15 de febrero de 2007 y PSAA-10 6979 de 2010, proferidos por la Sala Administrativa del Consejo Superior de la Judicatura y,</w:t>
      </w:r>
    </w:p>
    <w:p w14:paraId="2DAFF174" w14:textId="77777777" w:rsidR="00190500" w:rsidRPr="003125F9" w:rsidRDefault="00190500"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CONSIDERANDO</w:t>
      </w:r>
    </w:p>
    <w:p w14:paraId="51CEB6B2" w14:textId="1D02B642"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Que el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Despacho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Despacho</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mediante providencia con fecha del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FechaProvidenciaLarga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FechaProvidenciaLarga</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impuso un(a)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Concepto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Concepto</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009211E2">
        <w:rPr>
          <w:rFonts w:ascii="Arial" w:eastAsia="Times New Roman" w:hAnsi="Arial" w:cs="Arial"/>
          <w:color w:val="000000"/>
          <w:lang w:eastAsia="es-CO"/>
        </w:rPr>
        <w:t xml:space="preserve">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alsenor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alsenor</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009211E2">
        <w:rPr>
          <w:rFonts w:ascii="Arial" w:eastAsia="Times New Roman" w:hAnsi="Arial" w:cs="Arial"/>
          <w:color w:val="000000"/>
          <w:lang w:eastAsia="es-CO"/>
        </w:rPr>
        <w:t xml:space="preserve">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Sancionado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Sancionado</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identificado(a) con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TipoDocumento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TipoDocumento</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No.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documento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documento</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por el valor  de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ObligacionLetras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ObligacionLetras</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w:t>
      </w:r>
      <w:r w:rsidR="009211E2">
        <w:rPr>
          <w:rFonts w:ascii="Arial" w:eastAsia="Times New Roman" w:hAnsi="Arial" w:cs="Arial"/>
          <w:color w:val="000000"/>
          <w:lang w:eastAsia="es-CO"/>
        </w:rPr>
        <w:t xml:space="preserve"> </w:t>
      </w:r>
      <w:r w:rsidR="00E7357B"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Obligacion </w:instrText>
      </w:r>
      <w:r w:rsidR="00E7357B"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Obligacion</w:t>
      </w:r>
      <w:r w:rsidR="00475437">
        <w:rPr>
          <w:rFonts w:ascii="Arial" w:eastAsia="Times New Roman" w:hAnsi="Arial" w:cs="Arial"/>
          <w:noProof/>
          <w:color w:val="000000"/>
          <w:lang w:eastAsia="es-CO"/>
        </w:rPr>
        <w:t>}</w:t>
      </w:r>
      <w:r w:rsidR="00E7357B" w:rsidRPr="003125F9">
        <w:rPr>
          <w:rFonts w:ascii="Arial" w:eastAsia="Times New Roman" w:hAnsi="Arial" w:cs="Arial"/>
          <w:color w:val="000000"/>
          <w:lang w:eastAsia="es-CO"/>
        </w:rPr>
        <w:fldChar w:fldCharType="end"/>
      </w:r>
      <w:r w:rsidR="009211E2">
        <w:rPr>
          <w:rFonts w:ascii="Arial" w:eastAsia="Times New Roman" w:hAnsi="Arial" w:cs="Arial"/>
          <w:color w:val="000000"/>
          <w:lang w:eastAsia="es-CO"/>
        </w:rPr>
        <w:t xml:space="preserve"> </w:t>
      </w:r>
      <w:r w:rsidRPr="003125F9">
        <w:rPr>
          <w:rFonts w:ascii="Arial" w:eastAsia="Times New Roman" w:hAnsi="Arial" w:cs="Arial"/>
          <w:color w:val="000000"/>
          <w:lang w:eastAsia="es-CO"/>
        </w:rPr>
        <w:t>).</w:t>
      </w:r>
    </w:p>
    <w:p w14:paraId="0243B66A"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Que para efectos de los artículos 99 de la Ley 1437 de 2011, la providencia constitutiva del título ejecutivo, contiene una obligación clara, expresa y exigible, debidamente ejecutoriada y según el contenido de los artículos 114  y 367 de la Ley 1564 de 2012, cumplía con los requisitos exigidos para el inicio y trámite del proceso por la jurisdicción coactiva. </w:t>
      </w:r>
    </w:p>
    <w:p w14:paraId="7AB9BB9F"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Que la Dirección Ejecutiva de Administración Judicial está facultada expresamente por el artículo 136 de la ley 6 de 1992, en concordancia con el artículo 5 de la Ley 1066 de 2006,  para ejercer el cobro coactivo y según el Acuerdo PSAA10-6979 del 18 de junio de 2010, proferido por la Sala Administrativa del Consejo Superior de la Judicatura, cumple la función de tramitar el cobro coactivo de las obligaciones impuestas a favor de la Nación – Consejo Superior de la Judicatura. </w:t>
      </w:r>
    </w:p>
    <w:p w14:paraId="425FCF08" w14:textId="6063DBFB"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Por ser procedente y encontrándose debidamente inscrita la medida de embargo en los números de matrícula inmobiliaria No.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xml:space="preserve">, la División de Cobro Coactivo de la Seccional </w:t>
      </w:r>
      <w:r w:rsidR="009211E2">
        <w:rPr>
          <w:rFonts w:ascii="Arial" w:hAnsi="Arial" w:cs="Arial"/>
          <w:color w:val="000000"/>
        </w:rPr>
        <w:fldChar w:fldCharType="begin"/>
      </w:r>
      <w:r w:rsidR="009211E2">
        <w:rPr>
          <w:rFonts w:ascii="Arial" w:hAnsi="Arial" w:cs="Arial"/>
          <w:color w:val="000000"/>
        </w:rPr>
        <w:instrText xml:space="preserve"> MERGEFIELD  Seccional </w:instrText>
      </w:r>
      <w:r w:rsidR="009211E2">
        <w:rPr>
          <w:rFonts w:ascii="Arial" w:hAnsi="Arial" w:cs="Arial"/>
          <w:color w:val="000000"/>
        </w:rPr>
        <w:fldChar w:fldCharType="separate"/>
      </w:r>
      <w:r w:rsidR="00475437">
        <w:rPr>
          <w:rFonts w:ascii="Arial" w:hAnsi="Arial" w:cs="Arial"/>
          <w:noProof/>
          <w:color w:val="000000"/>
        </w:rPr>
        <w:t>${</w:t>
      </w:r>
      <w:r w:rsidR="009211E2">
        <w:rPr>
          <w:rFonts w:ascii="Arial" w:hAnsi="Arial" w:cs="Arial"/>
          <w:noProof/>
          <w:color w:val="000000"/>
        </w:rPr>
        <w:t>Seccional</w:t>
      </w:r>
      <w:r w:rsidR="00475437">
        <w:rPr>
          <w:rFonts w:ascii="Arial" w:hAnsi="Arial" w:cs="Arial"/>
          <w:noProof/>
          <w:color w:val="000000"/>
        </w:rPr>
        <w:t>}</w:t>
      </w:r>
      <w:r w:rsidR="009211E2">
        <w:rPr>
          <w:rFonts w:ascii="Arial" w:hAnsi="Arial" w:cs="Arial"/>
          <w:color w:val="000000"/>
        </w:rPr>
        <w:fldChar w:fldCharType="end"/>
      </w:r>
      <w:r w:rsidRPr="003125F9">
        <w:rPr>
          <w:rFonts w:ascii="Arial" w:eastAsia="Times New Roman" w:hAnsi="Arial" w:cs="Arial"/>
          <w:color w:val="000000"/>
          <w:lang w:eastAsia="es-CO"/>
        </w:rPr>
        <w:t xml:space="preserve"> de conformidad con el artículo 839-2 del Estatuto Tributario y del artículo 601 del Código General del Proceso decreta su secuestro. Para tal fin se comisiona al señor Juez Civil Municipal – Reparto – de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w:t>
      </w:r>
    </w:p>
    <w:p w14:paraId="709631A8" w14:textId="77777777" w:rsidR="00190500" w:rsidRPr="003125F9" w:rsidRDefault="00190500"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color w:val="000000"/>
          <w:lang w:eastAsia="es-CO"/>
        </w:rPr>
        <w:t>Nombrase como secuestre a quien aparece en el informe secretarial obrante a continuación.</w:t>
      </w:r>
    </w:p>
    <w:p w14:paraId="4CFBEC5F" w14:textId="48398DCC"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lastRenderedPageBreak/>
        <w:t xml:space="preserve">Comuníquesele al comisionado que los honorarios provisionales a favor del secuestre, son la suma de $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xml:space="preserve"> MTCE. (Núm. 5º del Art. 37 del Acuerdo 1518 de 2002 del Consejo Superior de la Judicatura) Los cuáles serán pagados previa radicación de cuenta de cobro del auxiliar de la justicia asignado, en la Seccional </w:t>
      </w:r>
      <w:r w:rsidR="009211E2">
        <w:rPr>
          <w:rFonts w:ascii="Arial" w:hAnsi="Arial" w:cs="Arial"/>
          <w:color w:val="000000"/>
        </w:rPr>
        <w:fldChar w:fldCharType="begin"/>
      </w:r>
      <w:r w:rsidR="009211E2">
        <w:rPr>
          <w:rFonts w:ascii="Arial" w:hAnsi="Arial" w:cs="Arial"/>
          <w:color w:val="000000"/>
        </w:rPr>
        <w:instrText xml:space="preserve"> MERGEFIELD  Seccional </w:instrText>
      </w:r>
      <w:r w:rsidR="009211E2">
        <w:rPr>
          <w:rFonts w:ascii="Arial" w:hAnsi="Arial" w:cs="Arial"/>
          <w:color w:val="000000"/>
        </w:rPr>
        <w:fldChar w:fldCharType="separate"/>
      </w:r>
      <w:r w:rsidR="00475437">
        <w:rPr>
          <w:rFonts w:ascii="Arial" w:hAnsi="Arial" w:cs="Arial"/>
          <w:noProof/>
          <w:color w:val="000000"/>
        </w:rPr>
        <w:t>${</w:t>
      </w:r>
      <w:r w:rsidR="009211E2">
        <w:rPr>
          <w:rFonts w:ascii="Arial" w:hAnsi="Arial" w:cs="Arial"/>
          <w:noProof/>
          <w:color w:val="000000"/>
        </w:rPr>
        <w:t>Seccional</w:t>
      </w:r>
      <w:r w:rsidR="00475437">
        <w:rPr>
          <w:rFonts w:ascii="Arial" w:hAnsi="Arial" w:cs="Arial"/>
          <w:noProof/>
          <w:color w:val="000000"/>
        </w:rPr>
        <w:t>}</w:t>
      </w:r>
      <w:r w:rsidR="009211E2">
        <w:rPr>
          <w:rFonts w:ascii="Arial" w:hAnsi="Arial" w:cs="Arial"/>
          <w:color w:val="000000"/>
        </w:rPr>
        <w:fldChar w:fldCharType="end"/>
      </w:r>
      <w:r w:rsidRPr="003125F9">
        <w:rPr>
          <w:rFonts w:ascii="Arial" w:eastAsia="Times New Roman" w:hAnsi="Arial" w:cs="Arial"/>
          <w:color w:val="000000"/>
          <w:lang w:eastAsia="es-CO"/>
        </w:rPr>
        <w:t>, una vez cumplida la diligencia de secuestro y probado el encargo de su administración.  </w:t>
      </w:r>
    </w:p>
    <w:p w14:paraId="77A7D98A" w14:textId="512D4F6E"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Que por lo anteriormente expuesto, el (la) Abogado(a) Ejecutor(a) de la Seccional </w:t>
      </w:r>
      <w:r w:rsidR="009211E2">
        <w:rPr>
          <w:rFonts w:ascii="Arial" w:hAnsi="Arial" w:cs="Arial"/>
          <w:color w:val="000000"/>
        </w:rPr>
        <w:fldChar w:fldCharType="begin"/>
      </w:r>
      <w:r w:rsidR="009211E2">
        <w:rPr>
          <w:rFonts w:ascii="Arial" w:hAnsi="Arial" w:cs="Arial"/>
          <w:color w:val="000000"/>
        </w:rPr>
        <w:instrText xml:space="preserve"> MERGEFIELD  Seccional </w:instrText>
      </w:r>
      <w:r w:rsidR="009211E2">
        <w:rPr>
          <w:rFonts w:ascii="Arial" w:hAnsi="Arial" w:cs="Arial"/>
          <w:color w:val="000000"/>
        </w:rPr>
        <w:fldChar w:fldCharType="separate"/>
      </w:r>
      <w:r w:rsidR="00475437">
        <w:rPr>
          <w:rFonts w:ascii="Arial" w:hAnsi="Arial" w:cs="Arial"/>
          <w:noProof/>
          <w:color w:val="000000"/>
        </w:rPr>
        <w:t>${</w:t>
      </w:r>
      <w:r w:rsidR="009211E2">
        <w:rPr>
          <w:rFonts w:ascii="Arial" w:hAnsi="Arial" w:cs="Arial"/>
          <w:noProof/>
          <w:color w:val="000000"/>
        </w:rPr>
        <w:t>Seccional</w:t>
      </w:r>
      <w:r w:rsidR="00475437">
        <w:rPr>
          <w:rFonts w:ascii="Arial" w:hAnsi="Arial" w:cs="Arial"/>
          <w:noProof/>
          <w:color w:val="000000"/>
        </w:rPr>
        <w:t>}</w:t>
      </w:r>
      <w:r w:rsidR="009211E2">
        <w:rPr>
          <w:rFonts w:ascii="Arial" w:hAnsi="Arial" w:cs="Arial"/>
          <w:color w:val="000000"/>
        </w:rPr>
        <w:fldChar w:fldCharType="end"/>
      </w:r>
    </w:p>
    <w:p w14:paraId="7D518BF3" w14:textId="77777777" w:rsidR="00190500" w:rsidRPr="003125F9" w:rsidRDefault="00190500"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RESUELVE</w:t>
      </w:r>
    </w:p>
    <w:p w14:paraId="3C72DD31"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ARTÍCULO PRIMERO.-</w:t>
      </w:r>
      <w:r w:rsidRPr="003125F9">
        <w:rPr>
          <w:rFonts w:ascii="Arial" w:eastAsia="Times New Roman" w:hAnsi="Arial" w:cs="Arial"/>
          <w:color w:val="000000"/>
          <w:lang w:eastAsia="es-CO"/>
        </w:rPr>
        <w:t xml:space="preserve"> Decretar el secuestro de los bienes inmuebles identificados  con folios de matrícula inmobiliaria N°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xml:space="preserve"> ubicado en el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w:t>
      </w:r>
    </w:p>
    <w:p w14:paraId="1D9C7AA4"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ARTÍCULO SEGUNDO.-</w:t>
      </w:r>
      <w:r w:rsidRPr="003125F9">
        <w:rPr>
          <w:rFonts w:ascii="Arial" w:eastAsia="Times New Roman" w:hAnsi="Arial" w:cs="Arial"/>
          <w:color w:val="000000"/>
          <w:lang w:eastAsia="es-CO"/>
        </w:rPr>
        <w:t xml:space="preserve"> Comisionar al señor (Juez Civil Municipal o Abogado Ejecutor editar según sea el caso)– Reparto – de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xml:space="preserve"> de conformidad con lo expuesto en la parte considerativa de la presente resolución, y en atención a lo preceptuado por el artículo 839-2 del Estatuto Tributario y del artículo 601 del Código General del Proceso. </w:t>
      </w:r>
    </w:p>
    <w:p w14:paraId="1719B741"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ARTÍCULO TERCERO.-</w:t>
      </w:r>
      <w:r w:rsidRPr="003125F9">
        <w:rPr>
          <w:rFonts w:ascii="Arial" w:eastAsia="Times New Roman" w:hAnsi="Arial" w:cs="Arial"/>
          <w:color w:val="000000"/>
          <w:lang w:eastAsia="es-CO"/>
        </w:rPr>
        <w:t xml:space="preserve"> Se designa al secuestre de la lista de auxiliares de justicia precisado en el informe secretarial anexo y se fijan los honorarios provisionales a favor del secuestre, son la suma de $ </w:t>
      </w:r>
      <w:r w:rsidR="009211E2">
        <w:rPr>
          <w:rFonts w:ascii="Arial" w:eastAsia="Times New Roman" w:hAnsi="Arial" w:cs="Arial"/>
          <w:color w:val="000000"/>
          <w:lang w:eastAsia="es-CO"/>
        </w:rPr>
        <w:t>[EDITABLE]</w:t>
      </w:r>
      <w:r w:rsidRPr="003125F9">
        <w:rPr>
          <w:rFonts w:ascii="Arial" w:eastAsia="Times New Roman" w:hAnsi="Arial" w:cs="Arial"/>
          <w:color w:val="000000"/>
          <w:lang w:eastAsia="es-CO"/>
        </w:rPr>
        <w:t xml:space="preserve"> M/L. Los cuáles serán pagados previa radicación de cuenta de cobro del auxiliar de la justicia asignado a esta División.</w:t>
      </w:r>
    </w:p>
    <w:p w14:paraId="5097EBA4"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ARTÍCULO CUARTO.-</w:t>
      </w:r>
      <w:r w:rsidRPr="003125F9">
        <w:rPr>
          <w:rFonts w:ascii="Arial" w:eastAsia="Times New Roman" w:hAnsi="Arial" w:cs="Arial"/>
          <w:color w:val="000000"/>
          <w:lang w:eastAsia="es-CO"/>
        </w:rPr>
        <w:t>  Líbrese comisorio con los insertos del caso.</w:t>
      </w:r>
    </w:p>
    <w:p w14:paraId="6F37C0CD" w14:textId="77777777" w:rsidR="00190500" w:rsidRPr="003125F9" w:rsidRDefault="00190500" w:rsidP="009211E2">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ARTÍCULO QUINTO.-</w:t>
      </w:r>
      <w:r w:rsidRPr="003125F9">
        <w:rPr>
          <w:rFonts w:ascii="Arial" w:eastAsia="Times New Roman" w:hAnsi="Arial" w:cs="Arial"/>
          <w:color w:val="000000"/>
          <w:lang w:eastAsia="es-CO"/>
        </w:rPr>
        <w:t>  Ingresar  el registro al aplicativo de Cobro Coactivo – GCC. </w:t>
      </w:r>
    </w:p>
    <w:p w14:paraId="48EC6A97" w14:textId="77777777" w:rsidR="00190500" w:rsidRPr="003125F9" w:rsidRDefault="00190500" w:rsidP="00190500">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NOTIFIQUESE Y CUMPLASE</w:t>
      </w:r>
    </w:p>
    <w:p w14:paraId="30C1EEE9" w14:textId="77777777" w:rsidR="00190500" w:rsidRPr="00F44231" w:rsidRDefault="00190500" w:rsidP="00190500">
      <w:pPr>
        <w:spacing w:after="240" w:line="240" w:lineRule="auto"/>
        <w:jc w:val="center"/>
        <w:rPr>
          <w:rFonts w:ascii="Verdana" w:eastAsia="Times New Roman" w:hAnsi="Verdana" w:cs="Times New Roman"/>
          <w:color w:val="000000"/>
          <w:u w:val="single"/>
          <w:lang w:eastAsia="es-CO"/>
        </w:rPr>
      </w:pPr>
    </w:p>
    <w:p w14:paraId="1AF72222" w14:textId="77777777" w:rsidR="00190500" w:rsidRPr="003125F9" w:rsidRDefault="00190500" w:rsidP="003125F9">
      <w:pPr>
        <w:spacing w:after="240" w:line="240" w:lineRule="auto"/>
        <w:jc w:val="center"/>
        <w:rPr>
          <w:rFonts w:ascii="Verdana" w:eastAsia="Times New Roman" w:hAnsi="Verdana" w:cs="Times New Roman"/>
          <w:color w:val="000000"/>
          <w:lang w:eastAsia="es-CO"/>
        </w:rPr>
      </w:pPr>
    </w:p>
    <w:p w14:paraId="15E542C1" w14:textId="738D8D28" w:rsidR="003125F9" w:rsidRDefault="00E7357B" w:rsidP="003125F9">
      <w:pPr>
        <w:pStyle w:val="NormalWeb"/>
        <w:spacing w:before="0" w:beforeAutospacing="0" w:after="240" w:afterAutospacing="0"/>
        <w:jc w:val="center"/>
        <w:rPr>
          <w:rStyle w:val="Textoennegrita"/>
          <w:rFonts w:ascii="Arial" w:hAnsi="Arial" w:cs="Arial"/>
          <w:color w:val="000000"/>
          <w:sz w:val="22"/>
          <w:szCs w:val="22"/>
        </w:rPr>
      </w:pPr>
      <w:r>
        <w:rPr>
          <w:rFonts w:ascii="Arial" w:hAnsi="Arial" w:cs="Arial"/>
          <w:b/>
          <w:bCs/>
          <w:color w:val="000000"/>
          <w:sz w:val="22"/>
          <w:szCs w:val="22"/>
        </w:rPr>
        <w:fldChar w:fldCharType="begin"/>
      </w:r>
      <w:r w:rsidR="003125F9">
        <w:rPr>
          <w:rFonts w:ascii="Arial" w:hAnsi="Arial" w:cs="Arial"/>
          <w:b/>
          <w:bCs/>
          <w:color w:val="000000"/>
          <w:sz w:val="22"/>
          <w:szCs w:val="22"/>
        </w:rPr>
        <w:instrText xml:space="preserve"> MERGEFIELD  Image:AbogadoFirma </w:instrText>
      </w:r>
      <w:r>
        <w:rPr>
          <w:rFonts w:ascii="Arial" w:hAnsi="Arial" w:cs="Arial"/>
          <w:b/>
          <w:bCs/>
          <w:color w:val="000000"/>
          <w:sz w:val="22"/>
          <w:szCs w:val="22"/>
        </w:rPr>
        <w:fldChar w:fldCharType="separate"/>
      </w:r>
      <w:r w:rsidR="00475437">
        <w:rPr>
          <w:rFonts w:ascii="Arial" w:hAnsi="Arial" w:cs="Arial"/>
          <w:b/>
          <w:bCs/>
          <w:noProof/>
          <w:color w:val="000000"/>
          <w:sz w:val="22"/>
          <w:szCs w:val="22"/>
        </w:rPr>
        <w:t>${</w:t>
      </w:r>
      <w:r w:rsidR="003125F9">
        <w:rPr>
          <w:rFonts w:ascii="Arial" w:hAnsi="Arial" w:cs="Arial"/>
          <w:b/>
          <w:bCs/>
          <w:noProof/>
          <w:color w:val="000000"/>
          <w:sz w:val="22"/>
          <w:szCs w:val="22"/>
        </w:rPr>
        <w:t>Image:AbogadoFirma</w:t>
      </w:r>
      <w:r w:rsidR="00475437">
        <w:rPr>
          <w:rFonts w:ascii="Arial" w:hAnsi="Arial" w:cs="Arial"/>
          <w:b/>
          <w:bCs/>
          <w:noProof/>
          <w:color w:val="000000"/>
          <w:sz w:val="22"/>
          <w:szCs w:val="22"/>
        </w:rPr>
        <w:t>}</w:t>
      </w:r>
      <w:r>
        <w:rPr>
          <w:rFonts w:ascii="Arial" w:hAnsi="Arial" w:cs="Arial"/>
          <w:b/>
          <w:bCs/>
          <w:color w:val="000000"/>
          <w:sz w:val="22"/>
          <w:szCs w:val="22"/>
        </w:rPr>
        <w:fldChar w:fldCharType="end"/>
      </w:r>
    </w:p>
    <w:p w14:paraId="173E95C5" w14:textId="79FECFEB" w:rsidR="00190500" w:rsidRDefault="00E7357B" w:rsidP="00190500">
      <w:pPr>
        <w:spacing w:after="0" w:line="240" w:lineRule="auto"/>
        <w:jc w:val="center"/>
        <w:rPr>
          <w:rFonts w:ascii="Arial" w:eastAsia="Times New Roman" w:hAnsi="Arial" w:cs="Arial"/>
          <w:color w:val="000000"/>
          <w:lang w:eastAsia="es-CO"/>
        </w:rPr>
      </w:pPr>
      <w:r w:rsidRPr="003125F9">
        <w:rPr>
          <w:rFonts w:ascii="Arial" w:eastAsia="Times New Roman" w:hAnsi="Arial" w:cs="Arial"/>
          <w:b/>
          <w:bCs/>
          <w:color w:val="000000"/>
          <w:lang w:eastAsia="es-CO"/>
        </w:rPr>
        <w:fldChar w:fldCharType="begin"/>
      </w:r>
      <w:r w:rsidR="003C6B57" w:rsidRPr="003125F9">
        <w:rPr>
          <w:rFonts w:ascii="Arial" w:eastAsia="Times New Roman" w:hAnsi="Arial" w:cs="Arial"/>
          <w:b/>
          <w:bCs/>
          <w:color w:val="000000"/>
          <w:lang w:eastAsia="es-CO"/>
        </w:rPr>
        <w:instrText xml:space="preserve"> MERGEFIELD Abogado </w:instrText>
      </w:r>
      <w:r w:rsidRPr="003125F9">
        <w:rPr>
          <w:rFonts w:ascii="Arial" w:eastAsia="Times New Roman" w:hAnsi="Arial" w:cs="Arial"/>
          <w:b/>
          <w:bCs/>
          <w:color w:val="000000"/>
          <w:lang w:eastAsia="es-CO"/>
        </w:rPr>
        <w:fldChar w:fldCharType="separate"/>
      </w:r>
      <w:r w:rsidR="00475437">
        <w:rPr>
          <w:rFonts w:ascii="Arial" w:eastAsia="Times New Roman" w:hAnsi="Arial" w:cs="Arial"/>
          <w:b/>
          <w:bCs/>
          <w:noProof/>
          <w:color w:val="000000"/>
          <w:lang w:eastAsia="es-CO"/>
        </w:rPr>
        <w:t>${</w:t>
      </w:r>
      <w:r w:rsidR="003125F9" w:rsidRPr="003125F9">
        <w:rPr>
          <w:rFonts w:ascii="Arial" w:eastAsia="Times New Roman" w:hAnsi="Arial" w:cs="Arial"/>
          <w:b/>
          <w:bCs/>
          <w:noProof/>
          <w:color w:val="000000"/>
          <w:lang w:eastAsia="es-CO"/>
        </w:rPr>
        <w:t>Abogado</w:t>
      </w:r>
      <w:r w:rsidR="00475437">
        <w:rPr>
          <w:rFonts w:ascii="Arial" w:eastAsia="Times New Roman" w:hAnsi="Arial" w:cs="Arial"/>
          <w:b/>
          <w:bCs/>
          <w:noProof/>
          <w:color w:val="000000"/>
          <w:lang w:eastAsia="es-CO"/>
        </w:rPr>
        <w:t>}</w:t>
      </w:r>
      <w:r w:rsidRPr="003125F9">
        <w:rPr>
          <w:rFonts w:ascii="Arial" w:eastAsia="Times New Roman" w:hAnsi="Arial" w:cs="Arial"/>
          <w:b/>
          <w:bCs/>
          <w:color w:val="000000"/>
          <w:lang w:eastAsia="es-CO"/>
        </w:rPr>
        <w:fldChar w:fldCharType="end"/>
      </w:r>
      <w:r w:rsidR="00190500" w:rsidRPr="003125F9">
        <w:rPr>
          <w:rFonts w:ascii="Verdana" w:eastAsia="Times New Roman" w:hAnsi="Verdana" w:cs="Times New Roman"/>
          <w:color w:val="000000"/>
          <w:lang w:eastAsia="es-CO"/>
        </w:rPr>
        <w:br/>
      </w:r>
      <w:r w:rsidRPr="003125F9">
        <w:rPr>
          <w:rFonts w:ascii="Arial" w:eastAsia="Times New Roman" w:hAnsi="Arial" w:cs="Arial"/>
          <w:color w:val="000000"/>
          <w:lang w:eastAsia="es-CO"/>
        </w:rPr>
        <w:fldChar w:fldCharType="begin"/>
      </w:r>
      <w:r w:rsidR="003C6B57" w:rsidRPr="003125F9">
        <w:rPr>
          <w:rFonts w:ascii="Arial" w:eastAsia="Times New Roman" w:hAnsi="Arial" w:cs="Arial"/>
          <w:color w:val="000000"/>
          <w:lang w:eastAsia="es-CO"/>
        </w:rPr>
        <w:instrText xml:space="preserve"> MERGEFIELD AbogadoEjecutor </w:instrText>
      </w:r>
      <w:r w:rsidRPr="003125F9">
        <w:rPr>
          <w:rFonts w:ascii="Arial" w:eastAsia="Times New Roman" w:hAnsi="Arial" w:cs="Arial"/>
          <w:color w:val="000000"/>
          <w:lang w:eastAsia="es-CO"/>
        </w:rPr>
        <w:fldChar w:fldCharType="separate"/>
      </w:r>
      <w:r w:rsidR="00475437">
        <w:rPr>
          <w:rFonts w:ascii="Arial" w:eastAsia="Times New Roman" w:hAnsi="Arial" w:cs="Arial"/>
          <w:noProof/>
          <w:color w:val="000000"/>
          <w:lang w:eastAsia="es-CO"/>
        </w:rPr>
        <w:t>${</w:t>
      </w:r>
      <w:r w:rsidR="003125F9" w:rsidRPr="003125F9">
        <w:rPr>
          <w:rFonts w:ascii="Arial" w:eastAsia="Times New Roman" w:hAnsi="Arial" w:cs="Arial"/>
          <w:noProof/>
          <w:color w:val="000000"/>
          <w:lang w:eastAsia="es-CO"/>
        </w:rPr>
        <w:t>AbogadoEjecutor</w:t>
      </w:r>
      <w:r w:rsidR="00475437">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p>
    <w:p w14:paraId="57046E1F" w14:textId="77777777" w:rsidR="009211E2" w:rsidRPr="003125F9" w:rsidRDefault="009211E2" w:rsidP="00190500">
      <w:pPr>
        <w:spacing w:after="0" w:line="240" w:lineRule="auto"/>
        <w:jc w:val="center"/>
        <w:rPr>
          <w:rFonts w:ascii="Verdana" w:eastAsia="Times New Roman" w:hAnsi="Verdana" w:cs="Times New Roman"/>
          <w:color w:val="000000"/>
          <w:lang w:eastAsia="es-CO"/>
        </w:rPr>
      </w:pPr>
    </w:p>
    <w:p w14:paraId="60018702" w14:textId="36BA42FD" w:rsidR="009211E2" w:rsidRPr="00A112EA" w:rsidRDefault="009211E2" w:rsidP="009211E2">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475437">
        <w:rPr>
          <w:rFonts w:ascii="Arial" w:hAnsi="Arial" w:cs="Arial"/>
          <w:noProof/>
          <w:color w:val="000000"/>
          <w:sz w:val="22"/>
          <w:szCs w:val="22"/>
        </w:rPr>
        <w:t>${</w:t>
      </w:r>
      <w:r>
        <w:rPr>
          <w:rFonts w:ascii="Arial" w:hAnsi="Arial" w:cs="Arial"/>
          <w:noProof/>
          <w:color w:val="000000"/>
          <w:sz w:val="22"/>
          <w:szCs w:val="22"/>
        </w:rPr>
        <w:t>usuario</w:t>
      </w:r>
      <w:r w:rsidR="00475437">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475437">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Pr>
          <w:rFonts w:ascii="Arial" w:hAnsi="Arial" w:cs="Arial"/>
          <w:color w:val="FFFFFF" w:themeColor="background1"/>
          <w:sz w:val="16"/>
          <w:szCs w:val="16"/>
        </w:rPr>
        <w:t xml:space="preserve"> </w:t>
      </w:r>
      <w:r>
        <w:rPr>
          <w:rFonts w:ascii="Arial" w:hAnsi="Arial" w:cs="Arial"/>
          <w:color w:val="000000" w:themeColor="text1"/>
          <w:sz w:val="16"/>
          <w:szCs w:val="16"/>
        </w:rPr>
        <w:t>Consecutivo Sigobius</w:t>
      </w:r>
      <w:r w:rsidRPr="00B41878">
        <w:rPr>
          <w:rFonts w:ascii="Arial" w:hAnsi="Arial" w:cs="Arial"/>
          <w:color w:val="FFFFFF" w:themeColor="background1"/>
          <w:sz w:val="16"/>
          <w:szCs w:val="16"/>
        </w:rPr>
        <w:t xml:space="preserve"> </w:t>
      </w:r>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475437">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475437">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35A53936" w14:textId="77777777" w:rsidR="00000000" w:rsidRPr="003125F9" w:rsidRDefault="00000000" w:rsidP="009211E2"/>
    <w:sectPr w:rsidR="003325A4" w:rsidRPr="003125F9" w:rsidSect="00284057">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C53E" w14:textId="77777777" w:rsidR="00284057" w:rsidRDefault="00284057" w:rsidP="002149F5">
      <w:pPr>
        <w:spacing w:after="0" w:line="240" w:lineRule="auto"/>
      </w:pPr>
      <w:r>
        <w:separator/>
      </w:r>
    </w:p>
  </w:endnote>
  <w:endnote w:type="continuationSeparator" w:id="0">
    <w:p w14:paraId="3D55E2F5" w14:textId="77777777" w:rsidR="00284057" w:rsidRDefault="00284057" w:rsidP="0021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F3E7" w14:textId="77777777" w:rsidR="002149F5" w:rsidRDefault="002149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2149F5" w14:paraId="1361EC61" w14:textId="77777777" w:rsidTr="00A137AA">
      <w:trPr>
        <w:trHeight w:hRule="exact" w:val="960"/>
      </w:trPr>
      <w:tc>
        <w:tcPr>
          <w:tcW w:w="8220" w:type="dxa"/>
        </w:tcPr>
        <w:p w14:paraId="2D4D12AB" w14:textId="77777777" w:rsidR="002149F5" w:rsidRDefault="002149F5" w:rsidP="002149F5">
          <w:pPr>
            <w:spacing w:after="0" w:line="1" w:lineRule="auto"/>
            <w:rPr>
              <w:sz w:val="2"/>
            </w:rPr>
          </w:pPr>
        </w:p>
      </w:tc>
      <w:tc>
        <w:tcPr>
          <w:tcW w:w="1875" w:type="dxa"/>
        </w:tcPr>
        <w:p w14:paraId="00D2004B" w14:textId="77777777" w:rsidR="002149F5" w:rsidRDefault="002149F5" w:rsidP="002149F5">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4A55A318" wp14:editId="525EA284">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2149F5" w:rsidRPr="008143CD" w14:paraId="178630F9" w14:textId="77777777" w:rsidTr="00A137AA">
      <w:trPr>
        <w:trHeight w:hRule="exact" w:val="465"/>
      </w:trPr>
      <w:tc>
        <w:tcPr>
          <w:tcW w:w="8220" w:type="dxa"/>
          <w:gridSpan w:val="2"/>
          <w:vAlign w:val="bottom"/>
        </w:tcPr>
        <w:p w14:paraId="2EB60262" w14:textId="3D1EC2B1" w:rsidR="002149F5" w:rsidRPr="008143CD" w:rsidRDefault="00E7357B" w:rsidP="002149F5">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2149F5">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475437">
            <w:rPr>
              <w:rFonts w:ascii="Arial" w:eastAsia="Arial" w:hAnsi="Arial" w:cs="Arial"/>
              <w:noProof/>
              <w:color w:val="000000"/>
              <w:sz w:val="20"/>
              <w:szCs w:val="20"/>
            </w:rPr>
            <w:t>${</w:t>
          </w:r>
          <w:r w:rsidR="003125F9">
            <w:rPr>
              <w:rFonts w:ascii="Arial" w:eastAsia="Arial" w:hAnsi="Arial" w:cs="Arial"/>
              <w:noProof/>
              <w:color w:val="000000"/>
              <w:sz w:val="20"/>
              <w:szCs w:val="20"/>
            </w:rPr>
            <w:t>PiePagina</w:t>
          </w:r>
          <w:r w:rsidR="00475437">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1211879B" w14:textId="77777777" w:rsidR="002149F5" w:rsidRDefault="002149F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8440" w14:textId="77777777" w:rsidR="002149F5" w:rsidRDefault="002149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0CCE" w14:textId="77777777" w:rsidR="00284057" w:rsidRDefault="00284057" w:rsidP="002149F5">
      <w:pPr>
        <w:spacing w:after="0" w:line="240" w:lineRule="auto"/>
      </w:pPr>
      <w:r>
        <w:separator/>
      </w:r>
    </w:p>
  </w:footnote>
  <w:footnote w:type="continuationSeparator" w:id="0">
    <w:p w14:paraId="6F9944CA" w14:textId="77777777" w:rsidR="00284057" w:rsidRDefault="00284057" w:rsidP="0021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8CB8" w14:textId="77777777" w:rsidR="002149F5" w:rsidRDefault="002149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2149F5" w14:paraId="0110C4C0" w14:textId="77777777" w:rsidTr="00A137AA">
      <w:trPr>
        <w:trHeight w:hRule="exact" w:val="390"/>
      </w:trPr>
      <w:tc>
        <w:tcPr>
          <w:tcW w:w="3975" w:type="dxa"/>
          <w:vMerge w:val="restart"/>
        </w:tcPr>
        <w:p w14:paraId="3127B1A4" w14:textId="77777777" w:rsidR="002149F5" w:rsidRDefault="002149F5" w:rsidP="002149F5">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2AE7D5A5" wp14:editId="1AFBD636">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5AD69D0B" w14:textId="77777777" w:rsidR="002149F5" w:rsidRDefault="002149F5" w:rsidP="002149F5">
          <w:pPr>
            <w:spacing w:after="0" w:line="1" w:lineRule="auto"/>
            <w:rPr>
              <w:sz w:val="2"/>
            </w:rPr>
          </w:pPr>
        </w:p>
      </w:tc>
      <w:tc>
        <w:tcPr>
          <w:tcW w:w="6180" w:type="dxa"/>
        </w:tcPr>
        <w:p w14:paraId="76539F3C" w14:textId="77777777" w:rsidR="002149F5" w:rsidRDefault="002149F5" w:rsidP="002149F5">
          <w:pPr>
            <w:spacing w:after="0" w:line="1" w:lineRule="auto"/>
            <w:rPr>
              <w:sz w:val="2"/>
            </w:rPr>
          </w:pPr>
        </w:p>
      </w:tc>
    </w:tr>
    <w:tr w:rsidR="002149F5" w14:paraId="2D19EC70" w14:textId="77777777" w:rsidTr="00A137AA">
      <w:trPr>
        <w:trHeight w:hRule="exact" w:val="285"/>
      </w:trPr>
      <w:tc>
        <w:tcPr>
          <w:tcW w:w="3975" w:type="dxa"/>
          <w:vMerge/>
        </w:tcPr>
        <w:p w14:paraId="7B58A847" w14:textId="77777777" w:rsidR="002149F5" w:rsidRDefault="002149F5" w:rsidP="002149F5">
          <w:pPr>
            <w:spacing w:after="0" w:line="1" w:lineRule="auto"/>
            <w:rPr>
              <w:sz w:val="2"/>
            </w:rPr>
          </w:pPr>
        </w:p>
      </w:tc>
      <w:tc>
        <w:tcPr>
          <w:tcW w:w="30" w:type="dxa"/>
        </w:tcPr>
        <w:p w14:paraId="133CA448" w14:textId="77777777" w:rsidR="002149F5" w:rsidRDefault="002149F5" w:rsidP="002149F5">
          <w:pPr>
            <w:spacing w:after="0" w:line="1" w:lineRule="auto"/>
            <w:rPr>
              <w:sz w:val="2"/>
            </w:rPr>
          </w:pPr>
        </w:p>
      </w:tc>
      <w:tc>
        <w:tcPr>
          <w:tcW w:w="6180" w:type="dxa"/>
          <w:vAlign w:val="center"/>
        </w:tcPr>
        <w:p w14:paraId="1877202C" w14:textId="67A2B595" w:rsidR="002149F5" w:rsidRDefault="00E7357B" w:rsidP="002149F5">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2149F5">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75437">
            <w:rPr>
              <w:rFonts w:ascii="Arial" w:eastAsia="Arial" w:hAnsi="Arial" w:cs="Arial"/>
              <w:b/>
              <w:noProof/>
              <w:color w:val="000000"/>
              <w:sz w:val="20"/>
              <w:szCs w:val="20"/>
            </w:rPr>
            <w:t>${</w:t>
          </w:r>
          <w:r w:rsidR="003125F9">
            <w:rPr>
              <w:rFonts w:ascii="Arial" w:eastAsia="Arial" w:hAnsi="Arial" w:cs="Arial"/>
              <w:b/>
              <w:noProof/>
              <w:color w:val="000000"/>
              <w:sz w:val="20"/>
              <w:szCs w:val="20"/>
            </w:rPr>
            <w:t>Seccional</w:t>
          </w:r>
          <w:r w:rsidR="00475437">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56903DDB" w14:textId="77777777" w:rsidR="002149F5" w:rsidRDefault="002149F5" w:rsidP="002149F5"/>
  <w:p w14:paraId="76A1EB19" w14:textId="77777777" w:rsidR="002149F5" w:rsidRDefault="002149F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9AD4" w14:textId="77777777" w:rsidR="002149F5" w:rsidRDefault="002149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500"/>
    <w:rsid w:val="00190500"/>
    <w:rsid w:val="002149F5"/>
    <w:rsid w:val="00284057"/>
    <w:rsid w:val="003125F9"/>
    <w:rsid w:val="003C6B57"/>
    <w:rsid w:val="00475437"/>
    <w:rsid w:val="009211E2"/>
    <w:rsid w:val="00A67EEE"/>
    <w:rsid w:val="00D74AA6"/>
    <w:rsid w:val="00E7357B"/>
    <w:rsid w:val="00E91DAD"/>
    <w:rsid w:val="00EE02CF"/>
    <w:rsid w:val="00F44231"/>
    <w:rsid w:val="00F912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5F6E"/>
  <w15:docId w15:val="{04009154-202A-4E04-98FD-B19AA01B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050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90500"/>
    <w:rPr>
      <w:b/>
      <w:bCs/>
    </w:rPr>
  </w:style>
  <w:style w:type="character" w:styleId="nfasis">
    <w:name w:val="Emphasis"/>
    <w:basedOn w:val="Fuentedeprrafopredeter"/>
    <w:uiPriority w:val="20"/>
    <w:qFormat/>
    <w:rsid w:val="00190500"/>
    <w:rPr>
      <w:i/>
      <w:iCs/>
    </w:rPr>
  </w:style>
  <w:style w:type="paragraph" w:styleId="Encabezado">
    <w:name w:val="header"/>
    <w:basedOn w:val="Normal"/>
    <w:link w:val="EncabezadoCar"/>
    <w:uiPriority w:val="99"/>
    <w:unhideWhenUsed/>
    <w:rsid w:val="00214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49F5"/>
  </w:style>
  <w:style w:type="paragraph" w:styleId="Piedepgina">
    <w:name w:val="footer"/>
    <w:basedOn w:val="Normal"/>
    <w:link w:val="PiedepginaCar"/>
    <w:uiPriority w:val="99"/>
    <w:unhideWhenUsed/>
    <w:rsid w:val="00214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49F5"/>
  </w:style>
  <w:style w:type="paragraph" w:styleId="Textodeglobo">
    <w:name w:val="Balloon Text"/>
    <w:basedOn w:val="Normal"/>
    <w:link w:val="TextodegloboCar"/>
    <w:uiPriority w:val="99"/>
    <w:semiHidden/>
    <w:unhideWhenUsed/>
    <w:rsid w:val="009211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8293">
      <w:bodyDiv w:val="1"/>
      <w:marLeft w:val="0"/>
      <w:marRight w:val="0"/>
      <w:marTop w:val="0"/>
      <w:marBottom w:val="0"/>
      <w:divBdr>
        <w:top w:val="none" w:sz="0" w:space="0" w:color="auto"/>
        <w:left w:val="none" w:sz="0" w:space="0" w:color="auto"/>
        <w:bottom w:val="none" w:sz="0" w:space="0" w:color="auto"/>
        <w:right w:val="none" w:sz="0" w:space="0" w:color="auto"/>
      </w:divBdr>
    </w:div>
    <w:div w:id="214376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682</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12</cp:revision>
  <dcterms:created xsi:type="dcterms:W3CDTF">2018-12-10T15:23:00Z</dcterms:created>
  <dcterms:modified xsi:type="dcterms:W3CDTF">2024-03-15T15:19:00Z</dcterms:modified>
</cp:coreProperties>
</file>