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5A65" w14:textId="3849EB38" w:rsidR="00C05D6A" w:rsidRDefault="00C05D6A" w:rsidP="00C05D6A">
      <w:pPr>
        <w:spacing w:after="0"/>
        <w:rPr>
          <w:rFonts w:ascii="Arial" w:hAnsi="Arial" w:cs="Arial"/>
          <w:color w:val="000000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275D9B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9A76A9">
        <w:rPr>
          <w:rFonts w:ascii="Arial" w:hAnsi="Arial" w:cs="Arial"/>
          <w:noProof/>
          <w:color w:val="000000"/>
        </w:rPr>
        <w:t>F</w:t>
      </w:r>
      <w:r>
        <w:rPr>
          <w:rFonts w:ascii="Arial" w:hAnsi="Arial" w:cs="Arial"/>
          <w:noProof/>
          <w:color w:val="000000"/>
        </w:rPr>
        <w:t>echa</w:t>
      </w:r>
      <w:r w:rsidR="00275D9B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> </w:t>
      </w:r>
    </w:p>
    <w:p w14:paraId="2ACF94E8" w14:textId="77777777" w:rsidR="00C05D6A" w:rsidRDefault="00C05D6A" w:rsidP="00C05D6A">
      <w:pPr>
        <w:spacing w:after="0"/>
        <w:jc w:val="center"/>
        <w:rPr>
          <w:rFonts w:ascii="Arial" w:hAnsi="Arial" w:cs="Arial"/>
          <w:b/>
        </w:rPr>
      </w:pPr>
    </w:p>
    <w:p w14:paraId="7890554E" w14:textId="7CD5E004" w:rsidR="00C05D6A" w:rsidRPr="007E5142" w:rsidRDefault="00C05D6A" w:rsidP="00C05D6A">
      <w:pPr>
        <w:spacing w:after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</w:rPr>
        <w:t xml:space="preserve">RESOLUCION No. </w:t>
      </w:r>
      <w:r>
        <w:rPr>
          <w:rStyle w:val="Textoennegrita"/>
          <w:rFonts w:ascii="Arial" w:hAnsi="Arial" w:cs="Arial"/>
          <w:color w:val="000000"/>
        </w:rPr>
        <w:fldChar w:fldCharType="begin"/>
      </w:r>
      <w:r>
        <w:rPr>
          <w:rStyle w:val="Textoennegrita"/>
          <w:rFonts w:ascii="Arial" w:hAnsi="Arial" w:cs="Arial"/>
          <w:color w:val="000000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</w:rPr>
        <w:fldChar w:fldCharType="separate"/>
      </w:r>
      <w:r w:rsidR="00275D9B">
        <w:rPr>
          <w:rStyle w:val="Textoennegrita"/>
          <w:rFonts w:ascii="Arial" w:hAnsi="Arial" w:cs="Arial"/>
          <w:noProof/>
          <w:color w:val="000000"/>
        </w:rPr>
        <w:t>${</w:t>
      </w:r>
      <w:r>
        <w:rPr>
          <w:rStyle w:val="Textoennegrita"/>
          <w:rFonts w:ascii="Arial" w:hAnsi="Arial" w:cs="Arial"/>
          <w:noProof/>
          <w:color w:val="000000"/>
        </w:rPr>
        <w:t>Sigobius</w:t>
      </w:r>
      <w:r w:rsidR="00275D9B">
        <w:rPr>
          <w:rStyle w:val="Textoennegrita"/>
          <w:rFonts w:ascii="Arial" w:hAnsi="Arial" w:cs="Arial"/>
          <w:noProof/>
          <w:color w:val="000000"/>
        </w:rPr>
        <w:t>}</w:t>
      </w:r>
      <w:r>
        <w:rPr>
          <w:rStyle w:val="Textoennegrita"/>
          <w:rFonts w:ascii="Arial" w:hAnsi="Arial" w:cs="Arial"/>
          <w:color w:val="000000"/>
        </w:rPr>
        <w:fldChar w:fldCharType="end"/>
      </w:r>
    </w:p>
    <w:p w14:paraId="5425870C" w14:textId="77777777" w:rsidR="00C05D6A" w:rsidRDefault="00C05D6A" w:rsidP="00C05D6A">
      <w:pPr>
        <w:spacing w:after="0"/>
        <w:jc w:val="center"/>
        <w:rPr>
          <w:rFonts w:ascii="Arial" w:hAnsi="Arial" w:cs="Arial"/>
        </w:rPr>
      </w:pPr>
    </w:p>
    <w:p w14:paraId="3EBABEFC" w14:textId="7EE2AAB9" w:rsidR="00C05D6A" w:rsidRDefault="00C05D6A" w:rsidP="00C05D6A">
      <w:pPr>
        <w:spacing w:after="0"/>
        <w:jc w:val="center"/>
        <w:rPr>
          <w:rFonts w:ascii="Arial" w:hAnsi="Arial" w:cs="Arial"/>
        </w:rPr>
      </w:pPr>
      <w:r w:rsidRPr="00DC0327">
        <w:rPr>
          <w:rFonts w:ascii="Arial" w:hAnsi="Arial" w:cs="Arial"/>
        </w:rPr>
        <w:t>Expedient</w:t>
      </w:r>
      <w:r>
        <w:rPr>
          <w:rFonts w:ascii="Arial" w:hAnsi="Arial" w:cs="Arial"/>
        </w:rPr>
        <w:t>e. No.</w:t>
      </w:r>
      <w:r w:rsidRPr="007E51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275D9B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275D9B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</w:p>
    <w:p w14:paraId="1D3DAB68" w14:textId="77777777" w:rsidR="00C05D6A" w:rsidRPr="007E5142" w:rsidRDefault="00C05D6A" w:rsidP="00C05D6A">
      <w:pPr>
        <w:spacing w:after="0"/>
        <w:jc w:val="center"/>
        <w:rPr>
          <w:rFonts w:ascii="Arial" w:hAnsi="Arial" w:cs="Arial"/>
        </w:rPr>
      </w:pPr>
    </w:p>
    <w:p w14:paraId="61E570CC" w14:textId="77777777" w:rsidR="00C05D6A" w:rsidRDefault="00C05D6A" w:rsidP="00C05D6A">
      <w:pPr>
        <w:spacing w:after="0"/>
        <w:ind w:left="340" w:right="454"/>
        <w:jc w:val="center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5005B5">
        <w:rPr>
          <w:rFonts w:ascii="Arial" w:hAnsi="Arial" w:cs="Arial"/>
          <w:b/>
        </w:rPr>
        <w:t>Por medio de la cual se decreta el embargo de los dineros y demás productos Bancarios que posea el (la) sancionado (a)</w:t>
      </w:r>
      <w:r w:rsidRPr="00982BFE">
        <w:rPr>
          <w:rFonts w:ascii="Arial" w:hAnsi="Arial" w:cs="Arial"/>
        </w:rPr>
        <w:t>”</w:t>
      </w:r>
    </w:p>
    <w:p w14:paraId="3A252EE8" w14:textId="77777777" w:rsidR="00C05D6A" w:rsidRPr="00982BFE" w:rsidRDefault="00C05D6A" w:rsidP="00D42A7F">
      <w:pPr>
        <w:spacing w:after="0"/>
        <w:ind w:left="708" w:right="454" w:hanging="368"/>
        <w:jc w:val="center"/>
        <w:rPr>
          <w:rFonts w:ascii="Arial" w:hAnsi="Arial" w:cs="Arial"/>
          <w:b/>
        </w:rPr>
      </w:pPr>
    </w:p>
    <w:p w14:paraId="76EA4153" w14:textId="4FD4B3F7" w:rsidR="005005B5" w:rsidRPr="009329B5" w:rsidRDefault="005005B5" w:rsidP="005005B5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275D9B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275D9B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r>
        <w:rPr>
          <w:rFonts w:ascii="Arial" w:eastAsia="Times New Roman" w:hAnsi="Arial" w:cs="Arial"/>
          <w:color w:val="000000"/>
          <w:lang w:val="es-ES" w:eastAsia="es-CO"/>
        </w:rPr>
        <w:t>ó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Director Ejecutivo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777D8C00" w14:textId="77777777" w:rsidR="00C05D6A" w:rsidRDefault="00C05D6A" w:rsidP="00C05D6A">
      <w:pPr>
        <w:spacing w:after="0"/>
        <w:jc w:val="center"/>
        <w:rPr>
          <w:rFonts w:ascii="Arial" w:hAnsi="Arial" w:cs="Arial"/>
          <w:b/>
        </w:rPr>
      </w:pPr>
    </w:p>
    <w:p w14:paraId="2670E2A6" w14:textId="77777777" w:rsidR="00C05D6A" w:rsidRDefault="00C05D6A" w:rsidP="00C05D6A">
      <w:pPr>
        <w:spacing w:after="0"/>
        <w:jc w:val="center"/>
        <w:rPr>
          <w:rFonts w:ascii="Arial" w:hAnsi="Arial" w:cs="Arial"/>
          <w:b/>
        </w:rPr>
      </w:pPr>
      <w:r w:rsidRPr="00982BFE">
        <w:rPr>
          <w:rFonts w:ascii="Arial" w:hAnsi="Arial" w:cs="Arial"/>
          <w:b/>
        </w:rPr>
        <w:t>CONSIDERANDO:</w:t>
      </w:r>
    </w:p>
    <w:p w14:paraId="53B3BD84" w14:textId="77777777" w:rsidR="00C05D6A" w:rsidRPr="00982BFE" w:rsidRDefault="00C05D6A" w:rsidP="00C05D6A">
      <w:pPr>
        <w:spacing w:after="0"/>
        <w:jc w:val="center"/>
        <w:rPr>
          <w:rFonts w:ascii="Arial" w:hAnsi="Arial" w:cs="Arial"/>
          <w:b/>
        </w:rPr>
      </w:pPr>
    </w:p>
    <w:p w14:paraId="317A482C" w14:textId="66C6089E" w:rsidR="00C05D6A" w:rsidRDefault="00C05D6A" w:rsidP="00C05D6A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lang w:val="es-ES_tradnl" w:eastAsia="es-ES"/>
        </w:rPr>
        <w:t>Que la Dirección Ejecutiva de Administración Judicial</w:t>
      </w:r>
      <w:r w:rsidRPr="00FE3DE9">
        <w:rPr>
          <w:rFonts w:ascii="Arial" w:eastAsia="Times New Roman" w:hAnsi="Arial" w:cs="Arial"/>
          <w:lang w:val="es-ES_tradnl" w:eastAsia="es-ES"/>
        </w:rPr>
        <w:t>, mediante</w:t>
      </w:r>
      <w:r>
        <w:rPr>
          <w:rFonts w:ascii="Arial" w:eastAsia="Times New Roman" w:hAnsi="Arial" w:cs="Arial"/>
          <w:lang w:val="es-ES_tradnl" w:eastAsia="es-ES"/>
        </w:rPr>
        <w:t xml:space="preserve"> </w:t>
      </w:r>
      <w:r w:rsidRPr="00FE3DE9">
        <w:rPr>
          <w:rFonts w:ascii="Arial" w:eastAsia="Times New Roman" w:hAnsi="Arial" w:cs="Arial"/>
          <w:lang w:val="es-ES_tradnl" w:eastAsia="es-ES"/>
        </w:rPr>
        <w:t xml:space="preserve">providencia con fecha </w:t>
      </w:r>
      <w:r w:rsidRPr="00C91881">
        <w:rPr>
          <w:rFonts w:ascii="Arial" w:eastAsia="Times New Roman" w:hAnsi="Arial" w:cs="Arial"/>
          <w:color w:val="FF0000"/>
          <w:highlight w:val="yellow"/>
          <w:lang w:val="es-ES_tradnl" w:eastAsia="es-ES"/>
        </w:rPr>
        <w:t>[EDITA],</w:t>
      </w:r>
      <w:r w:rsidRPr="00C91881">
        <w:rPr>
          <w:rFonts w:ascii="Arial" w:eastAsia="Times New Roman" w:hAnsi="Arial" w:cs="Arial"/>
          <w:color w:val="FF0000"/>
          <w:lang w:val="es-ES_tradnl" w:eastAsia="es-ES"/>
        </w:rPr>
        <w:t xml:space="preserve"> </w:t>
      </w:r>
      <w:r>
        <w:rPr>
          <w:rFonts w:ascii="Arial" w:eastAsia="Times New Roman" w:hAnsi="Arial" w:cs="Arial"/>
          <w:lang w:val="es-ES_tradnl" w:eastAsia="es-ES"/>
        </w:rPr>
        <w:t xml:space="preserve">ordenó pagar multa o reintegrar </w:t>
      </w:r>
      <w:r w:rsidRPr="00067142">
        <w:rPr>
          <w:rFonts w:ascii="Arial" w:eastAsia="Times New Roman" w:hAnsi="Arial" w:cs="Arial"/>
          <w:color w:val="FF0000"/>
          <w:highlight w:val="yellow"/>
          <w:lang w:val="es-ES_tradnl" w:eastAsia="es-ES"/>
        </w:rPr>
        <w:t>(según sea el caso)</w:t>
      </w:r>
      <w:r w:rsidRPr="00067142">
        <w:rPr>
          <w:rFonts w:ascii="Arial" w:eastAsia="Times New Roman" w:hAnsi="Arial" w:cs="Arial"/>
          <w:color w:val="FF0000"/>
          <w:lang w:val="es-ES_tradnl" w:eastAsia="es-ES"/>
        </w:rPr>
        <w:t xml:space="preserve"> </w:t>
      </w:r>
      <w:r w:rsidRPr="00FE3DE9">
        <w:rPr>
          <w:rFonts w:ascii="Arial" w:eastAsia="Times New Roman" w:hAnsi="Arial" w:cs="Arial"/>
          <w:lang w:val="es-ES_tradnl" w:eastAsia="es-ES"/>
        </w:rPr>
        <w:t>a</w:t>
      </w:r>
      <w:r>
        <w:rPr>
          <w:rFonts w:ascii="Arial" w:eastAsia="Times New Roman" w:hAnsi="Arial" w:cs="Arial"/>
          <w:lang w:val="es-ES_tradnl" w:eastAsia="es-ES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elsenor </w:instrText>
      </w:r>
      <w:r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9A76A9">
        <w:rPr>
          <w:rFonts w:ascii="Arial" w:hAnsi="Arial" w:cs="Arial"/>
          <w:noProof/>
          <w:color w:val="000000"/>
        </w:rPr>
        <w:t>E</w:t>
      </w:r>
      <w:r>
        <w:rPr>
          <w:rFonts w:ascii="Arial" w:hAnsi="Arial" w:cs="Arial"/>
          <w:noProof/>
          <w:color w:val="000000"/>
        </w:rPr>
        <w:t>l</w:t>
      </w:r>
      <w:r w:rsidR="009A76A9">
        <w:rPr>
          <w:rFonts w:ascii="Arial" w:hAnsi="Arial" w:cs="Arial"/>
          <w:noProof/>
          <w:color w:val="000000"/>
        </w:rPr>
        <w:t>S</w:t>
      </w:r>
      <w:r>
        <w:rPr>
          <w:rFonts w:ascii="Arial" w:hAnsi="Arial" w:cs="Arial"/>
          <w:noProof/>
          <w:color w:val="000000"/>
        </w:rPr>
        <w:t>enor</w:t>
      </w:r>
      <w:r w:rsidR="00275D9B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>,</w:t>
      </w:r>
      <w:r>
        <w:rPr>
          <w:rFonts w:ascii="Arial" w:eastAsia="Times New Roman" w:hAnsi="Arial" w:cs="Arial"/>
          <w:lang w:val="es-ES_tradnl" w:eastAsia="es-ES"/>
        </w:rPr>
        <w:t xml:space="preserve">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Sancionado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Sancionado</w:t>
      </w:r>
      <w:r w:rsidR="00275D9B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 xml:space="preserve">, </w:t>
      </w:r>
      <w:r w:rsidR="00067142">
        <w:rPr>
          <w:rFonts w:ascii="Arial" w:hAnsi="Arial" w:cs="Arial"/>
          <w:color w:val="000000"/>
        </w:rPr>
        <w:fldChar w:fldCharType="begin"/>
      </w:r>
      <w:r w:rsidR="00067142">
        <w:rPr>
          <w:rFonts w:ascii="Arial" w:hAnsi="Arial" w:cs="Arial"/>
          <w:color w:val="000000"/>
        </w:rPr>
        <w:instrText xml:space="preserve"> MERGEFIELD  identificado  \* MERGEFORMAT </w:instrText>
      </w:r>
      <w:r w:rsidR="00067142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067142">
        <w:rPr>
          <w:rFonts w:ascii="Arial" w:hAnsi="Arial" w:cs="Arial"/>
          <w:noProof/>
          <w:color w:val="000000"/>
        </w:rPr>
        <w:t>identificado</w:t>
      </w:r>
      <w:r w:rsidR="00275D9B">
        <w:rPr>
          <w:rFonts w:ascii="Arial" w:hAnsi="Arial" w:cs="Arial"/>
          <w:noProof/>
          <w:color w:val="000000"/>
        </w:rPr>
        <w:t>}</w:t>
      </w:r>
      <w:r w:rsidR="00067142">
        <w:rPr>
          <w:rFonts w:ascii="Arial" w:hAnsi="Arial" w:cs="Arial"/>
          <w:color w:val="000000"/>
        </w:rPr>
        <w:fldChar w:fldCharType="end"/>
      </w:r>
      <w:r w:rsidR="00067142">
        <w:rPr>
          <w:rFonts w:ascii="Arial" w:hAnsi="Arial" w:cs="Arial"/>
          <w:color w:val="000000"/>
        </w:rPr>
        <w:t xml:space="preserve"> </w:t>
      </w:r>
      <w:r w:rsidRPr="00A112EA">
        <w:rPr>
          <w:rFonts w:ascii="Arial" w:hAnsi="Arial" w:cs="Arial"/>
          <w:color w:val="000000"/>
        </w:rPr>
        <w:t xml:space="preserve">con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TipoDocumento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TipoDocumento</w:t>
      </w:r>
      <w:r w:rsidR="00275D9B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 xml:space="preserve"> </w:t>
      </w:r>
      <w:r w:rsidR="00067142">
        <w:rPr>
          <w:rFonts w:ascii="Arial" w:hAnsi="Arial" w:cs="Arial"/>
          <w:color w:val="000000"/>
        </w:rPr>
        <w:t>n°</w:t>
      </w:r>
      <w:r w:rsidRPr="00A112EA">
        <w:rPr>
          <w:rFonts w:ascii="Arial" w:hAnsi="Arial" w:cs="Arial"/>
          <w:color w:val="000000"/>
        </w:rPr>
        <w:t xml:space="preserve">.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documento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792CC6">
        <w:rPr>
          <w:rFonts w:ascii="Arial" w:hAnsi="Arial" w:cs="Arial"/>
          <w:noProof/>
          <w:color w:val="000000"/>
        </w:rPr>
        <w:t>d</w:t>
      </w:r>
      <w:r>
        <w:rPr>
          <w:rFonts w:ascii="Arial" w:hAnsi="Arial" w:cs="Arial"/>
          <w:noProof/>
          <w:color w:val="000000"/>
        </w:rPr>
        <w:t>ocumento</w:t>
      </w:r>
      <w:r w:rsidR="00275D9B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 xml:space="preserve"> por el valor de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ObligacionLetras </w:instrText>
      </w:r>
      <w:r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ObligacionLetras</w:t>
      </w:r>
      <w:r w:rsidR="00275D9B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>, (</w:t>
      </w:r>
      <w:r>
        <w:rPr>
          <w:rFonts w:ascii="Arial" w:hAnsi="Arial" w:cs="Arial"/>
          <w:color w:val="000000"/>
        </w:rPr>
        <w:t xml:space="preserve">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Obligacion </w:instrText>
      </w:r>
      <w:r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Obligacion</w:t>
      </w:r>
      <w:r w:rsidR="00275D9B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A112EA">
        <w:rPr>
          <w:rFonts w:ascii="Arial" w:hAnsi="Arial" w:cs="Arial"/>
          <w:color w:val="000000"/>
        </w:rPr>
        <w:t>).</w:t>
      </w:r>
    </w:p>
    <w:p w14:paraId="3B2F83F2" w14:textId="77777777" w:rsidR="00C05D6A" w:rsidRDefault="00C05D6A" w:rsidP="00C05D6A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8E5AB17" w14:textId="564578AD" w:rsidR="00C05D6A" w:rsidRPr="008A7186" w:rsidRDefault="00C05D6A" w:rsidP="00C05D6A">
      <w:pPr>
        <w:spacing w:after="0"/>
        <w:jc w:val="both"/>
        <w:rPr>
          <w:rFonts w:ascii="Arial" w:hAnsi="Arial" w:cs="Arial"/>
        </w:rPr>
      </w:pPr>
      <w:r w:rsidRPr="004169DB">
        <w:rPr>
          <w:rFonts w:ascii="Arial" w:hAnsi="Arial" w:cs="Arial"/>
          <w:lang w:val="es-ES_tradnl"/>
        </w:rPr>
        <w:t xml:space="preserve">Que la dirección Ejecutiva de Administración Judicial, a través del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ElAbogadoEjecutor </w:instrText>
      </w:r>
      <w:r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ElAbogadoEjecutor</w:t>
      </w:r>
      <w:r w:rsidR="00275D9B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4169DB">
        <w:rPr>
          <w:rFonts w:ascii="Arial" w:hAnsi="Arial" w:cs="Arial"/>
          <w:lang w:val="es-ES_tradnl"/>
        </w:rPr>
        <w:t>,</w:t>
      </w:r>
      <w:r w:rsidR="00067142">
        <w:rPr>
          <w:rFonts w:ascii="Arial" w:hAnsi="Arial" w:cs="Arial"/>
          <w:lang w:val="es-ES_tradnl"/>
        </w:rPr>
        <w:t xml:space="preserve"> </w:t>
      </w:r>
      <w:r w:rsidRPr="004169DB">
        <w:rPr>
          <w:rFonts w:ascii="Arial" w:hAnsi="Arial" w:cs="Arial"/>
          <w:lang w:val="es-ES_tradnl"/>
        </w:rPr>
        <w:t>inici</w:t>
      </w:r>
      <w:r>
        <w:rPr>
          <w:rFonts w:ascii="Arial" w:hAnsi="Arial" w:cs="Arial"/>
          <w:lang w:val="es-ES_tradnl"/>
        </w:rPr>
        <w:t>ó</w:t>
      </w:r>
      <w:r w:rsidRPr="004169D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proceso de cobro coactivo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275D9B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275D9B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4169DB">
        <w:rPr>
          <w:rFonts w:ascii="Arial" w:hAnsi="Arial" w:cs="Arial"/>
          <w:lang w:val="es-ES_tradnl"/>
        </w:rPr>
        <w:t xml:space="preserve"> para el pago de la obligación contra </w:t>
      </w:r>
      <w:r w:rsidR="00A5500E">
        <w:rPr>
          <w:rFonts w:ascii="Arial" w:hAnsi="Arial" w:cs="Arial"/>
          <w:color w:val="000000"/>
        </w:rPr>
        <w:fldChar w:fldCharType="begin"/>
      </w:r>
      <w:r w:rsidR="00A5500E">
        <w:rPr>
          <w:rFonts w:ascii="Arial" w:hAnsi="Arial" w:cs="Arial"/>
          <w:color w:val="000000"/>
        </w:rPr>
        <w:instrText xml:space="preserve"> MERGEFIELD  elsenor </w:instrText>
      </w:r>
      <w:r w:rsidR="00A5500E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9A76A9">
        <w:rPr>
          <w:rFonts w:ascii="Arial" w:hAnsi="Arial" w:cs="Arial"/>
          <w:noProof/>
          <w:color w:val="000000"/>
        </w:rPr>
        <w:t>E</w:t>
      </w:r>
      <w:r w:rsidR="00A5500E">
        <w:rPr>
          <w:rFonts w:ascii="Arial" w:hAnsi="Arial" w:cs="Arial"/>
          <w:noProof/>
          <w:color w:val="000000"/>
        </w:rPr>
        <w:t>l</w:t>
      </w:r>
      <w:r w:rsidR="009A76A9">
        <w:rPr>
          <w:rFonts w:ascii="Arial" w:hAnsi="Arial" w:cs="Arial"/>
          <w:noProof/>
          <w:color w:val="000000"/>
        </w:rPr>
        <w:t>S</w:t>
      </w:r>
      <w:r w:rsidR="00A5500E">
        <w:rPr>
          <w:rFonts w:ascii="Arial" w:hAnsi="Arial" w:cs="Arial"/>
          <w:noProof/>
          <w:color w:val="000000"/>
        </w:rPr>
        <w:t>enor</w:t>
      </w:r>
      <w:r w:rsidR="00275D9B">
        <w:rPr>
          <w:rFonts w:ascii="Arial" w:hAnsi="Arial" w:cs="Arial"/>
          <w:noProof/>
          <w:color w:val="000000"/>
        </w:rPr>
        <w:t>}</w:t>
      </w:r>
      <w:r w:rsidR="00A5500E">
        <w:rPr>
          <w:rFonts w:ascii="Arial" w:hAnsi="Arial" w:cs="Arial"/>
          <w:color w:val="000000"/>
        </w:rPr>
        <w:fldChar w:fldCharType="end"/>
      </w:r>
      <w:r w:rsidR="00A5500E" w:rsidRPr="00A112EA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lang w:val="es-ES_tradnl"/>
        </w:rPr>
        <w:t xml:space="preserve">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Sancionado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Sancionado</w:t>
      </w:r>
      <w:r w:rsidR="00275D9B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>
        <w:rPr>
          <w:rFonts w:ascii="Arial" w:eastAsia="Times New Roman" w:hAnsi="Arial" w:cs="Arial"/>
          <w:lang w:val="es-ES_tradnl" w:eastAsia="es-ES"/>
        </w:rPr>
        <w:t xml:space="preserve">, </w:t>
      </w:r>
      <w:r w:rsidR="00067142">
        <w:rPr>
          <w:rFonts w:ascii="Arial" w:hAnsi="Arial" w:cs="Arial"/>
          <w:color w:val="000000"/>
        </w:rPr>
        <w:fldChar w:fldCharType="begin"/>
      </w:r>
      <w:r w:rsidR="00067142">
        <w:rPr>
          <w:rFonts w:ascii="Arial" w:hAnsi="Arial" w:cs="Arial"/>
          <w:color w:val="000000"/>
        </w:rPr>
        <w:instrText xml:space="preserve"> MERGEFIELD  identificado  \* MERGEFORMAT </w:instrText>
      </w:r>
      <w:r w:rsidR="00067142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067142">
        <w:rPr>
          <w:rFonts w:ascii="Arial" w:hAnsi="Arial" w:cs="Arial"/>
          <w:noProof/>
          <w:color w:val="000000"/>
        </w:rPr>
        <w:t>identificado</w:t>
      </w:r>
      <w:r w:rsidR="00275D9B">
        <w:rPr>
          <w:rFonts w:ascii="Arial" w:hAnsi="Arial" w:cs="Arial"/>
          <w:noProof/>
          <w:color w:val="000000"/>
        </w:rPr>
        <w:t>}</w:t>
      </w:r>
      <w:r w:rsidR="00067142">
        <w:rPr>
          <w:rFonts w:ascii="Arial" w:hAnsi="Arial" w:cs="Arial"/>
          <w:color w:val="000000"/>
        </w:rPr>
        <w:fldChar w:fldCharType="end"/>
      </w:r>
      <w:r w:rsidR="00067142">
        <w:rPr>
          <w:rFonts w:ascii="Arial" w:hAnsi="Arial" w:cs="Arial"/>
          <w:color w:val="000000"/>
        </w:rPr>
        <w:t xml:space="preserve"> </w:t>
      </w:r>
      <w:r>
        <w:rPr>
          <w:rFonts w:ascii="Arial" w:eastAsia="Times New Roman" w:hAnsi="Arial" w:cs="Arial"/>
          <w:lang w:val="es-ES_tradnl" w:eastAsia="es-ES"/>
        </w:rPr>
        <w:t xml:space="preserve">con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TipoDocumento </w:instrText>
      </w:r>
      <w:r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TipoDocumento</w:t>
      </w:r>
      <w:r w:rsidR="00275D9B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eastAsia="Times New Roman" w:hAnsi="Arial" w:cs="Arial"/>
          <w:lang w:val="es-ES_tradnl" w:eastAsia="es-ES"/>
        </w:rPr>
        <w:t>, No.</w:t>
      </w:r>
      <w:r w:rsidRPr="008A718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documento </w:instrText>
      </w:r>
      <w:r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792CC6">
        <w:rPr>
          <w:rFonts w:ascii="Arial" w:hAnsi="Arial" w:cs="Arial"/>
          <w:noProof/>
          <w:color w:val="000000"/>
        </w:rPr>
        <w:t>d</w:t>
      </w:r>
      <w:r>
        <w:rPr>
          <w:rFonts w:ascii="Arial" w:hAnsi="Arial" w:cs="Arial"/>
          <w:noProof/>
          <w:color w:val="000000"/>
        </w:rPr>
        <w:t>ocumento</w:t>
      </w:r>
      <w:r w:rsidR="00275D9B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4169DB">
        <w:rPr>
          <w:rFonts w:ascii="Arial" w:hAnsi="Arial" w:cs="Arial"/>
          <w:lang w:val="es-ES_tradnl"/>
        </w:rPr>
        <w:t xml:space="preserve">. </w:t>
      </w:r>
    </w:p>
    <w:p w14:paraId="0DE15279" w14:textId="77777777" w:rsidR="00C05D6A" w:rsidRDefault="00C05D6A" w:rsidP="00C05D6A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8259984" w14:textId="7CBA0DD8" w:rsidR="00C05D6A" w:rsidRDefault="00C05D6A" w:rsidP="00C05D6A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lang w:val="es-ES_tradnl"/>
        </w:rPr>
        <w:t xml:space="preserve">Que con </w:t>
      </w:r>
      <w:r w:rsidRPr="004169DB">
        <w:rPr>
          <w:rFonts w:ascii="Arial" w:hAnsi="Arial" w:cs="Arial"/>
          <w:lang w:val="es-ES_tradnl"/>
        </w:rPr>
        <w:t xml:space="preserve">resolución No. </w:t>
      </w:r>
      <w:r w:rsidRPr="00067142">
        <w:rPr>
          <w:rFonts w:ascii="Arial" w:hAnsi="Arial" w:cs="Arial"/>
          <w:color w:val="FF0000"/>
          <w:highlight w:val="yellow"/>
          <w:lang w:val="es-ES_tradnl"/>
        </w:rPr>
        <w:t>[EDITA]</w:t>
      </w:r>
      <w:r>
        <w:rPr>
          <w:rFonts w:ascii="Arial" w:hAnsi="Arial" w:cs="Arial"/>
          <w:lang w:val="es-ES_tradnl"/>
        </w:rPr>
        <w:t xml:space="preserve"> </w:t>
      </w:r>
      <w:r w:rsidRPr="004169DB">
        <w:rPr>
          <w:rFonts w:ascii="Arial" w:hAnsi="Arial" w:cs="Arial"/>
          <w:lang w:val="es-ES_tradnl"/>
        </w:rPr>
        <w:t>se prof</w:t>
      </w:r>
      <w:r>
        <w:rPr>
          <w:rFonts w:ascii="Arial" w:hAnsi="Arial" w:cs="Arial"/>
          <w:lang w:val="es-ES_tradnl"/>
        </w:rPr>
        <w:t>irió</w:t>
      </w:r>
      <w:r w:rsidRPr="004169DB">
        <w:rPr>
          <w:rFonts w:ascii="Arial" w:hAnsi="Arial" w:cs="Arial"/>
          <w:lang w:val="es-ES_tradnl"/>
        </w:rPr>
        <w:t xml:space="preserve"> un mandamiento de pago contra </w:t>
      </w:r>
      <w:r w:rsidR="00A5500E">
        <w:rPr>
          <w:rFonts w:ascii="Arial" w:hAnsi="Arial" w:cs="Arial"/>
          <w:lang w:val="es-ES_tradnl"/>
        </w:rPr>
        <w:t>el (</w:t>
      </w:r>
      <w:r>
        <w:rPr>
          <w:rFonts w:ascii="Arial" w:eastAsia="Times New Roman" w:hAnsi="Arial" w:cs="Arial"/>
          <w:lang w:val="es-ES_tradnl" w:eastAsia="es-ES"/>
        </w:rPr>
        <w:t>la</w:t>
      </w:r>
      <w:r w:rsidR="00A5500E">
        <w:rPr>
          <w:rFonts w:ascii="Arial" w:eastAsia="Times New Roman" w:hAnsi="Arial" w:cs="Arial"/>
          <w:lang w:val="es-ES_tradnl" w:eastAsia="es-ES"/>
        </w:rPr>
        <w:t>)</w:t>
      </w:r>
      <w:r>
        <w:rPr>
          <w:rFonts w:ascii="Arial" w:eastAsia="Times New Roman" w:hAnsi="Arial" w:cs="Arial"/>
          <w:lang w:val="es-ES_tradnl" w:eastAsia="es-ES"/>
        </w:rPr>
        <w:t xml:space="preserve"> sancionad</w:t>
      </w:r>
      <w:r w:rsidR="00A5500E">
        <w:rPr>
          <w:rFonts w:ascii="Arial" w:eastAsia="Times New Roman" w:hAnsi="Arial" w:cs="Arial"/>
          <w:lang w:val="es-ES_tradnl" w:eastAsia="es-ES"/>
        </w:rPr>
        <w:t>o(</w:t>
      </w:r>
      <w:r>
        <w:rPr>
          <w:rFonts w:ascii="Arial" w:eastAsia="Times New Roman" w:hAnsi="Arial" w:cs="Arial"/>
          <w:lang w:val="es-ES_tradnl" w:eastAsia="es-ES"/>
        </w:rPr>
        <w:t>a</w:t>
      </w:r>
      <w:r w:rsidR="00A5500E">
        <w:rPr>
          <w:rFonts w:ascii="Arial" w:eastAsia="Times New Roman" w:hAnsi="Arial" w:cs="Arial"/>
          <w:lang w:val="es-ES_tradnl" w:eastAsia="es-ES"/>
        </w:rPr>
        <w:t>)</w:t>
      </w:r>
      <w:r>
        <w:rPr>
          <w:rFonts w:ascii="Arial" w:eastAsia="Times New Roman" w:hAnsi="Arial" w:cs="Arial"/>
          <w:lang w:val="es-ES_tradnl" w:eastAsia="es-ES"/>
        </w:rPr>
        <w:t xml:space="preserve"> antes mencionad</w:t>
      </w:r>
      <w:r w:rsidR="00A5500E">
        <w:rPr>
          <w:rFonts w:ascii="Arial" w:eastAsia="Times New Roman" w:hAnsi="Arial" w:cs="Arial"/>
          <w:lang w:val="es-ES_tradnl" w:eastAsia="es-ES"/>
        </w:rPr>
        <w:t>o(a)</w:t>
      </w:r>
      <w:r>
        <w:rPr>
          <w:rFonts w:ascii="Arial" w:eastAsia="Times New Roman" w:hAnsi="Arial" w:cs="Arial"/>
          <w:lang w:val="es-ES_tradnl" w:eastAsia="es-ES"/>
        </w:rPr>
        <w:t xml:space="preserve"> e </w:t>
      </w:r>
      <w:r w:rsidR="00067142">
        <w:rPr>
          <w:rFonts w:ascii="Arial" w:hAnsi="Arial" w:cs="Arial"/>
          <w:color w:val="000000"/>
        </w:rPr>
        <w:fldChar w:fldCharType="begin"/>
      </w:r>
      <w:r w:rsidR="00067142">
        <w:rPr>
          <w:rFonts w:ascii="Arial" w:hAnsi="Arial" w:cs="Arial"/>
          <w:color w:val="000000"/>
        </w:rPr>
        <w:instrText xml:space="preserve"> MERGEFIELD  identificado  \* MERGEFORMAT </w:instrText>
      </w:r>
      <w:r w:rsidR="00067142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067142">
        <w:rPr>
          <w:rFonts w:ascii="Arial" w:hAnsi="Arial" w:cs="Arial"/>
          <w:noProof/>
          <w:color w:val="000000"/>
        </w:rPr>
        <w:t>identificado</w:t>
      </w:r>
      <w:r w:rsidR="00275D9B">
        <w:rPr>
          <w:rFonts w:ascii="Arial" w:hAnsi="Arial" w:cs="Arial"/>
          <w:noProof/>
          <w:color w:val="000000"/>
        </w:rPr>
        <w:t>}</w:t>
      </w:r>
      <w:r w:rsidR="00067142">
        <w:rPr>
          <w:rFonts w:ascii="Arial" w:hAnsi="Arial" w:cs="Arial"/>
          <w:color w:val="000000"/>
        </w:rPr>
        <w:fldChar w:fldCharType="end"/>
      </w:r>
      <w:r w:rsidRPr="004169DB">
        <w:rPr>
          <w:rFonts w:ascii="Arial" w:hAnsi="Arial" w:cs="Arial"/>
          <w:lang w:val="es-ES_tradnl"/>
        </w:rPr>
        <w:t xml:space="preserve">, por la suma de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ObligacionLetras </w:instrText>
      </w:r>
      <w:r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ObligacionLetras</w:t>
      </w:r>
      <w:r w:rsidR="00275D9B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>, (</w:t>
      </w:r>
      <w:r>
        <w:rPr>
          <w:rFonts w:ascii="Arial" w:hAnsi="Arial" w:cs="Arial"/>
          <w:color w:val="000000"/>
        </w:rPr>
        <w:t xml:space="preserve">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Obligacion </w:instrText>
      </w:r>
      <w:r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Obligacion</w:t>
      </w:r>
      <w:r w:rsidR="00275D9B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A112EA">
        <w:rPr>
          <w:rFonts w:ascii="Arial" w:hAnsi="Arial" w:cs="Arial"/>
          <w:color w:val="000000"/>
        </w:rPr>
        <w:t>).</w:t>
      </w:r>
    </w:p>
    <w:p w14:paraId="757F2136" w14:textId="77777777" w:rsidR="00C05D6A" w:rsidRDefault="00C05D6A" w:rsidP="00C05D6A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92A00AA" w14:textId="6AA5F94A" w:rsidR="00C05D6A" w:rsidRPr="008A7186" w:rsidRDefault="00C05D6A" w:rsidP="00C05D6A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169DB">
        <w:rPr>
          <w:rFonts w:ascii="Arial" w:hAnsi="Arial" w:cs="Arial"/>
          <w:lang w:val="es-ES_tradnl"/>
        </w:rPr>
        <w:t xml:space="preserve">Que liquidando la obligación </w:t>
      </w:r>
      <w:r>
        <w:rPr>
          <w:rFonts w:ascii="Arial" w:hAnsi="Arial" w:cs="Arial"/>
          <w:lang w:val="es-ES_tradnl"/>
        </w:rPr>
        <w:t xml:space="preserve">a la fecha se establece que asciende a la suma </w:t>
      </w:r>
      <w:r w:rsidRPr="00A112EA">
        <w:rPr>
          <w:rFonts w:ascii="Arial" w:hAnsi="Arial" w:cs="Arial"/>
          <w:color w:val="000000"/>
        </w:rPr>
        <w:t>de</w:t>
      </w:r>
      <w:r w:rsidR="00067142">
        <w:rPr>
          <w:rFonts w:ascii="Arial" w:hAnsi="Arial" w:cs="Arial"/>
          <w:color w:val="000000"/>
        </w:rPr>
        <w:t xml:space="preserve">, </w:t>
      </w:r>
      <w:r w:rsidR="00067142">
        <w:rPr>
          <w:rFonts w:ascii="Arial" w:hAnsi="Arial" w:cs="Arial"/>
          <w:color w:val="000000"/>
        </w:rPr>
        <w:fldChar w:fldCharType="begin"/>
      </w:r>
      <w:r w:rsidR="00067142">
        <w:rPr>
          <w:rFonts w:ascii="Arial" w:hAnsi="Arial" w:cs="Arial"/>
          <w:color w:val="000000"/>
        </w:rPr>
        <w:instrText xml:space="preserve"> MERGEFIELD  ObligacionTortalLetras </w:instrText>
      </w:r>
      <w:r w:rsidR="00067142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C15D3F">
        <w:rPr>
          <w:rFonts w:ascii="Arial" w:hAnsi="Arial" w:cs="Arial"/>
          <w:noProof/>
          <w:color w:val="000000"/>
        </w:rPr>
        <w:t>O</w:t>
      </w:r>
      <w:r w:rsidR="00067142">
        <w:rPr>
          <w:rFonts w:ascii="Arial" w:hAnsi="Arial" w:cs="Arial"/>
          <w:noProof/>
          <w:color w:val="000000"/>
        </w:rPr>
        <w:t>bligacionTotalLetras</w:t>
      </w:r>
      <w:r w:rsidR="00275D9B">
        <w:rPr>
          <w:rFonts w:ascii="Arial" w:hAnsi="Arial" w:cs="Arial"/>
          <w:noProof/>
          <w:color w:val="000000"/>
        </w:rPr>
        <w:t>}</w:t>
      </w:r>
      <w:r w:rsidR="00067142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>, (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ObligacionTotal </w:instrText>
      </w:r>
      <w:r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ObligacionTotal</w:t>
      </w:r>
      <w:r w:rsidR="00275D9B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A112EA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lang w:val="es-ES_tradnl"/>
        </w:rPr>
        <w:t xml:space="preserve">, y </w:t>
      </w:r>
      <w:r w:rsidRPr="004169DB">
        <w:rPr>
          <w:rFonts w:ascii="Arial" w:hAnsi="Arial" w:cs="Arial"/>
          <w:lang w:val="es-ES_tradnl"/>
        </w:rPr>
        <w:t xml:space="preserve">conforme los límites establecidos en los artículos 838, 837-1, del E.T. (modificado por el Art. 9 de la ley 1066 de 2006), y el artículo 1387 del C.Co., </w:t>
      </w:r>
      <w:r>
        <w:rPr>
          <w:rFonts w:ascii="Arial" w:hAnsi="Arial" w:cs="Arial"/>
          <w:lang w:val="es-ES_tradnl"/>
        </w:rPr>
        <w:t>se puede ordenar el embargo hasta por el doble de la obligación y  sus intereses, limitando la Medida Cautelar a la suma de  [edita]</w:t>
      </w:r>
    </w:p>
    <w:p w14:paraId="4B6850E6" w14:textId="77777777" w:rsidR="00C05D6A" w:rsidRPr="00982BFE" w:rsidRDefault="00C05D6A" w:rsidP="00C05D6A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F46AE8" w14:textId="36847C5E" w:rsidR="00C05D6A" w:rsidRDefault="00C05D6A" w:rsidP="00C05D6A">
      <w:pPr>
        <w:spacing w:after="0"/>
        <w:jc w:val="both"/>
        <w:rPr>
          <w:rFonts w:ascii="Arial" w:hAnsi="Arial" w:cs="Arial"/>
        </w:rPr>
      </w:pPr>
      <w:r w:rsidRPr="00551E92">
        <w:rPr>
          <w:rFonts w:ascii="Arial" w:hAnsi="Arial" w:cs="Arial"/>
        </w:rPr>
        <w:t>Que mediante una búsqueda de bienes de</w:t>
      </w:r>
      <w:r w:rsidR="00A5500E">
        <w:rPr>
          <w:rFonts w:ascii="Arial" w:hAnsi="Arial" w:cs="Arial"/>
        </w:rPr>
        <w:t>l (l</w:t>
      </w:r>
      <w:r>
        <w:rPr>
          <w:rFonts w:ascii="Arial" w:hAnsi="Arial" w:cs="Arial"/>
        </w:rPr>
        <w:t>a</w:t>
      </w:r>
      <w:r w:rsidR="00A5500E">
        <w:rPr>
          <w:rFonts w:ascii="Arial" w:hAnsi="Arial" w:cs="Arial"/>
        </w:rPr>
        <w:t>)</w:t>
      </w:r>
      <w:r w:rsidRPr="00551E92">
        <w:rPr>
          <w:rFonts w:ascii="Arial" w:hAnsi="Arial" w:cs="Arial"/>
        </w:rPr>
        <w:t xml:space="preserve"> sancionad</w:t>
      </w:r>
      <w:r w:rsidR="00A5500E">
        <w:rPr>
          <w:rFonts w:ascii="Arial" w:hAnsi="Arial" w:cs="Arial"/>
        </w:rPr>
        <w:t>o(</w:t>
      </w:r>
      <w:r>
        <w:rPr>
          <w:rFonts w:ascii="Arial" w:hAnsi="Arial" w:cs="Arial"/>
        </w:rPr>
        <w:t>a</w:t>
      </w:r>
      <w:r w:rsidR="00A5500E">
        <w:rPr>
          <w:rFonts w:ascii="Arial" w:hAnsi="Arial" w:cs="Arial"/>
        </w:rPr>
        <w:t>)</w:t>
      </w:r>
      <w:r w:rsidRPr="00551E92">
        <w:rPr>
          <w:rFonts w:ascii="Arial" w:hAnsi="Arial" w:cs="Arial"/>
        </w:rPr>
        <w:t xml:space="preserve"> anteriormente mencionad</w:t>
      </w:r>
      <w:r w:rsidR="00A5500E">
        <w:rPr>
          <w:rFonts w:ascii="Arial" w:hAnsi="Arial" w:cs="Arial"/>
        </w:rPr>
        <w:t>o(</w:t>
      </w:r>
      <w:r>
        <w:rPr>
          <w:rFonts w:ascii="Arial" w:hAnsi="Arial" w:cs="Arial"/>
        </w:rPr>
        <w:t>a</w:t>
      </w:r>
      <w:r w:rsidR="00A5500E">
        <w:rPr>
          <w:rFonts w:ascii="Arial" w:hAnsi="Arial" w:cs="Arial"/>
        </w:rPr>
        <w:t>)</w:t>
      </w:r>
      <w:r w:rsidRPr="00551E92">
        <w:rPr>
          <w:rFonts w:ascii="Arial" w:hAnsi="Arial" w:cs="Arial"/>
        </w:rPr>
        <w:t>, se</w:t>
      </w:r>
      <w:r>
        <w:rPr>
          <w:rFonts w:ascii="Arial" w:hAnsi="Arial" w:cs="Arial"/>
        </w:rPr>
        <w:t xml:space="preserve">gún informe de la CIFIN S.A.S., se </w:t>
      </w:r>
      <w:r w:rsidRPr="00551E92">
        <w:rPr>
          <w:rFonts w:ascii="Arial" w:hAnsi="Arial" w:cs="Arial"/>
        </w:rPr>
        <w:t>pudo establecer</w:t>
      </w:r>
      <w:r>
        <w:rPr>
          <w:rFonts w:ascii="Arial" w:hAnsi="Arial" w:cs="Arial"/>
        </w:rPr>
        <w:t xml:space="preserve"> que la misma posee varias cuentas Bancarias activas en diferentes Instituciones Financieras, las cuales son:</w:t>
      </w:r>
    </w:p>
    <w:p w14:paraId="6AB640F0" w14:textId="77777777" w:rsidR="00C05D6A" w:rsidRDefault="00C05D6A" w:rsidP="00C05D6A">
      <w:pPr>
        <w:spacing w:after="0"/>
        <w:jc w:val="both"/>
        <w:rPr>
          <w:rFonts w:ascii="Arial" w:hAnsi="Arial" w:cs="Arial"/>
        </w:rPr>
      </w:pPr>
    </w:p>
    <w:p w14:paraId="6CE61E5D" w14:textId="77777777" w:rsidR="00C05D6A" w:rsidRPr="00BB2D3C" w:rsidRDefault="00C05D6A" w:rsidP="00C05D6A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FF0000"/>
        </w:rPr>
      </w:pPr>
      <w:r w:rsidRPr="00BB2D3C">
        <w:rPr>
          <w:rFonts w:ascii="Arial" w:hAnsi="Arial" w:cs="Arial"/>
          <w:color w:val="FF0000"/>
        </w:rPr>
        <w:t>[EDITA]</w:t>
      </w:r>
    </w:p>
    <w:p w14:paraId="5327B432" w14:textId="77777777" w:rsidR="00C05D6A" w:rsidRDefault="00C05D6A" w:rsidP="00C05D6A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[edita ingresar cuentas bancarias reportadas]</w:t>
      </w:r>
    </w:p>
    <w:p w14:paraId="3538B6E9" w14:textId="77777777" w:rsidR="00C05D6A" w:rsidRDefault="00C05D6A" w:rsidP="00C05D6A">
      <w:pPr>
        <w:spacing w:after="0"/>
        <w:jc w:val="both"/>
        <w:rPr>
          <w:rFonts w:ascii="Arial" w:hAnsi="Arial" w:cs="Arial"/>
        </w:rPr>
      </w:pPr>
    </w:p>
    <w:p w14:paraId="5BCDCCD4" w14:textId="4BA40AFE" w:rsidR="00C05D6A" w:rsidRDefault="00C05D6A" w:rsidP="00C05D6A">
      <w:pPr>
        <w:spacing w:after="0"/>
        <w:jc w:val="both"/>
        <w:rPr>
          <w:rFonts w:ascii="Arial" w:eastAsia="Times New Roman" w:hAnsi="Arial" w:cs="Arial"/>
          <w:lang w:val="es-ES_tradnl" w:eastAsia="es-ES"/>
        </w:rPr>
      </w:pPr>
      <w:r>
        <w:rPr>
          <w:rFonts w:ascii="Arial" w:hAnsi="Arial" w:cs="Arial"/>
        </w:rPr>
        <w:t xml:space="preserve">Que según se puede establecer de la información recibida por la CIFIN S.A.S., la cuenta de ahorros activa más antigua que posee la sancionada es la </w:t>
      </w:r>
      <w:r w:rsidRPr="00BB2D3C">
        <w:rPr>
          <w:rFonts w:ascii="Arial" w:hAnsi="Arial" w:cs="Arial"/>
          <w:color w:val="FF0000"/>
        </w:rPr>
        <w:t xml:space="preserve">[EDITA], </w:t>
      </w:r>
      <w:r>
        <w:rPr>
          <w:rFonts w:ascii="Arial" w:hAnsi="Arial" w:cs="Arial"/>
        </w:rPr>
        <w:t xml:space="preserve">aspecto por el cual se </w:t>
      </w:r>
      <w:r>
        <w:rPr>
          <w:rFonts w:ascii="Arial" w:hAnsi="Arial" w:cs="Arial"/>
        </w:rPr>
        <w:lastRenderedPageBreak/>
        <w:t xml:space="preserve">ordenará el embargo de las demás cuentas y productos bancarios a nombre </w:t>
      </w:r>
      <w:r w:rsidR="00067142">
        <w:rPr>
          <w:rFonts w:ascii="Arial" w:hAnsi="Arial" w:cs="Arial"/>
          <w:color w:val="000000"/>
        </w:rPr>
        <w:fldChar w:fldCharType="begin"/>
      </w:r>
      <w:r w:rsidR="00067142">
        <w:rPr>
          <w:rFonts w:ascii="Arial" w:hAnsi="Arial" w:cs="Arial"/>
          <w:color w:val="000000"/>
        </w:rPr>
        <w:instrText xml:space="preserve"> MERGEFIELD  elsenor </w:instrText>
      </w:r>
      <w:r w:rsidR="00067142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9A76A9">
        <w:rPr>
          <w:rFonts w:ascii="Arial" w:hAnsi="Arial" w:cs="Arial"/>
          <w:noProof/>
          <w:color w:val="000000"/>
        </w:rPr>
        <w:t>E</w:t>
      </w:r>
      <w:r w:rsidR="00067142">
        <w:rPr>
          <w:rFonts w:ascii="Arial" w:hAnsi="Arial" w:cs="Arial"/>
          <w:noProof/>
          <w:color w:val="000000"/>
        </w:rPr>
        <w:t>l</w:t>
      </w:r>
      <w:r w:rsidR="009A76A9">
        <w:rPr>
          <w:rFonts w:ascii="Arial" w:hAnsi="Arial" w:cs="Arial"/>
          <w:noProof/>
          <w:color w:val="000000"/>
        </w:rPr>
        <w:t>S</w:t>
      </w:r>
      <w:r w:rsidR="00067142">
        <w:rPr>
          <w:rFonts w:ascii="Arial" w:hAnsi="Arial" w:cs="Arial"/>
          <w:noProof/>
          <w:color w:val="000000"/>
        </w:rPr>
        <w:t>enor</w:t>
      </w:r>
      <w:r w:rsidR="00275D9B">
        <w:rPr>
          <w:rFonts w:ascii="Arial" w:hAnsi="Arial" w:cs="Arial"/>
          <w:noProof/>
          <w:color w:val="000000"/>
        </w:rPr>
        <w:t>}</w:t>
      </w:r>
      <w:r w:rsidR="00067142">
        <w:rPr>
          <w:rFonts w:ascii="Arial" w:hAnsi="Arial" w:cs="Arial"/>
          <w:color w:val="000000"/>
        </w:rPr>
        <w:fldChar w:fldCharType="end"/>
      </w:r>
      <w:r w:rsidR="00067142" w:rsidRPr="00A112EA">
        <w:rPr>
          <w:rFonts w:ascii="Arial" w:hAnsi="Arial" w:cs="Arial"/>
          <w:color w:val="000000"/>
        </w:rPr>
        <w:t>,</w:t>
      </w:r>
      <w:r w:rsidR="00067142">
        <w:rPr>
          <w:rFonts w:ascii="Arial" w:hAnsi="Arial" w:cs="Arial"/>
          <w:lang w:val="es-ES_tradnl"/>
        </w:rPr>
        <w:t xml:space="preserve"> </w:t>
      </w:r>
      <w:r w:rsidR="00067142" w:rsidRPr="00A112EA">
        <w:rPr>
          <w:rFonts w:ascii="Arial" w:hAnsi="Arial" w:cs="Arial"/>
          <w:color w:val="000000"/>
        </w:rPr>
        <w:fldChar w:fldCharType="begin"/>
      </w:r>
      <w:r w:rsidR="00067142" w:rsidRPr="00A112EA">
        <w:rPr>
          <w:rFonts w:ascii="Arial" w:hAnsi="Arial" w:cs="Arial"/>
          <w:color w:val="000000"/>
        </w:rPr>
        <w:instrText xml:space="preserve"> MERGEFIELD Sancionado </w:instrText>
      </w:r>
      <w:r w:rsidR="00067142"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067142">
        <w:rPr>
          <w:rFonts w:ascii="Arial" w:hAnsi="Arial" w:cs="Arial"/>
          <w:noProof/>
          <w:color w:val="000000"/>
        </w:rPr>
        <w:t>Sancionado</w:t>
      </w:r>
      <w:r w:rsidR="00275D9B">
        <w:rPr>
          <w:rFonts w:ascii="Arial" w:hAnsi="Arial" w:cs="Arial"/>
          <w:noProof/>
          <w:color w:val="000000"/>
        </w:rPr>
        <w:t>}</w:t>
      </w:r>
      <w:r w:rsidR="00067142" w:rsidRPr="00A112EA">
        <w:rPr>
          <w:rFonts w:ascii="Arial" w:hAnsi="Arial" w:cs="Arial"/>
          <w:color w:val="000000"/>
        </w:rPr>
        <w:fldChar w:fldCharType="end"/>
      </w:r>
      <w:r w:rsidR="00067142">
        <w:rPr>
          <w:rFonts w:ascii="Arial" w:eastAsia="Times New Roman" w:hAnsi="Arial" w:cs="Arial"/>
          <w:lang w:val="es-ES_tradnl" w:eastAsia="es-ES"/>
        </w:rPr>
        <w:t xml:space="preserve">, </w:t>
      </w:r>
      <w:r w:rsidR="00067142">
        <w:rPr>
          <w:rFonts w:ascii="Arial" w:hAnsi="Arial" w:cs="Arial"/>
          <w:color w:val="000000"/>
        </w:rPr>
        <w:fldChar w:fldCharType="begin"/>
      </w:r>
      <w:r w:rsidR="00067142">
        <w:rPr>
          <w:rFonts w:ascii="Arial" w:hAnsi="Arial" w:cs="Arial"/>
          <w:color w:val="000000"/>
        </w:rPr>
        <w:instrText xml:space="preserve"> MERGEFIELD  identificado  \* MERGEFORMAT </w:instrText>
      </w:r>
      <w:r w:rsidR="00067142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067142">
        <w:rPr>
          <w:rFonts w:ascii="Arial" w:hAnsi="Arial" w:cs="Arial"/>
          <w:noProof/>
          <w:color w:val="000000"/>
        </w:rPr>
        <w:t>identificado</w:t>
      </w:r>
      <w:r w:rsidR="00275D9B">
        <w:rPr>
          <w:rFonts w:ascii="Arial" w:hAnsi="Arial" w:cs="Arial"/>
          <w:noProof/>
          <w:color w:val="000000"/>
        </w:rPr>
        <w:t>}</w:t>
      </w:r>
      <w:r w:rsidR="00067142">
        <w:rPr>
          <w:rFonts w:ascii="Arial" w:hAnsi="Arial" w:cs="Arial"/>
          <w:color w:val="000000"/>
        </w:rPr>
        <w:fldChar w:fldCharType="end"/>
      </w:r>
      <w:r w:rsidR="00067142">
        <w:rPr>
          <w:rFonts w:ascii="Arial" w:hAnsi="Arial" w:cs="Arial"/>
          <w:color w:val="000000"/>
        </w:rPr>
        <w:t xml:space="preserve"> </w:t>
      </w:r>
      <w:r w:rsidR="00067142">
        <w:rPr>
          <w:rFonts w:ascii="Arial" w:eastAsia="Times New Roman" w:hAnsi="Arial" w:cs="Arial"/>
          <w:lang w:val="es-ES_tradnl" w:eastAsia="es-ES"/>
        </w:rPr>
        <w:t xml:space="preserve">con </w:t>
      </w:r>
      <w:r w:rsidR="00067142">
        <w:rPr>
          <w:rFonts w:ascii="Arial" w:hAnsi="Arial" w:cs="Arial"/>
          <w:color w:val="000000"/>
        </w:rPr>
        <w:fldChar w:fldCharType="begin"/>
      </w:r>
      <w:r w:rsidR="00067142">
        <w:rPr>
          <w:rFonts w:ascii="Arial" w:hAnsi="Arial" w:cs="Arial"/>
          <w:color w:val="000000"/>
        </w:rPr>
        <w:instrText xml:space="preserve"> MERGEFIELD  TipoDocumento </w:instrText>
      </w:r>
      <w:r w:rsidR="00067142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067142">
        <w:rPr>
          <w:rFonts w:ascii="Arial" w:hAnsi="Arial" w:cs="Arial"/>
          <w:noProof/>
          <w:color w:val="000000"/>
        </w:rPr>
        <w:t>TipoDocumento</w:t>
      </w:r>
      <w:r w:rsidR="00275D9B">
        <w:rPr>
          <w:rFonts w:ascii="Arial" w:hAnsi="Arial" w:cs="Arial"/>
          <w:noProof/>
          <w:color w:val="000000"/>
        </w:rPr>
        <w:t>}</w:t>
      </w:r>
      <w:r w:rsidR="00067142">
        <w:rPr>
          <w:rFonts w:ascii="Arial" w:hAnsi="Arial" w:cs="Arial"/>
          <w:color w:val="000000"/>
        </w:rPr>
        <w:fldChar w:fldCharType="end"/>
      </w:r>
      <w:r w:rsidR="00067142">
        <w:rPr>
          <w:rFonts w:ascii="Arial" w:eastAsia="Times New Roman" w:hAnsi="Arial" w:cs="Arial"/>
          <w:lang w:val="es-ES_tradnl" w:eastAsia="es-ES"/>
        </w:rPr>
        <w:t>, n°.</w:t>
      </w:r>
      <w:r w:rsidR="00067142" w:rsidRPr="008A7186">
        <w:rPr>
          <w:rFonts w:ascii="Arial" w:hAnsi="Arial" w:cs="Arial"/>
          <w:color w:val="000000"/>
        </w:rPr>
        <w:t xml:space="preserve"> </w:t>
      </w:r>
      <w:r w:rsidR="00067142">
        <w:rPr>
          <w:rFonts w:ascii="Arial" w:hAnsi="Arial" w:cs="Arial"/>
          <w:color w:val="000000"/>
        </w:rPr>
        <w:fldChar w:fldCharType="begin"/>
      </w:r>
      <w:r w:rsidR="00067142">
        <w:rPr>
          <w:rFonts w:ascii="Arial" w:hAnsi="Arial" w:cs="Arial"/>
          <w:color w:val="000000"/>
        </w:rPr>
        <w:instrText xml:space="preserve"> MERGEFIELD  documento </w:instrText>
      </w:r>
      <w:r w:rsidR="00067142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792CC6">
        <w:rPr>
          <w:rFonts w:ascii="Arial" w:hAnsi="Arial" w:cs="Arial"/>
          <w:noProof/>
          <w:color w:val="000000"/>
        </w:rPr>
        <w:t>d</w:t>
      </w:r>
      <w:r w:rsidR="00067142">
        <w:rPr>
          <w:rFonts w:ascii="Arial" w:hAnsi="Arial" w:cs="Arial"/>
          <w:noProof/>
          <w:color w:val="000000"/>
        </w:rPr>
        <w:t>ocumento</w:t>
      </w:r>
      <w:r w:rsidR="00275D9B">
        <w:rPr>
          <w:rFonts w:ascii="Arial" w:hAnsi="Arial" w:cs="Arial"/>
          <w:noProof/>
          <w:color w:val="000000"/>
        </w:rPr>
        <w:t>}</w:t>
      </w:r>
      <w:r w:rsidR="00067142">
        <w:rPr>
          <w:rFonts w:ascii="Arial" w:hAnsi="Arial" w:cs="Arial"/>
          <w:color w:val="000000"/>
        </w:rPr>
        <w:fldChar w:fldCharType="end"/>
      </w:r>
      <w:r>
        <w:rPr>
          <w:rFonts w:ascii="Arial" w:eastAsia="Times New Roman" w:hAnsi="Arial" w:cs="Arial"/>
          <w:lang w:val="es-ES_tradnl" w:eastAsia="es-ES"/>
        </w:rPr>
        <w:t>, según lo establecido en el artículo 837-1, el cual establece:</w:t>
      </w:r>
    </w:p>
    <w:p w14:paraId="0137C619" w14:textId="77777777" w:rsidR="00C05D6A" w:rsidRDefault="00C05D6A" w:rsidP="00C05D6A">
      <w:pPr>
        <w:spacing w:after="0"/>
        <w:jc w:val="both"/>
        <w:rPr>
          <w:rFonts w:ascii="Arial" w:eastAsia="Times New Roman" w:hAnsi="Arial" w:cs="Arial"/>
          <w:lang w:val="es-ES_tradnl" w:eastAsia="es-ES"/>
        </w:rPr>
      </w:pPr>
    </w:p>
    <w:p w14:paraId="53B761D5" w14:textId="77777777" w:rsidR="00C05D6A" w:rsidRPr="00112A15" w:rsidRDefault="00C05D6A" w:rsidP="00C05D6A">
      <w:pPr>
        <w:spacing w:after="0"/>
        <w:ind w:left="567" w:right="567"/>
        <w:jc w:val="both"/>
        <w:rPr>
          <w:rFonts w:ascii="Arial" w:hAnsi="Arial" w:cs="Arial"/>
        </w:rPr>
      </w:pPr>
      <w:r w:rsidRPr="00636B69">
        <w:rPr>
          <w:rFonts w:ascii="Arial" w:eastAsia="Times New Roman" w:hAnsi="Arial" w:cs="Arial"/>
          <w:i/>
          <w:lang w:val="es-ES_tradnl" w:eastAsia="es-ES"/>
        </w:rPr>
        <w:t>“</w:t>
      </w:r>
      <w:r w:rsidRPr="00636B69">
        <w:rPr>
          <w:rStyle w:val="Textoennegrita"/>
          <w:rFonts w:ascii="Arial" w:hAnsi="Arial" w:cs="Arial"/>
          <w:i/>
          <w:color w:val="333333"/>
          <w:sz w:val="21"/>
          <w:szCs w:val="21"/>
          <w:shd w:val="clear" w:color="auto" w:fill="FFFFFF"/>
        </w:rPr>
        <w:t>"Artículo </w:t>
      </w:r>
      <w:r w:rsidRPr="008C3003">
        <w:rPr>
          <w:rStyle w:val="Textoennegrita"/>
          <w:iCs/>
          <w:color w:val="333333"/>
        </w:rPr>
        <w:t>837-1</w:t>
      </w:r>
      <w:r w:rsidRPr="008C3003">
        <w:rPr>
          <w:rStyle w:val="Textoennegrita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. </w:t>
      </w:r>
      <w:r w:rsidRPr="00636B69">
        <w:rPr>
          <w:rStyle w:val="Textoennegrita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Límite de inembargabilidad</w:t>
      </w:r>
      <w:r w:rsidRPr="00636B69">
        <w:rPr>
          <w:rStyle w:val="Textoennegrita"/>
          <w:rFonts w:ascii="Arial" w:hAnsi="Arial" w:cs="Arial"/>
          <w:i/>
          <w:color w:val="333333"/>
          <w:sz w:val="21"/>
          <w:szCs w:val="21"/>
          <w:shd w:val="clear" w:color="auto" w:fill="FFFFFF"/>
        </w:rPr>
        <w:t>.</w:t>
      </w:r>
      <w:r w:rsidRPr="00636B69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 xml:space="preserve"> Para efecto de los embargos a cuentas de ahorro, librados por la Dirección de Impuestos y Aduanas Nacionales dentro de los procesos administrativos de cobro que esta adelante contra personas naturales, el límite de inembargabilidad es de veinticinco (25) salarios mínimos legales mensuales vigentes, depositados </w:t>
      </w:r>
      <w:r w:rsidRPr="00112A15">
        <w:rPr>
          <w:rFonts w:ascii="Arial" w:hAnsi="Arial" w:cs="Arial"/>
          <w:b/>
          <w:i/>
          <w:color w:val="333333"/>
          <w:sz w:val="21"/>
          <w:szCs w:val="21"/>
          <w:u w:val="single"/>
          <w:shd w:val="clear" w:color="auto" w:fill="FFFFFF"/>
        </w:rPr>
        <w:t>en la cuenta de ahorros más antigua de la cual sea titular el contribuyente</w:t>
      </w:r>
      <w:r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 xml:space="preserve"> (…)”   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subrayado y negrita fuera de texto)</w:t>
      </w:r>
    </w:p>
    <w:p w14:paraId="3D30FD6D" w14:textId="77777777" w:rsidR="00C05D6A" w:rsidRDefault="00C05D6A" w:rsidP="00C05D6A">
      <w:pPr>
        <w:spacing w:after="0"/>
        <w:jc w:val="both"/>
        <w:rPr>
          <w:rFonts w:ascii="Arial" w:hAnsi="Arial" w:cs="Arial"/>
        </w:rPr>
      </w:pPr>
    </w:p>
    <w:p w14:paraId="1B7703C2" w14:textId="77777777" w:rsidR="00C05D6A" w:rsidRPr="00551E92" w:rsidRDefault="00C05D6A" w:rsidP="00C05D6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anteriormente expuesto y en vista que la sancionada no ha cancelado la obligación impuesta, </w:t>
      </w:r>
      <w:r w:rsidRPr="00551E92">
        <w:rPr>
          <w:rFonts w:ascii="Arial" w:hAnsi="Arial" w:cs="Arial"/>
        </w:rPr>
        <w:t>el Abogado Ejecutor de Cobro Coactivo de la Dirección Ejecutiva de Administración Judicial</w:t>
      </w:r>
      <w:r>
        <w:rPr>
          <w:rFonts w:ascii="Arial" w:hAnsi="Arial" w:cs="Arial"/>
        </w:rPr>
        <w:t>.</w:t>
      </w:r>
    </w:p>
    <w:p w14:paraId="3FD7F60E" w14:textId="77777777" w:rsidR="00C05D6A" w:rsidRDefault="00C05D6A" w:rsidP="00C05D6A">
      <w:pPr>
        <w:spacing w:after="0"/>
        <w:jc w:val="both"/>
        <w:rPr>
          <w:rFonts w:ascii="Arial" w:hAnsi="Arial" w:cs="Arial"/>
          <w:b/>
        </w:rPr>
      </w:pPr>
      <w:r w:rsidRPr="00982BFE">
        <w:rPr>
          <w:rFonts w:ascii="Arial" w:hAnsi="Arial" w:cs="Arial"/>
        </w:rPr>
        <w:t xml:space="preserve">                                                             </w:t>
      </w:r>
      <w:r w:rsidRPr="00982BFE">
        <w:rPr>
          <w:rFonts w:ascii="Arial" w:hAnsi="Arial" w:cs="Arial"/>
          <w:b/>
        </w:rPr>
        <w:t>RESUELVE:</w:t>
      </w:r>
    </w:p>
    <w:p w14:paraId="5B0742FD" w14:textId="77777777" w:rsidR="00C05D6A" w:rsidRPr="00982BFE" w:rsidRDefault="00C05D6A" w:rsidP="00C05D6A">
      <w:pPr>
        <w:spacing w:after="0"/>
        <w:jc w:val="both"/>
        <w:rPr>
          <w:rFonts w:ascii="Arial" w:hAnsi="Arial" w:cs="Arial"/>
        </w:rPr>
      </w:pPr>
    </w:p>
    <w:p w14:paraId="40A1BDD3" w14:textId="000FAAFF" w:rsidR="00C05D6A" w:rsidRDefault="00C05D6A" w:rsidP="00C05D6A">
      <w:pPr>
        <w:spacing w:after="0"/>
        <w:jc w:val="both"/>
        <w:rPr>
          <w:rFonts w:ascii="Arial" w:hAnsi="Arial" w:cs="Arial"/>
        </w:rPr>
      </w:pPr>
      <w:r w:rsidRPr="001401D6">
        <w:rPr>
          <w:rFonts w:ascii="Arial" w:hAnsi="Arial" w:cs="Arial"/>
          <w:b/>
        </w:rPr>
        <w:t>ARTICULO</w:t>
      </w:r>
      <w:r w:rsidRPr="001401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1401D6">
        <w:rPr>
          <w:rFonts w:ascii="Arial" w:hAnsi="Arial" w:cs="Arial"/>
          <w:b/>
        </w:rPr>
        <w:t>PRIMERO</w:t>
      </w:r>
      <w:r>
        <w:rPr>
          <w:rFonts w:ascii="Arial" w:hAnsi="Arial" w:cs="Arial"/>
          <w:b/>
        </w:rPr>
        <w:t xml:space="preserve">: </w:t>
      </w:r>
      <w:r w:rsidRPr="001401D6">
        <w:rPr>
          <w:rFonts w:ascii="Arial" w:hAnsi="Arial" w:cs="Arial"/>
          <w:b/>
        </w:rPr>
        <w:t>DECRETAR</w:t>
      </w:r>
      <w:r w:rsidRPr="001401D6">
        <w:rPr>
          <w:rFonts w:ascii="Arial" w:hAnsi="Arial" w:cs="Arial"/>
        </w:rPr>
        <w:t xml:space="preserve"> el embargo de las sumas de dinero</w:t>
      </w:r>
      <w:r>
        <w:rPr>
          <w:rFonts w:ascii="Arial" w:hAnsi="Arial" w:cs="Arial"/>
        </w:rPr>
        <w:t xml:space="preserve"> y productos bancarios</w:t>
      </w:r>
      <w:r w:rsidRPr="001401D6">
        <w:rPr>
          <w:rFonts w:ascii="Arial" w:hAnsi="Arial" w:cs="Arial"/>
        </w:rPr>
        <w:t xml:space="preserve"> de propiedad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elsenor </w:instrText>
      </w:r>
      <w:r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9A76A9">
        <w:rPr>
          <w:rFonts w:ascii="Arial" w:hAnsi="Arial" w:cs="Arial"/>
          <w:noProof/>
          <w:color w:val="000000"/>
        </w:rPr>
        <w:t>E</w:t>
      </w:r>
      <w:r>
        <w:rPr>
          <w:rFonts w:ascii="Arial" w:hAnsi="Arial" w:cs="Arial"/>
          <w:noProof/>
          <w:color w:val="000000"/>
        </w:rPr>
        <w:t>l</w:t>
      </w:r>
      <w:r w:rsidR="009A76A9">
        <w:rPr>
          <w:rFonts w:ascii="Arial" w:hAnsi="Arial" w:cs="Arial"/>
          <w:noProof/>
          <w:color w:val="000000"/>
        </w:rPr>
        <w:t>S</w:t>
      </w:r>
      <w:r>
        <w:rPr>
          <w:rFonts w:ascii="Arial" w:hAnsi="Arial" w:cs="Arial"/>
          <w:noProof/>
          <w:color w:val="000000"/>
        </w:rPr>
        <w:t>enor</w:t>
      </w:r>
      <w:r w:rsidR="00275D9B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>,</w:t>
      </w:r>
      <w:r>
        <w:rPr>
          <w:rFonts w:ascii="Arial" w:eastAsia="Times New Roman" w:hAnsi="Arial" w:cs="Arial"/>
          <w:lang w:val="es-ES_tradnl" w:eastAsia="es-ES"/>
        </w:rPr>
        <w:t xml:space="preserve">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Sancionado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Sancionado</w:t>
      </w:r>
      <w:r w:rsidR="00275D9B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 xml:space="preserve">, identificado(a) con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TipoDocumento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TipoDocumento</w:t>
      </w:r>
      <w:r w:rsidR="00275D9B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 xml:space="preserve"> No. </w:t>
      </w:r>
      <w:r w:rsidRPr="00A112EA">
        <w:rPr>
          <w:rFonts w:ascii="Arial" w:hAnsi="Arial" w:cs="Arial"/>
          <w:color w:val="000000"/>
        </w:rPr>
        <w:fldChar w:fldCharType="begin"/>
      </w:r>
      <w:r w:rsidRPr="00A112EA">
        <w:rPr>
          <w:rFonts w:ascii="Arial" w:hAnsi="Arial" w:cs="Arial"/>
          <w:color w:val="000000"/>
        </w:rPr>
        <w:instrText xml:space="preserve"> MERGEFIELD documento </w:instrText>
      </w:r>
      <w:r w:rsidRPr="00A112EA">
        <w:rPr>
          <w:rFonts w:ascii="Arial" w:hAnsi="Arial" w:cs="Arial"/>
          <w:color w:val="000000"/>
        </w:rPr>
        <w:fldChar w:fldCharType="separate"/>
      </w:r>
      <w:r w:rsidR="00275D9B">
        <w:rPr>
          <w:rFonts w:ascii="Arial" w:hAnsi="Arial" w:cs="Arial"/>
          <w:noProof/>
          <w:color w:val="000000"/>
        </w:rPr>
        <w:t>${</w:t>
      </w:r>
      <w:r w:rsidR="00792CC6">
        <w:rPr>
          <w:rFonts w:ascii="Arial" w:hAnsi="Arial" w:cs="Arial"/>
          <w:noProof/>
          <w:color w:val="000000"/>
        </w:rPr>
        <w:t>d</w:t>
      </w:r>
      <w:r>
        <w:rPr>
          <w:rFonts w:ascii="Arial" w:hAnsi="Arial" w:cs="Arial"/>
          <w:noProof/>
          <w:color w:val="000000"/>
        </w:rPr>
        <w:t>ocumento</w:t>
      </w:r>
      <w:r w:rsidR="00275D9B">
        <w:rPr>
          <w:rFonts w:ascii="Arial" w:hAnsi="Arial" w:cs="Arial"/>
          <w:noProof/>
          <w:color w:val="000000"/>
        </w:rPr>
        <w:t>}</w:t>
      </w:r>
      <w:r w:rsidRPr="00A112EA">
        <w:rPr>
          <w:rFonts w:ascii="Arial" w:hAnsi="Arial" w:cs="Arial"/>
          <w:color w:val="000000"/>
        </w:rPr>
        <w:fldChar w:fldCharType="end"/>
      </w:r>
      <w:r>
        <w:rPr>
          <w:rFonts w:ascii="Arial" w:eastAsia="Times New Roman" w:hAnsi="Arial" w:cs="Arial"/>
          <w:lang w:val="es-ES_tradnl" w:eastAsia="es-ES"/>
        </w:rPr>
        <w:t>,</w:t>
      </w:r>
      <w:r w:rsidRPr="001401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posea </w:t>
      </w:r>
      <w:r w:rsidRPr="001401D6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 xml:space="preserve">entidades financieras exceptuando la cuenta de ahorros </w:t>
      </w:r>
      <w:r w:rsidRPr="00BB2D3C">
        <w:rPr>
          <w:rFonts w:ascii="Arial" w:hAnsi="Arial" w:cs="Arial"/>
          <w:b/>
          <w:color w:val="FF0000"/>
        </w:rPr>
        <w:t>[EDITA]</w:t>
      </w:r>
      <w:r w:rsidRPr="00BB2D3C">
        <w:rPr>
          <w:rFonts w:ascii="Arial" w:hAnsi="Arial" w:cs="Arial"/>
          <w:color w:val="FF0000"/>
        </w:rPr>
        <w:t>.</w:t>
      </w:r>
    </w:p>
    <w:p w14:paraId="17FC204C" w14:textId="77777777" w:rsidR="00C05D6A" w:rsidRDefault="00C05D6A" w:rsidP="00C05D6A">
      <w:pPr>
        <w:spacing w:after="0"/>
        <w:jc w:val="both"/>
        <w:rPr>
          <w:rFonts w:ascii="Arial" w:hAnsi="Arial" w:cs="Arial"/>
          <w:b/>
        </w:rPr>
      </w:pPr>
    </w:p>
    <w:p w14:paraId="3E6FB284" w14:textId="77777777" w:rsidR="00C05D6A" w:rsidRPr="001401D6" w:rsidRDefault="00C05D6A" w:rsidP="00C05D6A">
      <w:pPr>
        <w:spacing w:after="0"/>
        <w:jc w:val="both"/>
        <w:rPr>
          <w:rFonts w:ascii="Arial" w:hAnsi="Arial" w:cs="Arial"/>
        </w:rPr>
      </w:pPr>
      <w:r w:rsidRPr="001401D6">
        <w:rPr>
          <w:rFonts w:ascii="Arial" w:hAnsi="Arial" w:cs="Arial"/>
          <w:b/>
        </w:rPr>
        <w:t>ARTICULO SEGUNDO</w:t>
      </w:r>
      <w:r>
        <w:rPr>
          <w:rFonts w:ascii="Arial" w:hAnsi="Arial" w:cs="Arial"/>
          <w:b/>
        </w:rPr>
        <w:t xml:space="preserve">: </w:t>
      </w:r>
      <w:r w:rsidRPr="001F41B2">
        <w:rPr>
          <w:rFonts w:ascii="Arial" w:hAnsi="Arial" w:cs="Arial"/>
        </w:rPr>
        <w:t>limitar</w:t>
      </w:r>
      <w:r>
        <w:rPr>
          <w:rFonts w:ascii="Arial" w:hAnsi="Arial" w:cs="Arial"/>
        </w:rPr>
        <w:t xml:space="preserve"> el embargo a la suma </w:t>
      </w:r>
      <w:r w:rsidRPr="00BB2D3C">
        <w:rPr>
          <w:rFonts w:ascii="Arial" w:hAnsi="Arial" w:cs="Arial"/>
          <w:color w:val="FF0000"/>
          <w:lang w:val="es-ES_tradnl"/>
        </w:rPr>
        <w:t>[EDITA]</w:t>
      </w:r>
      <w:r>
        <w:rPr>
          <w:rFonts w:ascii="Arial" w:hAnsi="Arial" w:cs="Arial"/>
          <w:lang w:val="es-ES_tradnl"/>
        </w:rPr>
        <w:t xml:space="preserve"> </w:t>
      </w:r>
      <w:r w:rsidRPr="001401D6">
        <w:rPr>
          <w:rFonts w:ascii="Arial" w:hAnsi="Arial" w:cs="Arial"/>
        </w:rPr>
        <w:t>conforme a los límites establecidos en el artículo 838 del E.T.</w:t>
      </w:r>
    </w:p>
    <w:p w14:paraId="5E20408D" w14:textId="77777777" w:rsidR="00C05D6A" w:rsidRDefault="00C05D6A" w:rsidP="00C05D6A">
      <w:pPr>
        <w:spacing w:after="0"/>
        <w:jc w:val="both"/>
        <w:rPr>
          <w:rFonts w:ascii="Arial" w:hAnsi="Arial" w:cs="Arial"/>
          <w:b/>
        </w:rPr>
      </w:pPr>
    </w:p>
    <w:p w14:paraId="16594FD2" w14:textId="77777777" w:rsidR="00C05D6A" w:rsidRDefault="00C05D6A" w:rsidP="00C05D6A">
      <w:pPr>
        <w:spacing w:after="0"/>
        <w:jc w:val="both"/>
        <w:rPr>
          <w:rFonts w:ascii="Arial" w:hAnsi="Arial" w:cs="Arial"/>
        </w:rPr>
      </w:pPr>
      <w:r w:rsidRPr="001401D6">
        <w:rPr>
          <w:rFonts w:ascii="Arial" w:hAnsi="Arial" w:cs="Arial"/>
          <w:b/>
        </w:rPr>
        <w:t xml:space="preserve">ARTÍCULO </w:t>
      </w:r>
      <w:r>
        <w:rPr>
          <w:rFonts w:ascii="Arial" w:hAnsi="Arial" w:cs="Arial"/>
          <w:b/>
        </w:rPr>
        <w:t>TERCERO:</w:t>
      </w:r>
      <w:r w:rsidRPr="001401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informar</w:t>
      </w:r>
      <w:r w:rsidRPr="001401D6">
        <w:rPr>
          <w:rFonts w:ascii="Arial" w:hAnsi="Arial" w:cs="Arial"/>
        </w:rPr>
        <w:t xml:space="preserve"> a la</w:t>
      </w:r>
      <w:r>
        <w:rPr>
          <w:rFonts w:ascii="Arial" w:hAnsi="Arial" w:cs="Arial"/>
        </w:rPr>
        <w:t>s</w:t>
      </w:r>
      <w:r w:rsidRPr="001401D6">
        <w:rPr>
          <w:rFonts w:ascii="Arial" w:hAnsi="Arial" w:cs="Arial"/>
        </w:rPr>
        <w:t xml:space="preserve"> entidad</w:t>
      </w:r>
      <w:r>
        <w:rPr>
          <w:rFonts w:ascii="Arial" w:hAnsi="Arial" w:cs="Arial"/>
        </w:rPr>
        <w:t>es</w:t>
      </w:r>
      <w:r w:rsidRPr="001401D6">
        <w:rPr>
          <w:rFonts w:ascii="Arial" w:hAnsi="Arial" w:cs="Arial"/>
        </w:rPr>
        <w:t xml:space="preserve"> bancaria</w:t>
      </w:r>
      <w:r>
        <w:rPr>
          <w:rFonts w:ascii="Arial" w:hAnsi="Arial" w:cs="Arial"/>
        </w:rPr>
        <w:t>s</w:t>
      </w:r>
      <w:r w:rsidRPr="001401D6">
        <w:rPr>
          <w:rFonts w:ascii="Arial" w:hAnsi="Arial" w:cs="Arial"/>
        </w:rPr>
        <w:t xml:space="preserve"> con el fin que acate</w:t>
      </w:r>
      <w:r>
        <w:rPr>
          <w:rFonts w:ascii="Arial" w:hAnsi="Arial" w:cs="Arial"/>
        </w:rPr>
        <w:t>n</w:t>
      </w:r>
      <w:r w:rsidRPr="001401D6">
        <w:rPr>
          <w:rFonts w:ascii="Arial" w:hAnsi="Arial" w:cs="Arial"/>
        </w:rPr>
        <w:t xml:space="preserve"> la medida atendiendo lo establecido</w:t>
      </w:r>
      <w:r>
        <w:rPr>
          <w:rFonts w:ascii="Arial" w:hAnsi="Arial" w:cs="Arial"/>
        </w:rPr>
        <w:t xml:space="preserve"> en el artículo 837-1 del E.T., y respetando la prelación de créditos establecida en la normatividad colombiana.</w:t>
      </w:r>
    </w:p>
    <w:p w14:paraId="7B57E2A8" w14:textId="77777777" w:rsidR="00C05D6A" w:rsidRDefault="00C05D6A" w:rsidP="00C05D6A">
      <w:pPr>
        <w:spacing w:after="0"/>
        <w:jc w:val="both"/>
        <w:rPr>
          <w:rFonts w:ascii="Arial" w:hAnsi="Arial" w:cs="Arial"/>
          <w:b/>
        </w:rPr>
      </w:pPr>
    </w:p>
    <w:p w14:paraId="759F5026" w14:textId="77777777" w:rsidR="00C05D6A" w:rsidRDefault="00C05D6A" w:rsidP="00C05D6A">
      <w:pPr>
        <w:spacing w:after="0"/>
        <w:jc w:val="both"/>
        <w:rPr>
          <w:rFonts w:ascii="Arial" w:hAnsi="Arial" w:cs="Arial"/>
        </w:rPr>
      </w:pPr>
      <w:r w:rsidRPr="001401D6">
        <w:rPr>
          <w:rFonts w:ascii="Arial" w:hAnsi="Arial" w:cs="Arial"/>
          <w:b/>
        </w:rPr>
        <w:t>ARTÍCULO</w:t>
      </w:r>
      <w:r>
        <w:rPr>
          <w:rFonts w:ascii="Arial" w:hAnsi="Arial" w:cs="Arial"/>
          <w:b/>
        </w:rPr>
        <w:t xml:space="preserve"> CUARTO:</w:t>
      </w:r>
      <w:r w:rsidRPr="001401D6">
        <w:rPr>
          <w:rFonts w:ascii="Arial" w:hAnsi="Arial" w:cs="Arial"/>
          <w:b/>
        </w:rPr>
        <w:t xml:space="preserve"> </w:t>
      </w:r>
      <w:r w:rsidRPr="003520D5">
        <w:rPr>
          <w:rFonts w:ascii="Arial" w:hAnsi="Arial" w:cs="Arial"/>
        </w:rPr>
        <w:t>Notificar</w:t>
      </w:r>
      <w:r w:rsidRPr="001401D6">
        <w:rPr>
          <w:rFonts w:ascii="Arial" w:hAnsi="Arial" w:cs="Arial"/>
        </w:rPr>
        <w:t xml:space="preserve"> el presente acto a los interesados e ingresar el contenido del presente Acto Administrativo en el aplicativo</w:t>
      </w:r>
      <w:r>
        <w:rPr>
          <w:rFonts w:ascii="Arial" w:hAnsi="Arial" w:cs="Arial"/>
        </w:rPr>
        <w:t xml:space="preserve"> de Cobro Coactivo – GCC.</w:t>
      </w:r>
    </w:p>
    <w:p w14:paraId="7BD2AB3A" w14:textId="77777777" w:rsidR="00C05D6A" w:rsidRDefault="00C05D6A" w:rsidP="00C05D6A">
      <w:pPr>
        <w:spacing w:after="0"/>
        <w:jc w:val="both"/>
        <w:rPr>
          <w:rFonts w:ascii="Arial" w:hAnsi="Arial" w:cs="Arial"/>
        </w:rPr>
      </w:pPr>
      <w:r w:rsidRPr="00982BFE">
        <w:rPr>
          <w:rFonts w:ascii="Arial" w:hAnsi="Arial" w:cs="Arial"/>
        </w:rPr>
        <w:t xml:space="preserve">                                              </w:t>
      </w:r>
    </w:p>
    <w:p w14:paraId="5BFFBFC9" w14:textId="77777777" w:rsidR="00C05D6A" w:rsidRPr="00BB2D3C" w:rsidRDefault="00C05D6A" w:rsidP="00C05D6A">
      <w:pPr>
        <w:spacing w:after="0"/>
        <w:jc w:val="center"/>
        <w:rPr>
          <w:rFonts w:ascii="Arial" w:hAnsi="Arial" w:cs="Arial"/>
          <w:b/>
        </w:rPr>
      </w:pPr>
      <w:r w:rsidRPr="00BB2D3C">
        <w:rPr>
          <w:rFonts w:ascii="Arial" w:hAnsi="Arial" w:cs="Arial"/>
          <w:b/>
        </w:rPr>
        <w:t>NOTIFIQUESE Y CUMPLASE</w:t>
      </w:r>
    </w:p>
    <w:p w14:paraId="7D6D7BA0" w14:textId="77777777" w:rsidR="00C05D6A" w:rsidRPr="00BB2D3C" w:rsidRDefault="00C05D6A" w:rsidP="00C05D6A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b w:val="0"/>
          <w:color w:val="000000"/>
          <w:sz w:val="22"/>
          <w:szCs w:val="22"/>
        </w:rPr>
      </w:pPr>
      <w:r w:rsidRPr="00BB2D3C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[SIGNATURE-R]</w:t>
      </w:r>
    </w:p>
    <w:p w14:paraId="6C2CA1C2" w14:textId="605EBAE4" w:rsidR="00C05D6A" w:rsidRPr="00832965" w:rsidRDefault="00C05D6A" w:rsidP="00C05D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32965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832965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832965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275D9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275D9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832965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832965">
        <w:rPr>
          <w:rFonts w:ascii="Arial" w:hAnsi="Arial" w:cs="Arial"/>
          <w:color w:val="000000"/>
          <w:sz w:val="22"/>
          <w:szCs w:val="22"/>
        </w:rPr>
        <w:br/>
        <w:t>Abogado Ejecutor</w:t>
      </w:r>
    </w:p>
    <w:p w14:paraId="07467A67" w14:textId="1B3D4691" w:rsidR="00C05D6A" w:rsidRPr="00A112EA" w:rsidRDefault="00C05D6A" w:rsidP="003977B6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75D9B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275D9B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>Consecutivo Sigobius</w:t>
      </w:r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275D9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275D9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35D27CB0" w14:textId="77777777" w:rsidR="00C05D6A" w:rsidRPr="00832965" w:rsidRDefault="00C05D6A" w:rsidP="00C05D6A">
      <w:pPr>
        <w:spacing w:after="0"/>
        <w:rPr>
          <w:rFonts w:ascii="Arial" w:hAnsi="Arial" w:cs="Arial"/>
        </w:rPr>
      </w:pPr>
    </w:p>
    <w:p w14:paraId="5A3595BE" w14:textId="2CD72955" w:rsidR="006E235C" w:rsidRPr="00C05D6A" w:rsidRDefault="006E235C" w:rsidP="00C05D6A"/>
    <w:sectPr w:rsidR="006E235C" w:rsidRPr="00C05D6A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296F58" w:rsidRDefault="00296F5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296F58" w:rsidRDefault="00296F5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296F58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CF7BD73" w:rsidR="00296F58" w:rsidRDefault="00296F58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275D9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275D9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296F58" w:rsidRDefault="00296F58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296F58" w:rsidRDefault="00296F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296F58" w:rsidRDefault="00296F5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296F58" w:rsidRDefault="00296F5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296F5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296F58" w:rsidRDefault="00296F5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296F58" w:rsidRDefault="00296F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296F58" w:rsidRDefault="00296F58" w:rsidP="00D063FB">
          <w:pPr>
            <w:spacing w:after="0" w:line="1" w:lineRule="auto"/>
            <w:rPr>
              <w:sz w:val="2"/>
            </w:rPr>
          </w:pPr>
        </w:p>
      </w:tc>
    </w:tr>
    <w:tr w:rsidR="00296F5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296F58" w:rsidRDefault="00296F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296F58" w:rsidRDefault="00296F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296F58" w:rsidRDefault="00296F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F453326" w:rsidR="00296F58" w:rsidRDefault="00296F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75D9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75D9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296F58" w:rsidRDefault="00296F58" w:rsidP="00CD5892">
    <w:pPr>
      <w:pStyle w:val="Sinespaciado"/>
      <w:rPr>
        <w:rFonts w:ascii="Arial" w:hAnsi="Arial" w:cs="Arial"/>
      </w:rPr>
    </w:pPr>
  </w:p>
  <w:p w14:paraId="7116F61D" w14:textId="77777777" w:rsidR="00296F58" w:rsidRPr="00CD5892" w:rsidRDefault="00296F58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01229">
    <w:abstractNumId w:val="0"/>
  </w:num>
  <w:num w:numId="2" w16cid:durableId="183306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6714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073"/>
    <w:rsid w:val="002346EB"/>
    <w:rsid w:val="00265F07"/>
    <w:rsid w:val="00275D9B"/>
    <w:rsid w:val="002814F5"/>
    <w:rsid w:val="00284977"/>
    <w:rsid w:val="00290B4F"/>
    <w:rsid w:val="00294D61"/>
    <w:rsid w:val="00296F58"/>
    <w:rsid w:val="002A37A4"/>
    <w:rsid w:val="002D5042"/>
    <w:rsid w:val="002E1CE0"/>
    <w:rsid w:val="002E2EDE"/>
    <w:rsid w:val="002E5ED2"/>
    <w:rsid w:val="00340A50"/>
    <w:rsid w:val="003445C3"/>
    <w:rsid w:val="003557BC"/>
    <w:rsid w:val="00391F73"/>
    <w:rsid w:val="00393409"/>
    <w:rsid w:val="00395F35"/>
    <w:rsid w:val="003977B6"/>
    <w:rsid w:val="003A0C3E"/>
    <w:rsid w:val="003A6EAA"/>
    <w:rsid w:val="003B3166"/>
    <w:rsid w:val="003D62A1"/>
    <w:rsid w:val="00435421"/>
    <w:rsid w:val="004429EB"/>
    <w:rsid w:val="00452EBB"/>
    <w:rsid w:val="00466D79"/>
    <w:rsid w:val="004C57F1"/>
    <w:rsid w:val="005005B5"/>
    <w:rsid w:val="00505B71"/>
    <w:rsid w:val="0052355A"/>
    <w:rsid w:val="00537DCD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2CC6"/>
    <w:rsid w:val="00793172"/>
    <w:rsid w:val="007B29B8"/>
    <w:rsid w:val="007B3090"/>
    <w:rsid w:val="007C3ECD"/>
    <w:rsid w:val="007F01A8"/>
    <w:rsid w:val="0080313A"/>
    <w:rsid w:val="00811BA0"/>
    <w:rsid w:val="008255EB"/>
    <w:rsid w:val="00831A7C"/>
    <w:rsid w:val="0083245F"/>
    <w:rsid w:val="00834C3B"/>
    <w:rsid w:val="00844316"/>
    <w:rsid w:val="00872A3B"/>
    <w:rsid w:val="008D0B4E"/>
    <w:rsid w:val="008F7DD4"/>
    <w:rsid w:val="009140C7"/>
    <w:rsid w:val="00940D4A"/>
    <w:rsid w:val="009622CF"/>
    <w:rsid w:val="00967CEA"/>
    <w:rsid w:val="009820AD"/>
    <w:rsid w:val="009A3C6E"/>
    <w:rsid w:val="009A76A9"/>
    <w:rsid w:val="009A7CB8"/>
    <w:rsid w:val="009B1EFF"/>
    <w:rsid w:val="009C0F02"/>
    <w:rsid w:val="009D2B5A"/>
    <w:rsid w:val="00A30293"/>
    <w:rsid w:val="00A5500E"/>
    <w:rsid w:val="00A63DA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05D6A"/>
    <w:rsid w:val="00C111CF"/>
    <w:rsid w:val="00C15D3F"/>
    <w:rsid w:val="00C222DD"/>
    <w:rsid w:val="00C3792F"/>
    <w:rsid w:val="00C41F96"/>
    <w:rsid w:val="00C5028D"/>
    <w:rsid w:val="00C6109F"/>
    <w:rsid w:val="00C722EC"/>
    <w:rsid w:val="00C826DD"/>
    <w:rsid w:val="00C91881"/>
    <w:rsid w:val="00CB6D14"/>
    <w:rsid w:val="00CC2517"/>
    <w:rsid w:val="00CD5892"/>
    <w:rsid w:val="00CF2FB3"/>
    <w:rsid w:val="00D063FB"/>
    <w:rsid w:val="00D1463E"/>
    <w:rsid w:val="00D30C32"/>
    <w:rsid w:val="00D40F2A"/>
    <w:rsid w:val="00D42A7F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EF2703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915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5D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2211E-92DD-4775-91F6-52D36780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14</cp:revision>
  <cp:lastPrinted>2020-02-27T16:19:00Z</cp:lastPrinted>
  <dcterms:created xsi:type="dcterms:W3CDTF">2022-06-30T13:46:00Z</dcterms:created>
  <dcterms:modified xsi:type="dcterms:W3CDTF">2023-11-10T15:09:00Z</dcterms:modified>
</cp:coreProperties>
</file>