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E6F" w14:textId="238B45F7" w:rsidR="00E978DE" w:rsidRPr="00CF4E24" w:rsidRDefault="00E978DE" w:rsidP="00E978DE">
      <w:pPr>
        <w:spacing w:after="240" w:line="240" w:lineRule="auto"/>
        <w:rPr>
          <w:rFonts w:ascii="Arial" w:eastAsia="Times New Roman" w:hAnsi="Arial" w:cs="Arial"/>
          <w:color w:val="000000"/>
          <w:lang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D05C9D">
        <w:rPr>
          <w:rFonts w:ascii="Arial" w:hAnsi="Arial" w:cs="Arial"/>
          <w:noProof/>
          <w:color w:val="000000"/>
        </w:rPr>
        <w:t>${</w:t>
      </w:r>
      <w:r w:rsidRPr="003A1FBC">
        <w:rPr>
          <w:rFonts w:ascii="Arial" w:hAnsi="Arial" w:cs="Arial"/>
          <w:noProof/>
          <w:color w:val="000000"/>
        </w:rPr>
        <w:t>Ciudad</w:t>
      </w:r>
      <w:r w:rsidR="00D05C9D">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D05C9D">
        <w:rPr>
          <w:rFonts w:ascii="Arial" w:hAnsi="Arial" w:cs="Arial"/>
          <w:noProof/>
          <w:color w:val="000000"/>
        </w:rPr>
        <w:t>${</w:t>
      </w:r>
      <w:r>
        <w:rPr>
          <w:rFonts w:ascii="Arial" w:hAnsi="Arial" w:cs="Arial"/>
          <w:noProof/>
          <w:color w:val="000000"/>
        </w:rPr>
        <w:t>fecha</w:t>
      </w:r>
      <w:r w:rsidR="00D05C9D">
        <w:rPr>
          <w:rFonts w:ascii="Arial" w:hAnsi="Arial" w:cs="Arial"/>
          <w:noProof/>
          <w:color w:val="000000"/>
        </w:rPr>
        <w:t>}</w:t>
      </w:r>
      <w:r>
        <w:rPr>
          <w:rFonts w:ascii="Arial" w:hAnsi="Arial" w:cs="Arial"/>
          <w:color w:val="000000"/>
        </w:rPr>
        <w:fldChar w:fldCharType="end"/>
      </w:r>
    </w:p>
    <w:p w14:paraId="574E3679" w14:textId="6DDCF52C" w:rsidR="00E978DE" w:rsidRPr="00A112EA" w:rsidRDefault="00E978DE" w:rsidP="00E978DE">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 xml:space="preserve">RESOLUCIÓN No. </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D05C9D">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D05C9D">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r>
        <w:rPr>
          <w:rStyle w:val="Textoennegrita"/>
          <w:rFonts w:ascii="Arial" w:hAnsi="Arial" w:cs="Arial"/>
          <w:color w:val="000000"/>
          <w:sz w:val="22"/>
          <w:szCs w:val="22"/>
        </w:rPr>
        <w:t xml:space="preserve"> </w:t>
      </w:r>
    </w:p>
    <w:p w14:paraId="6E8CAB1A" w14:textId="77777777" w:rsidR="00E978DE" w:rsidRDefault="00E978DE" w:rsidP="00E978DE">
      <w:pPr>
        <w:spacing w:after="240" w:line="240" w:lineRule="auto"/>
        <w:ind w:left="708" w:hanging="708"/>
        <w:jc w:val="center"/>
        <w:rPr>
          <w:rFonts w:ascii="Arial" w:eastAsia="Times New Roman" w:hAnsi="Arial" w:cs="Arial"/>
          <w:color w:val="000000"/>
          <w:lang w:val="es-ES" w:eastAsia="es-CO"/>
        </w:rPr>
      </w:pPr>
      <w:r w:rsidRPr="00CF4E24">
        <w:rPr>
          <w:rFonts w:ascii="Arial" w:eastAsia="Times New Roman" w:hAnsi="Arial" w:cs="Arial"/>
          <w:color w:val="000000"/>
          <w:lang w:val="es-ES" w:eastAsia="es-CO"/>
        </w:rPr>
        <w:t xml:space="preserve"> “</w:t>
      </w:r>
      <w:r w:rsidRPr="00C50D18">
        <w:rPr>
          <w:rFonts w:ascii="Arial" w:eastAsia="Times New Roman" w:hAnsi="Arial" w:cs="Arial"/>
          <w:b/>
          <w:color w:val="000000"/>
          <w:lang w:val="es-ES" w:eastAsia="es-CO"/>
        </w:rPr>
        <w:t>Por medio de la cual se avoca conocimiento y se ordena seguir adelante con la gestión de cobro coactivo</w:t>
      </w:r>
      <w:r w:rsidRPr="00CF4E24">
        <w:rPr>
          <w:rFonts w:ascii="Arial" w:eastAsia="Times New Roman" w:hAnsi="Arial" w:cs="Arial"/>
          <w:color w:val="000000"/>
          <w:lang w:val="es-ES" w:eastAsia="es-CO"/>
        </w:rPr>
        <w:t>”</w:t>
      </w:r>
    </w:p>
    <w:p w14:paraId="258CFAE9" w14:textId="7B421495" w:rsidR="00E978DE" w:rsidRDefault="00E978DE" w:rsidP="00E978DE">
      <w:pPr>
        <w:spacing w:after="240" w:line="240" w:lineRule="auto"/>
        <w:ind w:left="708" w:hanging="708"/>
        <w:jc w:val="center"/>
        <w:rPr>
          <w:rFonts w:ascii="Arial" w:hAnsi="Arial" w:cs="Arial"/>
          <w:color w:val="000000"/>
        </w:rPr>
      </w:pP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D05C9D">
        <w:rPr>
          <w:rFonts w:ascii="Arial" w:hAnsi="Arial" w:cs="Arial"/>
          <w:noProof/>
        </w:rPr>
        <w:t>${</w:t>
      </w:r>
      <w:r>
        <w:rPr>
          <w:rFonts w:ascii="Arial" w:hAnsi="Arial" w:cs="Arial"/>
          <w:noProof/>
        </w:rPr>
        <w:t>Numero</w:t>
      </w:r>
      <w:r w:rsidR="00D05C9D">
        <w:rPr>
          <w:rFonts w:ascii="Arial" w:hAnsi="Arial" w:cs="Arial"/>
          <w:noProof/>
        </w:rPr>
        <w:t>}</w:t>
      </w:r>
      <w:r>
        <w:rPr>
          <w:rFonts w:ascii="Arial" w:hAnsi="Arial" w:cs="Arial"/>
        </w:rPr>
        <w:fldChar w:fldCharType="end"/>
      </w:r>
      <w:r w:rsidRPr="003A1FBC">
        <w:rPr>
          <w:rFonts w:ascii="Arial" w:hAnsi="Arial" w:cs="Arial"/>
        </w:rPr>
        <w:t>.</w:t>
      </w:r>
    </w:p>
    <w:p w14:paraId="77FC40D8" w14:textId="3168C27D" w:rsidR="00C50D18" w:rsidRPr="009329B5" w:rsidRDefault="00C50D18" w:rsidP="00C50D18">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D05C9D">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2416DB4C" w14:textId="77777777" w:rsidR="00E978DE" w:rsidRPr="00CF4E24" w:rsidRDefault="00E978DE" w:rsidP="00E978DE">
      <w:pPr>
        <w:spacing w:after="240" w:line="240" w:lineRule="auto"/>
        <w:jc w:val="center"/>
        <w:rPr>
          <w:rFonts w:ascii="Arial" w:eastAsia="Times New Roman" w:hAnsi="Arial" w:cs="Arial"/>
          <w:color w:val="000000"/>
          <w:lang w:eastAsia="es-CO"/>
        </w:rPr>
      </w:pPr>
      <w:r w:rsidRPr="00CF4E24">
        <w:rPr>
          <w:rFonts w:ascii="Arial" w:eastAsia="Times New Roman" w:hAnsi="Arial" w:cs="Arial"/>
          <w:b/>
          <w:bCs/>
          <w:color w:val="000000"/>
          <w:lang w:val="es-ES" w:eastAsia="es-CO"/>
        </w:rPr>
        <w:t>CONSIDERANDO</w:t>
      </w:r>
    </w:p>
    <w:p w14:paraId="1BE7B260" w14:textId="77777777"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color w:val="000000"/>
          <w:lang w:val="es-MX" w:eastAsia="es-CO"/>
        </w:rPr>
        <w:t>Que el artículo 20 del Decreto Reglamentario 272  del 17 de febrero de 2015, estableció que todos los procesos de cobro coactivo que estuvieran  siendo adelantados por el Ministerio de Justicia y del Derecho, que versen sobre multas impuestas en procesos judiciales con ocasión de la comisión de delitos por infracción al Estatuto Nacional de Estupefacientes, deben ser transferidos al Consejo Superior de la Judicatura, en el término de dos meses, el cual fue prorrogado mediante el Decreto 723 de 2015 por cuatro (4) meses adicionales, es decir, hasta el 17 agosto de 2015.</w:t>
      </w:r>
    </w:p>
    <w:p w14:paraId="22B2D675" w14:textId="77777777" w:rsidR="00E978DE" w:rsidRPr="00CF4E24" w:rsidRDefault="00E978DE" w:rsidP="00E978DE">
      <w:pPr>
        <w:spacing w:after="240" w:line="240" w:lineRule="auto"/>
        <w:jc w:val="both"/>
        <w:rPr>
          <w:rFonts w:ascii="Arial" w:eastAsia="Times New Roman" w:hAnsi="Arial" w:cs="Arial"/>
          <w:color w:val="000000"/>
          <w:lang w:eastAsia="es-CO"/>
        </w:rPr>
      </w:pPr>
      <w:proofErr w:type="gramStart"/>
      <w:r w:rsidRPr="00CF4E24">
        <w:rPr>
          <w:rFonts w:ascii="Arial" w:eastAsia="Times New Roman" w:hAnsi="Arial" w:cs="Arial"/>
          <w:color w:val="000000"/>
          <w:lang w:val="es-MX" w:eastAsia="es-CO"/>
        </w:rPr>
        <w:t>Que</w:t>
      </w:r>
      <w:proofErr w:type="gramEnd"/>
      <w:r w:rsidRPr="00CF4E24">
        <w:rPr>
          <w:rFonts w:ascii="Arial" w:eastAsia="Times New Roman" w:hAnsi="Arial" w:cs="Arial"/>
          <w:color w:val="000000"/>
          <w:lang w:val="es-MX" w:eastAsia="es-CO"/>
        </w:rPr>
        <w:t xml:space="preserve"> efectuada la recepción individual de los procesos entregados por el Ministerio de Justicia y del Derecho, se verificó de conformidad con la ley aplicable para el momento de su apertura que contienen una obligación clara, expresa y exigible, que a la fecha de recibo no se encuentra afectado por el término de prescripción de conformidad con el artículo 817 del Estatuto Tributario.</w:t>
      </w:r>
    </w:p>
    <w:p w14:paraId="41DA0837" w14:textId="049E0DA5" w:rsidR="00E978DE" w:rsidRPr="00CF4E24" w:rsidRDefault="00E978DE" w:rsidP="00E978DE">
      <w:pPr>
        <w:spacing w:after="240" w:line="240" w:lineRule="auto"/>
        <w:jc w:val="both"/>
        <w:rPr>
          <w:rFonts w:ascii="Arial" w:eastAsia="Times New Roman" w:hAnsi="Arial" w:cs="Arial"/>
          <w:color w:val="000000"/>
          <w:lang w:eastAsia="es-CO"/>
        </w:rPr>
      </w:pPr>
      <w:proofErr w:type="gramStart"/>
      <w:r w:rsidRPr="00CF4E24">
        <w:rPr>
          <w:rFonts w:ascii="Arial" w:eastAsia="Times New Roman" w:hAnsi="Arial" w:cs="Arial"/>
          <w:color w:val="000000"/>
          <w:lang w:val="es-MX" w:eastAsia="es-CO"/>
        </w:rPr>
        <w:t>Que</w:t>
      </w:r>
      <w:proofErr w:type="gramEnd"/>
      <w:r w:rsidRPr="00CF4E24">
        <w:rPr>
          <w:rFonts w:ascii="Arial" w:eastAsia="Times New Roman" w:hAnsi="Arial" w:cs="Arial"/>
          <w:color w:val="000000"/>
          <w:lang w:val="es-MX" w:eastAsia="es-CO"/>
        </w:rPr>
        <w:t xml:space="preserve"> realizada la clasificación e individualización correspondiente, se estableció que </w:t>
      </w:r>
      <w:r w:rsidRPr="00CF4E24">
        <w:rPr>
          <w:rFonts w:ascii="Arial" w:eastAsia="Times New Roman" w:hAnsi="Arial" w:cs="Arial"/>
          <w:color w:val="000000"/>
          <w:bdr w:val="none" w:sz="0" w:space="0" w:color="auto" w:frame="1"/>
          <w:lang w:val="es-ES" w:eastAsia="es-CO"/>
        </w:rPr>
        <w:t>el proceso de</w:t>
      </w:r>
      <w:r w:rsidRPr="00CF4E24">
        <w:rPr>
          <w:rFonts w:ascii="Arial" w:eastAsia="Times New Roman" w:hAnsi="Arial" w:cs="Arial"/>
          <w:color w:val="000000"/>
          <w:lang w:val="es-ES" w:eastAsia="es-CO"/>
        </w:rPr>
        <w:t> </w:t>
      </w:r>
      <w:r w:rsidRPr="00CF4E24">
        <w:rPr>
          <w:rFonts w:ascii="Arial" w:eastAsia="Times New Roman" w:hAnsi="Arial" w:cs="Arial"/>
          <w:color w:val="000000"/>
          <w:bdr w:val="none" w:sz="0" w:space="0" w:color="auto" w:frame="1"/>
          <w:lang w:val="es-ES" w:eastAsia="es-CO"/>
        </w:rPr>
        <w:t>cobro coactivo relacionado a continuación </w:t>
      </w:r>
      <w:r w:rsidRPr="00CF4E24">
        <w:rPr>
          <w:rFonts w:ascii="Arial" w:eastAsia="Times New Roman" w:hAnsi="Arial" w:cs="Arial"/>
          <w:color w:val="000000"/>
          <w:lang w:val="es-MX" w:eastAsia="es-CO"/>
        </w:rPr>
        <w:t xml:space="preserve">le corresponde por competencia a la Seccional </w:t>
      </w:r>
      <w:r w:rsidRPr="00CF4E24">
        <w:rPr>
          <w:rFonts w:ascii="Arial" w:eastAsia="Times New Roman" w:hAnsi="Arial" w:cs="Arial"/>
          <w:color w:val="000000"/>
          <w:lang w:val="es-MX" w:eastAsia="es-CO"/>
        </w:rPr>
        <w:fldChar w:fldCharType="begin"/>
      </w:r>
      <w:r w:rsidRPr="00CF4E24">
        <w:rPr>
          <w:rFonts w:ascii="Arial" w:eastAsia="Times New Roman" w:hAnsi="Arial" w:cs="Arial"/>
          <w:color w:val="000000"/>
          <w:lang w:val="es-MX" w:eastAsia="es-CO"/>
        </w:rPr>
        <w:instrText xml:space="preserve"> MERGEFIELD Seccional </w:instrText>
      </w:r>
      <w:r w:rsidRPr="00CF4E24">
        <w:rPr>
          <w:rFonts w:ascii="Arial" w:eastAsia="Times New Roman" w:hAnsi="Arial" w:cs="Arial"/>
          <w:color w:val="000000"/>
          <w:lang w:val="es-MX" w:eastAsia="es-CO"/>
        </w:rPr>
        <w:fldChar w:fldCharType="separate"/>
      </w:r>
      <w:r w:rsidR="00D05C9D">
        <w:rPr>
          <w:rFonts w:ascii="Arial" w:eastAsia="Times New Roman" w:hAnsi="Arial" w:cs="Arial"/>
          <w:noProof/>
          <w:color w:val="000000"/>
          <w:lang w:val="es-MX" w:eastAsia="es-CO"/>
        </w:rPr>
        <w:t>${</w:t>
      </w:r>
      <w:r>
        <w:rPr>
          <w:rFonts w:ascii="Arial" w:eastAsia="Times New Roman" w:hAnsi="Arial" w:cs="Arial"/>
          <w:noProof/>
          <w:color w:val="000000"/>
          <w:lang w:val="es-MX" w:eastAsia="es-CO"/>
        </w:rPr>
        <w:t>Seccional</w:t>
      </w:r>
      <w:r w:rsidR="00D05C9D">
        <w:rPr>
          <w:rFonts w:ascii="Arial" w:eastAsia="Times New Roman" w:hAnsi="Arial" w:cs="Arial"/>
          <w:noProof/>
          <w:color w:val="000000"/>
          <w:lang w:val="es-MX" w:eastAsia="es-CO"/>
        </w:rPr>
        <w:t>}</w:t>
      </w:r>
      <w:r w:rsidRPr="00CF4E24">
        <w:rPr>
          <w:rFonts w:ascii="Arial" w:eastAsia="Times New Roman" w:hAnsi="Arial" w:cs="Arial"/>
          <w:color w:val="000000"/>
          <w:lang w:val="es-MX" w:eastAsia="es-CO"/>
        </w:rPr>
        <w:fldChar w:fldCharType="end"/>
      </w:r>
      <w:r w:rsidRPr="00CF4E24">
        <w:rPr>
          <w:rFonts w:ascii="Arial" w:eastAsia="Times New Roman" w:hAnsi="Arial" w:cs="Arial"/>
          <w:color w:val="000000"/>
          <w:lang w:val="es-MX" w:eastAsia="es-CO"/>
        </w:rPr>
        <w:t> </w:t>
      </w:r>
      <w:r w:rsidRPr="00CF4E24">
        <w:rPr>
          <w:rFonts w:ascii="Arial" w:eastAsia="Times New Roman" w:hAnsi="Arial" w:cs="Arial"/>
          <w:color w:val="000000"/>
          <w:lang w:val="es-ES" w:eastAsia="es-CO"/>
        </w:rPr>
        <w:t>y</w:t>
      </w:r>
      <w:r w:rsidRPr="00CF4E24">
        <w:rPr>
          <w:rFonts w:ascii="Arial" w:eastAsia="Times New Roman" w:hAnsi="Arial" w:cs="Arial"/>
          <w:color w:val="FF0000"/>
          <w:lang w:val="es-ES" w:eastAsia="es-CO"/>
        </w:rPr>
        <w:t> </w:t>
      </w:r>
      <w:r w:rsidRPr="00CF4E24">
        <w:rPr>
          <w:rFonts w:ascii="Arial" w:eastAsia="Times New Roman" w:hAnsi="Arial" w:cs="Arial"/>
          <w:color w:val="000000"/>
          <w:lang w:val="es-ES" w:eastAsia="es-CO"/>
        </w:rPr>
        <w:t>se indicó que una vez recibido se avoque conocimiento y se ordenó seguir adelante con la ejecución.</w:t>
      </w:r>
    </w:p>
    <w:p w14:paraId="647A0B48" w14:textId="06E29C13" w:rsidR="00E978DE" w:rsidRPr="00CF4E24" w:rsidRDefault="00E978DE" w:rsidP="00E978DE">
      <w:pPr>
        <w:numPr>
          <w:ilvl w:val="0"/>
          <w:numId w:val="3"/>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color w:val="000000"/>
          <w:lang w:val="es-ES" w:eastAsia="es-CO"/>
        </w:rPr>
        <w:t xml:space="preserve">Nombre del sancionado: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Sancionado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Sancionado</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p>
    <w:p w14:paraId="390FB92D" w14:textId="58D54512" w:rsidR="00E978DE" w:rsidRPr="00CF4E24" w:rsidRDefault="00E978DE" w:rsidP="00E978DE">
      <w:pPr>
        <w:numPr>
          <w:ilvl w:val="0"/>
          <w:numId w:val="3"/>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color w:val="000000"/>
          <w:lang w:val="es-ES" w:eastAsia="es-CO"/>
        </w:rPr>
        <w:t xml:space="preserve">Identificación No: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documento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documento</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p>
    <w:p w14:paraId="2B3FBC08" w14:textId="6FC4A330" w:rsidR="00E978DE" w:rsidRPr="00CF4E24" w:rsidRDefault="00E978DE" w:rsidP="00E978DE">
      <w:pPr>
        <w:numPr>
          <w:ilvl w:val="0"/>
          <w:numId w:val="3"/>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color w:val="000000"/>
          <w:lang w:val="es-ES" w:eastAsia="es-CO"/>
        </w:rPr>
        <w:t xml:space="preserve">No. de Proceso: </w:t>
      </w:r>
      <w:r>
        <w:rPr>
          <w:rFonts w:ascii="Arial" w:eastAsia="Times New Roman" w:hAnsi="Arial" w:cs="Arial"/>
          <w:color w:val="000000"/>
          <w:lang w:val="es-ES" w:eastAsia="es-CO"/>
        </w:rPr>
        <w:fldChar w:fldCharType="begin"/>
      </w:r>
      <w:r>
        <w:rPr>
          <w:rFonts w:ascii="Arial" w:eastAsia="Times New Roman" w:hAnsi="Arial" w:cs="Arial"/>
          <w:color w:val="000000"/>
          <w:lang w:val="es-ES" w:eastAsia="es-CO"/>
        </w:rPr>
        <w:instrText xml:space="preserve"> MERGEFIELD  Numero </w:instrText>
      </w:r>
      <w:r>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Numero</w:t>
      </w:r>
      <w:r w:rsidR="00D05C9D">
        <w:rPr>
          <w:rFonts w:ascii="Arial" w:eastAsia="Times New Roman" w:hAnsi="Arial" w:cs="Arial"/>
          <w:noProof/>
          <w:color w:val="000000"/>
          <w:lang w:val="es-ES" w:eastAsia="es-CO"/>
        </w:rPr>
        <w:t>}</w:t>
      </w:r>
      <w:r>
        <w:rPr>
          <w:rFonts w:ascii="Arial" w:eastAsia="Times New Roman" w:hAnsi="Arial" w:cs="Arial"/>
          <w:color w:val="000000"/>
          <w:lang w:val="es-ES" w:eastAsia="es-CO"/>
        </w:rPr>
        <w:fldChar w:fldCharType="end"/>
      </w:r>
    </w:p>
    <w:p w14:paraId="471D39BA" w14:textId="7A6559F1" w:rsidR="00E978DE" w:rsidRPr="00CF4E24" w:rsidRDefault="00E978DE" w:rsidP="00E978DE">
      <w:pPr>
        <w:numPr>
          <w:ilvl w:val="0"/>
          <w:numId w:val="3"/>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color w:val="000000"/>
          <w:lang w:val="es-ES" w:eastAsia="es-CO"/>
        </w:rPr>
        <w:t xml:space="preserve">Fecha Ejecutoria: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FechaEjecutoriaLarga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FechaEjecutoriaLarga</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p>
    <w:p w14:paraId="473C5E99" w14:textId="1846D712" w:rsidR="00E978DE" w:rsidRPr="00CF4E24" w:rsidRDefault="00E978DE" w:rsidP="00E978DE">
      <w:pPr>
        <w:numPr>
          <w:ilvl w:val="0"/>
          <w:numId w:val="3"/>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color w:val="000000"/>
          <w:lang w:val="es-ES" w:eastAsia="es-CO"/>
        </w:rPr>
        <w:t xml:space="preserve">Valor Obligación: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Obligacion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Obligacion</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p>
    <w:p w14:paraId="7205FF1A" w14:textId="77777777"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color w:val="000000"/>
          <w:lang w:val="es-MX" w:eastAsia="es-CO"/>
        </w:rPr>
        <w:t>En mérito de lo expuesto,</w:t>
      </w:r>
    </w:p>
    <w:p w14:paraId="6B187B62" w14:textId="77777777" w:rsidR="00E978DE" w:rsidRPr="00CF4E24" w:rsidRDefault="00E978DE" w:rsidP="00E978DE">
      <w:pPr>
        <w:spacing w:after="240" w:line="240" w:lineRule="auto"/>
        <w:jc w:val="center"/>
        <w:rPr>
          <w:rFonts w:ascii="Arial" w:eastAsia="Times New Roman" w:hAnsi="Arial" w:cs="Arial"/>
          <w:color w:val="000000"/>
          <w:lang w:eastAsia="es-CO"/>
        </w:rPr>
      </w:pPr>
      <w:r w:rsidRPr="00CF4E24">
        <w:rPr>
          <w:rFonts w:ascii="Arial" w:eastAsia="Times New Roman" w:hAnsi="Arial" w:cs="Arial"/>
          <w:b/>
          <w:bCs/>
          <w:color w:val="000000"/>
          <w:lang w:val="es-MX" w:eastAsia="es-CO"/>
        </w:rPr>
        <w:t>RESUELVE</w:t>
      </w:r>
    </w:p>
    <w:p w14:paraId="25425105" w14:textId="77777777"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b/>
          <w:bCs/>
          <w:color w:val="000000"/>
          <w:lang w:val="es-MX" w:eastAsia="es-CO"/>
        </w:rPr>
        <w:t xml:space="preserve">ARTÍCULO </w:t>
      </w:r>
      <w:proofErr w:type="gramStart"/>
      <w:r w:rsidRPr="00CF4E24">
        <w:rPr>
          <w:rFonts w:ascii="Arial" w:eastAsia="Times New Roman" w:hAnsi="Arial" w:cs="Arial"/>
          <w:b/>
          <w:bCs/>
          <w:color w:val="000000"/>
          <w:lang w:val="es-MX" w:eastAsia="es-CO"/>
        </w:rPr>
        <w:t>PRIMERO.-</w:t>
      </w:r>
      <w:proofErr w:type="gramEnd"/>
      <w:r w:rsidRPr="00CF4E24">
        <w:rPr>
          <w:rFonts w:ascii="Arial" w:eastAsia="Times New Roman" w:hAnsi="Arial" w:cs="Arial"/>
          <w:color w:val="000000"/>
          <w:lang w:val="es-MX" w:eastAsia="es-CO"/>
        </w:rPr>
        <w:t> AVOCAR conocimiento del </w:t>
      </w:r>
      <w:r w:rsidRPr="00CF4E24">
        <w:rPr>
          <w:rFonts w:ascii="Arial" w:eastAsia="Times New Roman" w:hAnsi="Arial" w:cs="Arial"/>
          <w:color w:val="000000"/>
          <w:lang w:val="es-ES" w:eastAsia="es-CO"/>
        </w:rPr>
        <w:t>proceso de cobro coactivo relacionado a continuación</w:t>
      </w:r>
      <w:r w:rsidRPr="00CF4E24">
        <w:rPr>
          <w:rFonts w:ascii="Arial" w:eastAsia="Times New Roman" w:hAnsi="Arial" w:cs="Arial"/>
          <w:color w:val="000000"/>
          <w:lang w:val="es-MX" w:eastAsia="es-CO"/>
        </w:rPr>
        <w:t>:</w:t>
      </w:r>
    </w:p>
    <w:p w14:paraId="7C2AEE60" w14:textId="7DAD6D6D" w:rsidR="00E978DE" w:rsidRPr="00CF4E24" w:rsidRDefault="00E978DE" w:rsidP="00E978DE">
      <w:pPr>
        <w:numPr>
          <w:ilvl w:val="0"/>
          <w:numId w:val="4"/>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Nombre del sancionado: </w:t>
      </w:r>
      <w:r w:rsidRPr="00CF4E24">
        <w:rPr>
          <w:rFonts w:ascii="Arial" w:eastAsia="Times New Roman" w:hAnsi="Arial" w:cs="Arial"/>
          <w:b/>
          <w:bCs/>
          <w:color w:val="000000"/>
          <w:lang w:val="es-ES" w:eastAsia="es-CO"/>
        </w:rPr>
        <w:fldChar w:fldCharType="begin"/>
      </w:r>
      <w:r w:rsidRPr="00CF4E24">
        <w:rPr>
          <w:rFonts w:ascii="Arial" w:eastAsia="Times New Roman" w:hAnsi="Arial" w:cs="Arial"/>
          <w:b/>
          <w:bCs/>
          <w:color w:val="000000"/>
          <w:lang w:val="es-ES" w:eastAsia="es-CO"/>
        </w:rPr>
        <w:instrText xml:space="preserve"> MERGEFIELD Sancionado </w:instrText>
      </w:r>
      <w:r w:rsidRPr="00CF4E24">
        <w:rPr>
          <w:rFonts w:ascii="Arial" w:eastAsia="Times New Roman" w:hAnsi="Arial" w:cs="Arial"/>
          <w:b/>
          <w:bCs/>
          <w:color w:val="000000"/>
          <w:lang w:val="es-ES" w:eastAsia="es-CO"/>
        </w:rPr>
        <w:fldChar w:fldCharType="separate"/>
      </w:r>
      <w:r w:rsidR="00D05C9D">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Sancionado</w:t>
      </w:r>
      <w:r w:rsidR="00D05C9D">
        <w:rPr>
          <w:rFonts w:ascii="Arial" w:eastAsia="Times New Roman" w:hAnsi="Arial" w:cs="Arial"/>
          <w:b/>
          <w:bCs/>
          <w:noProof/>
          <w:color w:val="000000"/>
          <w:lang w:val="es-ES" w:eastAsia="es-CO"/>
        </w:rPr>
        <w:t>}</w:t>
      </w:r>
      <w:r w:rsidRPr="00CF4E24">
        <w:rPr>
          <w:rFonts w:ascii="Arial" w:eastAsia="Times New Roman" w:hAnsi="Arial" w:cs="Arial"/>
          <w:b/>
          <w:bCs/>
          <w:color w:val="000000"/>
          <w:lang w:val="es-ES" w:eastAsia="es-CO"/>
        </w:rPr>
        <w:fldChar w:fldCharType="end"/>
      </w:r>
    </w:p>
    <w:p w14:paraId="1607D69C" w14:textId="5599E84F" w:rsidR="00E978DE" w:rsidRPr="00CF4E24" w:rsidRDefault="00E978DE" w:rsidP="00E978DE">
      <w:pPr>
        <w:numPr>
          <w:ilvl w:val="0"/>
          <w:numId w:val="4"/>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b/>
          <w:bCs/>
          <w:color w:val="000000"/>
          <w:lang w:val="es-ES" w:eastAsia="es-CO"/>
        </w:rPr>
        <w:lastRenderedPageBreak/>
        <w:t xml:space="preserve">Identificación No: </w:t>
      </w:r>
      <w:r w:rsidRPr="00CF4E24">
        <w:rPr>
          <w:rFonts w:ascii="Arial" w:eastAsia="Times New Roman" w:hAnsi="Arial" w:cs="Arial"/>
          <w:b/>
          <w:bCs/>
          <w:color w:val="000000"/>
          <w:lang w:val="es-ES" w:eastAsia="es-CO"/>
        </w:rPr>
        <w:fldChar w:fldCharType="begin"/>
      </w:r>
      <w:r w:rsidRPr="00CF4E24">
        <w:rPr>
          <w:rFonts w:ascii="Arial" w:eastAsia="Times New Roman" w:hAnsi="Arial" w:cs="Arial"/>
          <w:b/>
          <w:bCs/>
          <w:color w:val="000000"/>
          <w:lang w:val="es-ES" w:eastAsia="es-CO"/>
        </w:rPr>
        <w:instrText xml:space="preserve"> MERGEFIELD documento </w:instrText>
      </w:r>
      <w:r w:rsidRPr="00CF4E24">
        <w:rPr>
          <w:rFonts w:ascii="Arial" w:eastAsia="Times New Roman" w:hAnsi="Arial" w:cs="Arial"/>
          <w:b/>
          <w:bCs/>
          <w:color w:val="000000"/>
          <w:lang w:val="es-ES" w:eastAsia="es-CO"/>
        </w:rPr>
        <w:fldChar w:fldCharType="separate"/>
      </w:r>
      <w:r w:rsidR="00D05C9D">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documento</w:t>
      </w:r>
      <w:r w:rsidR="00D05C9D">
        <w:rPr>
          <w:rFonts w:ascii="Arial" w:eastAsia="Times New Roman" w:hAnsi="Arial" w:cs="Arial"/>
          <w:b/>
          <w:bCs/>
          <w:noProof/>
          <w:color w:val="000000"/>
          <w:lang w:val="es-ES" w:eastAsia="es-CO"/>
        </w:rPr>
        <w:t>}</w:t>
      </w:r>
      <w:r w:rsidRPr="00CF4E24">
        <w:rPr>
          <w:rFonts w:ascii="Arial" w:eastAsia="Times New Roman" w:hAnsi="Arial" w:cs="Arial"/>
          <w:b/>
          <w:bCs/>
          <w:color w:val="000000"/>
          <w:lang w:val="es-ES" w:eastAsia="es-CO"/>
        </w:rPr>
        <w:fldChar w:fldCharType="end"/>
      </w:r>
    </w:p>
    <w:p w14:paraId="45C0CA5B" w14:textId="0E0D641B" w:rsidR="00E978DE" w:rsidRPr="00CF4E24" w:rsidRDefault="00E978DE" w:rsidP="00E978DE">
      <w:pPr>
        <w:numPr>
          <w:ilvl w:val="0"/>
          <w:numId w:val="4"/>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No. de Proceso: </w:t>
      </w:r>
      <w:r>
        <w:rPr>
          <w:rFonts w:ascii="Arial" w:eastAsia="Times New Roman" w:hAnsi="Arial" w:cs="Arial"/>
          <w:b/>
          <w:bCs/>
          <w:color w:val="000000"/>
          <w:lang w:val="es-ES" w:eastAsia="es-CO"/>
        </w:rPr>
        <w:fldChar w:fldCharType="begin"/>
      </w:r>
      <w:r>
        <w:rPr>
          <w:rFonts w:ascii="Arial" w:eastAsia="Times New Roman" w:hAnsi="Arial" w:cs="Arial"/>
          <w:b/>
          <w:bCs/>
          <w:color w:val="000000"/>
          <w:lang w:val="es-ES" w:eastAsia="es-CO"/>
        </w:rPr>
        <w:instrText xml:space="preserve"> MERGEFIELD  Numero </w:instrText>
      </w:r>
      <w:r>
        <w:rPr>
          <w:rFonts w:ascii="Arial" w:eastAsia="Times New Roman" w:hAnsi="Arial" w:cs="Arial"/>
          <w:b/>
          <w:bCs/>
          <w:color w:val="000000"/>
          <w:lang w:val="es-ES" w:eastAsia="es-CO"/>
        </w:rPr>
        <w:fldChar w:fldCharType="separate"/>
      </w:r>
      <w:r w:rsidR="00D05C9D">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Numero</w:t>
      </w:r>
      <w:r w:rsidR="00D05C9D">
        <w:rPr>
          <w:rFonts w:ascii="Arial" w:eastAsia="Times New Roman" w:hAnsi="Arial" w:cs="Arial"/>
          <w:b/>
          <w:bCs/>
          <w:noProof/>
          <w:color w:val="000000"/>
          <w:lang w:val="es-ES" w:eastAsia="es-CO"/>
        </w:rPr>
        <w:t>}</w:t>
      </w:r>
      <w:r>
        <w:rPr>
          <w:rFonts w:ascii="Arial" w:eastAsia="Times New Roman" w:hAnsi="Arial" w:cs="Arial"/>
          <w:b/>
          <w:bCs/>
          <w:color w:val="000000"/>
          <w:lang w:val="es-ES" w:eastAsia="es-CO"/>
        </w:rPr>
        <w:fldChar w:fldCharType="end"/>
      </w:r>
    </w:p>
    <w:p w14:paraId="101FDAEE" w14:textId="733DB06E" w:rsidR="00E978DE" w:rsidRPr="00CF4E24" w:rsidRDefault="00E978DE" w:rsidP="00E978DE">
      <w:pPr>
        <w:numPr>
          <w:ilvl w:val="0"/>
          <w:numId w:val="4"/>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Fecha Ejecutoria: </w:t>
      </w:r>
      <w:r w:rsidRPr="00CF4E24">
        <w:rPr>
          <w:rFonts w:ascii="Arial" w:eastAsia="Times New Roman" w:hAnsi="Arial" w:cs="Arial"/>
          <w:b/>
          <w:bCs/>
          <w:color w:val="000000"/>
          <w:lang w:val="es-ES" w:eastAsia="es-CO"/>
        </w:rPr>
        <w:fldChar w:fldCharType="begin"/>
      </w:r>
      <w:r w:rsidRPr="00CF4E24">
        <w:rPr>
          <w:rFonts w:ascii="Arial" w:eastAsia="Times New Roman" w:hAnsi="Arial" w:cs="Arial"/>
          <w:b/>
          <w:bCs/>
          <w:color w:val="000000"/>
          <w:lang w:val="es-ES" w:eastAsia="es-CO"/>
        </w:rPr>
        <w:instrText xml:space="preserve"> MERGEFIELD FechaEjecutoriaLarga </w:instrText>
      </w:r>
      <w:r w:rsidRPr="00CF4E24">
        <w:rPr>
          <w:rFonts w:ascii="Arial" w:eastAsia="Times New Roman" w:hAnsi="Arial" w:cs="Arial"/>
          <w:b/>
          <w:bCs/>
          <w:color w:val="000000"/>
          <w:lang w:val="es-ES" w:eastAsia="es-CO"/>
        </w:rPr>
        <w:fldChar w:fldCharType="separate"/>
      </w:r>
      <w:r w:rsidR="00D05C9D">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FechaEjecutoriaLarga</w:t>
      </w:r>
      <w:r w:rsidR="00D05C9D">
        <w:rPr>
          <w:rFonts w:ascii="Arial" w:eastAsia="Times New Roman" w:hAnsi="Arial" w:cs="Arial"/>
          <w:b/>
          <w:bCs/>
          <w:noProof/>
          <w:color w:val="000000"/>
          <w:lang w:val="es-ES" w:eastAsia="es-CO"/>
        </w:rPr>
        <w:t>}</w:t>
      </w:r>
      <w:r w:rsidRPr="00CF4E24">
        <w:rPr>
          <w:rFonts w:ascii="Arial" w:eastAsia="Times New Roman" w:hAnsi="Arial" w:cs="Arial"/>
          <w:b/>
          <w:bCs/>
          <w:color w:val="000000"/>
          <w:lang w:val="es-ES" w:eastAsia="es-CO"/>
        </w:rPr>
        <w:fldChar w:fldCharType="end"/>
      </w:r>
    </w:p>
    <w:p w14:paraId="311E9615" w14:textId="2B9618BF" w:rsidR="00E978DE" w:rsidRPr="00CF4E24" w:rsidRDefault="00E978DE" w:rsidP="00E978DE">
      <w:pPr>
        <w:numPr>
          <w:ilvl w:val="0"/>
          <w:numId w:val="4"/>
        </w:numPr>
        <w:spacing w:before="100" w:beforeAutospacing="1" w:after="100" w:afterAutospacing="1" w:line="240" w:lineRule="auto"/>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Valor Obligación: </w:t>
      </w:r>
      <w:r w:rsidRPr="00CF4E24">
        <w:rPr>
          <w:rFonts w:ascii="Arial" w:eastAsia="Times New Roman" w:hAnsi="Arial" w:cs="Arial"/>
          <w:b/>
          <w:bCs/>
          <w:color w:val="000000"/>
          <w:lang w:val="es-ES" w:eastAsia="es-CO"/>
        </w:rPr>
        <w:fldChar w:fldCharType="begin"/>
      </w:r>
      <w:r w:rsidRPr="00CF4E24">
        <w:rPr>
          <w:rFonts w:ascii="Arial" w:eastAsia="Times New Roman" w:hAnsi="Arial" w:cs="Arial"/>
          <w:b/>
          <w:bCs/>
          <w:color w:val="000000"/>
          <w:lang w:val="es-ES" w:eastAsia="es-CO"/>
        </w:rPr>
        <w:instrText xml:space="preserve"> MERGEFIELD Obligacion </w:instrText>
      </w:r>
      <w:r w:rsidRPr="00CF4E24">
        <w:rPr>
          <w:rFonts w:ascii="Arial" w:eastAsia="Times New Roman" w:hAnsi="Arial" w:cs="Arial"/>
          <w:b/>
          <w:bCs/>
          <w:color w:val="000000"/>
          <w:lang w:val="es-ES" w:eastAsia="es-CO"/>
        </w:rPr>
        <w:fldChar w:fldCharType="separate"/>
      </w:r>
      <w:r w:rsidR="00D05C9D">
        <w:rPr>
          <w:rFonts w:ascii="Arial" w:eastAsia="Times New Roman" w:hAnsi="Arial" w:cs="Arial"/>
          <w:b/>
          <w:bCs/>
          <w:noProof/>
          <w:color w:val="000000"/>
          <w:lang w:val="es-ES" w:eastAsia="es-CO"/>
        </w:rPr>
        <w:t>${</w:t>
      </w:r>
      <w:r>
        <w:rPr>
          <w:rFonts w:ascii="Arial" w:eastAsia="Times New Roman" w:hAnsi="Arial" w:cs="Arial"/>
          <w:b/>
          <w:bCs/>
          <w:noProof/>
          <w:color w:val="000000"/>
          <w:lang w:val="es-ES" w:eastAsia="es-CO"/>
        </w:rPr>
        <w:t>Obligacion</w:t>
      </w:r>
      <w:r w:rsidR="00D05C9D">
        <w:rPr>
          <w:rFonts w:ascii="Arial" w:eastAsia="Times New Roman" w:hAnsi="Arial" w:cs="Arial"/>
          <w:b/>
          <w:bCs/>
          <w:noProof/>
          <w:color w:val="000000"/>
          <w:lang w:val="es-ES" w:eastAsia="es-CO"/>
        </w:rPr>
        <w:t>}</w:t>
      </w:r>
      <w:r w:rsidRPr="00CF4E24">
        <w:rPr>
          <w:rFonts w:ascii="Arial" w:eastAsia="Times New Roman" w:hAnsi="Arial" w:cs="Arial"/>
          <w:b/>
          <w:bCs/>
          <w:color w:val="000000"/>
          <w:lang w:val="es-ES" w:eastAsia="es-CO"/>
        </w:rPr>
        <w:fldChar w:fldCharType="end"/>
      </w:r>
    </w:p>
    <w:p w14:paraId="7D707140" w14:textId="432C1CDA"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ARTÍCULO </w:t>
      </w:r>
      <w:proofErr w:type="gramStart"/>
      <w:r w:rsidRPr="00CF4E24">
        <w:rPr>
          <w:rFonts w:ascii="Arial" w:eastAsia="Times New Roman" w:hAnsi="Arial" w:cs="Arial"/>
          <w:b/>
          <w:bCs/>
          <w:color w:val="000000"/>
          <w:lang w:val="es-ES" w:eastAsia="es-CO"/>
        </w:rPr>
        <w:t>SEGUNDO.-</w:t>
      </w:r>
      <w:proofErr w:type="gramEnd"/>
      <w:r w:rsidRPr="00CF4E24">
        <w:rPr>
          <w:rFonts w:ascii="Arial" w:eastAsia="Times New Roman" w:hAnsi="Arial" w:cs="Arial"/>
          <w:b/>
          <w:bCs/>
          <w:color w:val="000000"/>
          <w:lang w:val="es-ES" w:eastAsia="es-CO"/>
        </w:rPr>
        <w:t>ORDENAR</w:t>
      </w:r>
      <w:r w:rsidRPr="00CF4E24">
        <w:rPr>
          <w:rFonts w:ascii="Arial" w:eastAsia="Times New Roman" w:hAnsi="Arial" w:cs="Arial"/>
          <w:color w:val="000000"/>
          <w:lang w:val="es-ES" w:eastAsia="es-CO"/>
        </w:rPr>
        <w:t xml:space="preserve"> seguir adelante con la gestión de cobro coactivo en la etapa que se encuentre el expediente contra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ElSenor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ElSenor</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r>
        <w:rPr>
          <w:rFonts w:ascii="Arial" w:eastAsia="Times New Roman" w:hAnsi="Arial" w:cs="Arial"/>
          <w:color w:val="000000"/>
          <w:lang w:val="es-ES" w:eastAsia="es-CO"/>
        </w:rPr>
        <w:t xml:space="preserve">,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Sancionado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Sancionado</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r w:rsidRPr="00CF4E24">
        <w:rPr>
          <w:rFonts w:ascii="Arial" w:eastAsia="Times New Roman" w:hAnsi="Arial" w:cs="Arial"/>
          <w:color w:val="000000"/>
          <w:lang w:val="es-MX" w:eastAsia="es-CO"/>
        </w:rPr>
        <w:t>,</w:t>
      </w:r>
      <w:r>
        <w:rPr>
          <w:rFonts w:ascii="Arial" w:eastAsia="Times New Roman" w:hAnsi="Arial" w:cs="Arial"/>
          <w:color w:val="000000"/>
          <w:lang w:val="es-MX" w:eastAsia="es-CO"/>
        </w:rPr>
        <w:t>Identificado</w:t>
      </w:r>
      <w:r w:rsidRPr="00CF4E24">
        <w:rPr>
          <w:rFonts w:ascii="Arial" w:eastAsia="Times New Roman" w:hAnsi="Arial" w:cs="Arial"/>
          <w:color w:val="000000"/>
          <w:lang w:val="es-ES" w:eastAsia="es-CO"/>
        </w:rPr>
        <w:t xml:space="preserve"> con cédula de ciudadanía No.</w:t>
      </w:r>
      <w:r>
        <w:rPr>
          <w:rFonts w:ascii="Arial" w:eastAsia="Times New Roman" w:hAnsi="Arial" w:cs="Arial"/>
          <w:color w:val="000000"/>
          <w:lang w:val="es-ES" w:eastAsia="es-CO"/>
        </w:rPr>
        <w:t xml:space="preserve"> </w:t>
      </w:r>
      <w:r w:rsidRPr="00CF4E24">
        <w:rPr>
          <w:rFonts w:ascii="Arial" w:eastAsia="Times New Roman" w:hAnsi="Arial" w:cs="Arial"/>
          <w:color w:val="000000"/>
          <w:lang w:val="es-ES" w:eastAsia="es-CO"/>
        </w:rPr>
        <w:fldChar w:fldCharType="begin"/>
      </w:r>
      <w:r w:rsidRPr="00CF4E24">
        <w:rPr>
          <w:rFonts w:ascii="Arial" w:eastAsia="Times New Roman" w:hAnsi="Arial" w:cs="Arial"/>
          <w:color w:val="000000"/>
          <w:lang w:val="es-ES" w:eastAsia="es-CO"/>
        </w:rPr>
        <w:instrText xml:space="preserve"> MERGEFIELD documento </w:instrText>
      </w:r>
      <w:r w:rsidRPr="00CF4E24">
        <w:rPr>
          <w:rFonts w:ascii="Arial" w:eastAsia="Times New Roman" w:hAnsi="Arial" w:cs="Arial"/>
          <w:color w:val="000000"/>
          <w:lang w:val="es-ES" w:eastAsia="es-CO"/>
        </w:rPr>
        <w:fldChar w:fldCharType="separate"/>
      </w:r>
      <w:r w:rsidR="00D05C9D">
        <w:rPr>
          <w:rFonts w:ascii="Arial" w:eastAsia="Times New Roman" w:hAnsi="Arial" w:cs="Arial"/>
          <w:noProof/>
          <w:color w:val="000000"/>
          <w:lang w:val="es-ES" w:eastAsia="es-CO"/>
        </w:rPr>
        <w:t>${</w:t>
      </w:r>
      <w:r>
        <w:rPr>
          <w:rFonts w:ascii="Arial" w:eastAsia="Times New Roman" w:hAnsi="Arial" w:cs="Arial"/>
          <w:noProof/>
          <w:color w:val="000000"/>
          <w:lang w:val="es-ES" w:eastAsia="es-CO"/>
        </w:rPr>
        <w:t>documento</w:t>
      </w:r>
      <w:r w:rsidR="00D05C9D">
        <w:rPr>
          <w:rFonts w:ascii="Arial" w:eastAsia="Times New Roman" w:hAnsi="Arial" w:cs="Arial"/>
          <w:noProof/>
          <w:color w:val="000000"/>
          <w:lang w:val="es-ES" w:eastAsia="es-CO"/>
        </w:rPr>
        <w:t>}</w:t>
      </w:r>
      <w:r w:rsidRPr="00CF4E24">
        <w:rPr>
          <w:rFonts w:ascii="Arial" w:eastAsia="Times New Roman" w:hAnsi="Arial" w:cs="Arial"/>
          <w:color w:val="000000"/>
          <w:lang w:val="es-ES" w:eastAsia="es-CO"/>
        </w:rPr>
        <w:fldChar w:fldCharType="end"/>
      </w:r>
      <w:r w:rsidRPr="00CF4E24">
        <w:rPr>
          <w:rFonts w:ascii="Arial" w:eastAsia="Times New Roman" w:hAnsi="Arial" w:cs="Arial"/>
          <w:color w:val="000000"/>
          <w:lang w:val="es-MX" w:eastAsia="es-CO"/>
        </w:rPr>
        <w:t>.</w:t>
      </w:r>
    </w:p>
    <w:p w14:paraId="5DB5AB58" w14:textId="77777777"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ARTÍCULO </w:t>
      </w:r>
      <w:proofErr w:type="gramStart"/>
      <w:r w:rsidRPr="00CF4E24">
        <w:rPr>
          <w:rFonts w:ascii="Arial" w:eastAsia="Times New Roman" w:hAnsi="Arial" w:cs="Arial"/>
          <w:b/>
          <w:bCs/>
          <w:color w:val="000000"/>
          <w:lang w:val="es-ES" w:eastAsia="es-CO"/>
        </w:rPr>
        <w:t>TERCERO.-</w:t>
      </w:r>
      <w:proofErr w:type="gramEnd"/>
      <w:r w:rsidRPr="00CF4E24">
        <w:rPr>
          <w:rFonts w:ascii="Arial" w:eastAsia="Times New Roman" w:hAnsi="Arial" w:cs="Arial"/>
          <w:b/>
          <w:bCs/>
          <w:color w:val="000000"/>
          <w:lang w:val="es-ES" w:eastAsia="es-CO"/>
        </w:rPr>
        <w:t> </w:t>
      </w:r>
      <w:r w:rsidRPr="00CF4E24">
        <w:rPr>
          <w:rFonts w:ascii="Arial" w:eastAsia="Times New Roman" w:hAnsi="Arial" w:cs="Arial"/>
          <w:color w:val="000000"/>
          <w:lang w:val="es-ES" w:eastAsia="es-CO"/>
        </w:rPr>
        <w:t>A partir de la vigencia del decreto 272 de 2015, los intereses se liquidan conforme a lo consagrado en el artículo 635 del Estatuto Tributario. </w:t>
      </w:r>
    </w:p>
    <w:p w14:paraId="1D7B3BFE" w14:textId="77777777" w:rsidR="00E978DE" w:rsidRPr="00CF4E24" w:rsidRDefault="00E978DE" w:rsidP="00E978DE">
      <w:pPr>
        <w:spacing w:after="240" w:line="240" w:lineRule="auto"/>
        <w:jc w:val="both"/>
        <w:rPr>
          <w:rFonts w:ascii="Arial" w:eastAsia="Times New Roman" w:hAnsi="Arial" w:cs="Arial"/>
          <w:color w:val="000000"/>
          <w:lang w:eastAsia="es-CO"/>
        </w:rPr>
      </w:pPr>
      <w:r w:rsidRPr="00CF4E24">
        <w:rPr>
          <w:rFonts w:ascii="Arial" w:eastAsia="Times New Roman" w:hAnsi="Arial" w:cs="Arial"/>
          <w:b/>
          <w:bCs/>
          <w:color w:val="000000"/>
          <w:lang w:val="es-ES" w:eastAsia="es-CO"/>
        </w:rPr>
        <w:t xml:space="preserve">ARTICULO </w:t>
      </w:r>
      <w:proofErr w:type="gramStart"/>
      <w:r w:rsidRPr="00CF4E24">
        <w:rPr>
          <w:rFonts w:ascii="Arial" w:eastAsia="Times New Roman" w:hAnsi="Arial" w:cs="Arial"/>
          <w:b/>
          <w:bCs/>
          <w:color w:val="000000"/>
          <w:lang w:val="es-ES" w:eastAsia="es-CO"/>
        </w:rPr>
        <w:t>CUARTO</w:t>
      </w:r>
      <w:r w:rsidRPr="00CF4E24">
        <w:rPr>
          <w:rFonts w:ascii="Arial" w:eastAsia="Times New Roman" w:hAnsi="Arial" w:cs="Arial"/>
          <w:color w:val="000000"/>
          <w:lang w:val="es-ES" w:eastAsia="es-CO"/>
        </w:rPr>
        <w:t>.-</w:t>
      </w:r>
      <w:proofErr w:type="gramEnd"/>
      <w:r w:rsidRPr="00CF4E24">
        <w:rPr>
          <w:rFonts w:ascii="Arial" w:eastAsia="Times New Roman" w:hAnsi="Arial" w:cs="Arial"/>
          <w:color w:val="000000"/>
          <w:lang w:val="es-ES" w:eastAsia="es-CO"/>
        </w:rPr>
        <w:t> Contra la presente Resolución no procede recurso alguno.</w:t>
      </w:r>
    </w:p>
    <w:p w14:paraId="1BB93DC4" w14:textId="77777777" w:rsidR="00E978DE" w:rsidRPr="00CF4E24" w:rsidRDefault="00E978DE" w:rsidP="00E978DE">
      <w:pPr>
        <w:spacing w:after="240" w:line="240" w:lineRule="auto"/>
        <w:jc w:val="both"/>
        <w:rPr>
          <w:rFonts w:ascii="Arial" w:eastAsia="Times New Roman" w:hAnsi="Arial" w:cs="Arial"/>
          <w:color w:val="000000"/>
          <w:lang w:eastAsia="es-CO"/>
        </w:rPr>
      </w:pPr>
    </w:p>
    <w:p w14:paraId="2C834E6A" w14:textId="77777777" w:rsidR="00E978DE" w:rsidRPr="00CF4E24" w:rsidRDefault="00E978DE" w:rsidP="00E978DE">
      <w:pPr>
        <w:spacing w:after="240" w:line="240" w:lineRule="auto"/>
        <w:jc w:val="center"/>
        <w:rPr>
          <w:rFonts w:ascii="Arial" w:eastAsia="Times New Roman" w:hAnsi="Arial" w:cs="Arial"/>
          <w:color w:val="000000"/>
          <w:lang w:eastAsia="es-CO"/>
        </w:rPr>
      </w:pPr>
      <w:r w:rsidRPr="00CF4E24">
        <w:rPr>
          <w:rFonts w:ascii="Arial" w:eastAsia="Times New Roman" w:hAnsi="Arial" w:cs="Arial"/>
          <w:b/>
          <w:bCs/>
          <w:color w:val="000000"/>
          <w:lang w:val="es-ES" w:eastAsia="es-CO"/>
        </w:rPr>
        <w:t>CUMPLASE</w:t>
      </w:r>
    </w:p>
    <w:p w14:paraId="4463F38D" w14:textId="77777777" w:rsidR="00E978DE" w:rsidRPr="00CF4E24" w:rsidRDefault="00E978DE" w:rsidP="00E978DE">
      <w:pPr>
        <w:spacing w:after="0" w:line="240" w:lineRule="auto"/>
        <w:jc w:val="center"/>
        <w:rPr>
          <w:rFonts w:ascii="Arial" w:eastAsia="Times New Roman" w:hAnsi="Arial" w:cs="Arial"/>
          <w:color w:val="000000"/>
          <w:lang w:eastAsia="es-CO"/>
        </w:rPr>
      </w:pPr>
      <w:r w:rsidRPr="00E8223A">
        <w:rPr>
          <w:rFonts w:ascii="Arial" w:eastAsia="Times New Roman" w:hAnsi="Arial" w:cs="Arial"/>
          <w:color w:val="000000"/>
          <w:lang w:eastAsia="es-CO"/>
        </w:rPr>
        <w:t>[SIGNATURE-R]</w:t>
      </w:r>
    </w:p>
    <w:p w14:paraId="49834728" w14:textId="6EFF73CD" w:rsidR="00E978DE" w:rsidRPr="00422255" w:rsidRDefault="00E978DE" w:rsidP="00E978DE">
      <w:pPr>
        <w:pStyle w:val="NormalWeb"/>
        <w:spacing w:before="0" w:beforeAutospacing="0" w:after="0" w:afterAutospacing="0"/>
        <w:jc w:val="center"/>
        <w:rPr>
          <w:rFonts w:ascii="Arial" w:hAnsi="Arial" w:cs="Arial"/>
          <w:b/>
          <w:color w:val="000000"/>
          <w:sz w:val="22"/>
          <w:szCs w:val="22"/>
        </w:rPr>
      </w:pPr>
      <w:r w:rsidRPr="00422255">
        <w:rPr>
          <w:rFonts w:ascii="Arial" w:hAnsi="Arial" w:cs="Arial"/>
          <w:b/>
          <w:color w:val="000000"/>
          <w:sz w:val="22"/>
          <w:szCs w:val="22"/>
        </w:rPr>
        <w:fldChar w:fldCharType="begin"/>
      </w:r>
      <w:r w:rsidRPr="00422255">
        <w:rPr>
          <w:rFonts w:ascii="Arial" w:hAnsi="Arial" w:cs="Arial"/>
          <w:b/>
          <w:color w:val="000000"/>
          <w:sz w:val="22"/>
          <w:szCs w:val="22"/>
        </w:rPr>
        <w:instrText xml:space="preserve"> MERGEFIELD  Abogado </w:instrText>
      </w:r>
      <w:r w:rsidRPr="00422255">
        <w:rPr>
          <w:rFonts w:ascii="Arial" w:hAnsi="Arial" w:cs="Arial"/>
          <w:b/>
          <w:color w:val="000000"/>
          <w:sz w:val="22"/>
          <w:szCs w:val="22"/>
        </w:rPr>
        <w:fldChar w:fldCharType="separate"/>
      </w:r>
      <w:r w:rsidR="00D05C9D">
        <w:rPr>
          <w:rFonts w:ascii="Arial" w:hAnsi="Arial" w:cs="Arial"/>
          <w:b/>
          <w:noProof/>
          <w:color w:val="000000"/>
          <w:sz w:val="22"/>
          <w:szCs w:val="22"/>
        </w:rPr>
        <w:t>${</w:t>
      </w:r>
      <w:r w:rsidRPr="00422255">
        <w:rPr>
          <w:rFonts w:ascii="Arial" w:hAnsi="Arial" w:cs="Arial"/>
          <w:b/>
          <w:noProof/>
          <w:color w:val="000000"/>
          <w:sz w:val="22"/>
          <w:szCs w:val="22"/>
        </w:rPr>
        <w:t>Abogado</w:t>
      </w:r>
      <w:r w:rsidR="00D05C9D">
        <w:rPr>
          <w:rFonts w:ascii="Arial" w:hAnsi="Arial" w:cs="Arial"/>
          <w:b/>
          <w:noProof/>
          <w:color w:val="000000"/>
          <w:sz w:val="22"/>
          <w:szCs w:val="22"/>
        </w:rPr>
        <w:t>}</w:t>
      </w:r>
      <w:r w:rsidRPr="00422255">
        <w:rPr>
          <w:rFonts w:ascii="Arial" w:hAnsi="Arial" w:cs="Arial"/>
          <w:b/>
          <w:color w:val="000000"/>
          <w:sz w:val="22"/>
          <w:szCs w:val="22"/>
        </w:rPr>
        <w:fldChar w:fldCharType="end"/>
      </w:r>
    </w:p>
    <w:p w14:paraId="4C4DA8B1" w14:textId="003BBF58" w:rsidR="00E978DE" w:rsidRDefault="00E978DE" w:rsidP="00E978DE">
      <w:pPr>
        <w:spacing w:after="240" w:line="240" w:lineRule="auto"/>
        <w:jc w:val="center"/>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AbogadoEjecutor </w:instrText>
      </w:r>
      <w:r>
        <w:rPr>
          <w:rFonts w:ascii="Arial" w:hAnsi="Arial" w:cs="Arial"/>
          <w:color w:val="000000"/>
        </w:rPr>
        <w:fldChar w:fldCharType="separate"/>
      </w:r>
      <w:r w:rsidR="00D05C9D">
        <w:rPr>
          <w:rFonts w:ascii="Arial" w:hAnsi="Arial" w:cs="Arial"/>
          <w:noProof/>
          <w:color w:val="000000"/>
        </w:rPr>
        <w:t>${</w:t>
      </w:r>
      <w:r>
        <w:rPr>
          <w:rFonts w:ascii="Arial" w:hAnsi="Arial" w:cs="Arial"/>
          <w:noProof/>
          <w:color w:val="000000"/>
        </w:rPr>
        <w:t>AbogadoEjecutor</w:t>
      </w:r>
      <w:r w:rsidR="00D05C9D">
        <w:rPr>
          <w:rFonts w:ascii="Arial" w:hAnsi="Arial" w:cs="Arial"/>
          <w:noProof/>
          <w:color w:val="000000"/>
        </w:rPr>
        <w:t>}</w:t>
      </w:r>
      <w:r>
        <w:rPr>
          <w:rFonts w:ascii="Arial" w:hAnsi="Arial" w:cs="Arial"/>
          <w:color w:val="000000"/>
        </w:rPr>
        <w:fldChar w:fldCharType="end"/>
      </w:r>
    </w:p>
    <w:p w14:paraId="5A4D5C00" w14:textId="77777777" w:rsidR="00E978DE" w:rsidRDefault="00E978DE" w:rsidP="00E978DE">
      <w:pPr>
        <w:spacing w:after="240" w:line="240" w:lineRule="auto"/>
        <w:jc w:val="center"/>
        <w:rPr>
          <w:rFonts w:ascii="Arial" w:eastAsia="Times New Roman" w:hAnsi="Arial" w:cs="Arial"/>
          <w:color w:val="000000"/>
          <w:lang w:eastAsia="es-CO"/>
        </w:rPr>
      </w:pPr>
    </w:p>
    <w:p w14:paraId="64CF53B3" w14:textId="77777777" w:rsidR="00E978DE" w:rsidRPr="00CF4E24" w:rsidRDefault="00E978DE" w:rsidP="00E978DE">
      <w:pPr>
        <w:spacing w:after="240" w:line="240" w:lineRule="auto"/>
        <w:jc w:val="center"/>
        <w:rPr>
          <w:rFonts w:ascii="Arial" w:eastAsia="Times New Roman" w:hAnsi="Arial" w:cs="Arial"/>
          <w:color w:val="000000"/>
          <w:lang w:eastAsia="es-CO"/>
        </w:rPr>
      </w:pPr>
    </w:p>
    <w:p w14:paraId="00CAE2DB" w14:textId="33551E41" w:rsidR="00E978DE" w:rsidRPr="00A112EA" w:rsidRDefault="00E978DE" w:rsidP="00E978DE">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D05C9D">
        <w:rPr>
          <w:rFonts w:ascii="Arial" w:hAnsi="Arial" w:cs="Arial"/>
          <w:noProof/>
          <w:color w:val="000000"/>
          <w:sz w:val="22"/>
          <w:szCs w:val="22"/>
        </w:rPr>
        <w:t>${</w:t>
      </w:r>
      <w:r>
        <w:rPr>
          <w:rFonts w:ascii="Arial" w:hAnsi="Arial" w:cs="Arial"/>
          <w:noProof/>
          <w:color w:val="000000"/>
          <w:sz w:val="22"/>
          <w:szCs w:val="22"/>
        </w:rPr>
        <w:t>usuario</w:t>
      </w:r>
      <w:r w:rsidR="00D05C9D">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proofErr w:type="spellStart"/>
      <w:r>
        <w:rPr>
          <w:rFonts w:ascii="Arial" w:hAnsi="Arial" w:cs="Arial"/>
          <w:color w:val="000000" w:themeColor="text1"/>
          <w:sz w:val="16"/>
          <w:szCs w:val="16"/>
        </w:rPr>
        <w:t>secutivo</w:t>
      </w:r>
      <w:proofErr w:type="spellEnd"/>
      <w:r>
        <w:rPr>
          <w:rFonts w:ascii="Arial" w:hAnsi="Arial" w:cs="Arial"/>
          <w:color w:val="000000" w:themeColor="text1"/>
          <w:sz w:val="16"/>
          <w:szCs w:val="16"/>
        </w:rPr>
        <w:t xml:space="preserve"> </w:t>
      </w:r>
      <w:proofErr w:type="spellStart"/>
      <w:r>
        <w:rPr>
          <w:rFonts w:ascii="Arial" w:hAnsi="Arial" w:cs="Arial"/>
          <w:color w:val="000000" w:themeColor="text1"/>
          <w:sz w:val="16"/>
          <w:szCs w:val="16"/>
        </w:rPr>
        <w:t>Sigobius</w:t>
      </w:r>
      <w:proofErr w:type="spellEnd"/>
      <w:r w:rsidRPr="00B41878">
        <w:rPr>
          <w:rFonts w:ascii="Arial" w:hAnsi="Arial" w:cs="Arial"/>
          <w:color w:val="FFFFFF" w:themeColor="background1"/>
          <w:sz w:val="16"/>
          <w:szCs w:val="16"/>
        </w:rPr>
        <w:t xml:space="preserve"> </w:t>
      </w:r>
      <w:proofErr w:type="spellStart"/>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D05C9D">
        <w:rPr>
          <w:rStyle w:val="Textoennegrita"/>
          <w:rFonts w:ascii="Arial" w:hAnsi="Arial" w:cs="Arial"/>
          <w:noProof/>
          <w:color w:val="000000"/>
          <w:sz w:val="22"/>
          <w:szCs w:val="22"/>
        </w:rPr>
        <w:t>$</w:t>
      </w:r>
      <w:proofErr w:type="spellEnd"/>
      <w:r w:rsidR="00D05C9D">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D05C9D">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026DA376" w14:textId="77777777" w:rsidR="00E978DE" w:rsidRPr="00CF4E24" w:rsidRDefault="00E978DE" w:rsidP="00E978DE">
      <w:pPr>
        <w:rPr>
          <w:rFonts w:ascii="Arial" w:hAnsi="Arial" w:cs="Arial"/>
        </w:rPr>
      </w:pPr>
    </w:p>
    <w:p w14:paraId="5A3595BE" w14:textId="2CD72955" w:rsidR="006E235C" w:rsidRPr="00E978DE" w:rsidRDefault="006E235C" w:rsidP="00E978DE"/>
    <w:sectPr w:rsidR="006E235C" w:rsidRPr="00E978DE"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486145" w:rsidRDefault="00486145" w:rsidP="00D063FB">
      <w:pPr>
        <w:spacing w:after="0" w:line="240" w:lineRule="auto"/>
      </w:pPr>
      <w:r>
        <w:separator/>
      </w:r>
    </w:p>
  </w:endnote>
  <w:endnote w:type="continuationSeparator" w:id="0">
    <w:p w14:paraId="630AED6E" w14:textId="77777777" w:rsidR="00486145" w:rsidRDefault="0048614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486145" w14:paraId="4993D79B" w14:textId="77777777" w:rsidTr="00EC174D">
      <w:trPr>
        <w:trHeight w:val="512"/>
      </w:trPr>
      <w:tc>
        <w:tcPr>
          <w:tcW w:w="7239" w:type="dxa"/>
          <w:vAlign w:val="center"/>
        </w:tcPr>
        <w:p w14:paraId="23BD6120" w14:textId="2483E83B" w:rsidR="00486145" w:rsidRDefault="0048614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D05C9D">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D05C9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486145" w:rsidRDefault="0048614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486145" w:rsidRDefault="004861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486145" w:rsidRDefault="00486145" w:rsidP="00D063FB">
      <w:pPr>
        <w:spacing w:after="0" w:line="240" w:lineRule="auto"/>
      </w:pPr>
      <w:r>
        <w:separator/>
      </w:r>
    </w:p>
  </w:footnote>
  <w:footnote w:type="continuationSeparator" w:id="0">
    <w:p w14:paraId="7A3E69E1" w14:textId="77777777" w:rsidR="00486145" w:rsidRDefault="0048614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486145" w14:paraId="5D9434A2" w14:textId="77777777" w:rsidTr="001032C3">
      <w:trPr>
        <w:trHeight w:hRule="exact" w:val="665"/>
      </w:trPr>
      <w:tc>
        <w:tcPr>
          <w:tcW w:w="3501" w:type="dxa"/>
          <w:vMerge w:val="restart"/>
        </w:tcPr>
        <w:p w14:paraId="79E13EE8" w14:textId="77777777" w:rsidR="00486145" w:rsidRDefault="0048614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486145" w:rsidRDefault="00486145" w:rsidP="00D063FB">
          <w:pPr>
            <w:spacing w:after="0" w:line="1" w:lineRule="auto"/>
            <w:rPr>
              <w:sz w:val="2"/>
            </w:rPr>
          </w:pPr>
        </w:p>
      </w:tc>
      <w:tc>
        <w:tcPr>
          <w:tcW w:w="5440" w:type="dxa"/>
        </w:tcPr>
        <w:p w14:paraId="4DA211DD" w14:textId="77777777" w:rsidR="00486145" w:rsidRDefault="00486145" w:rsidP="00D063FB">
          <w:pPr>
            <w:spacing w:after="0" w:line="1" w:lineRule="auto"/>
            <w:rPr>
              <w:sz w:val="2"/>
            </w:rPr>
          </w:pPr>
        </w:p>
      </w:tc>
    </w:tr>
    <w:tr w:rsidR="00486145" w14:paraId="3144A335" w14:textId="77777777" w:rsidTr="001032C3">
      <w:trPr>
        <w:trHeight w:hRule="exact" w:val="485"/>
      </w:trPr>
      <w:tc>
        <w:tcPr>
          <w:tcW w:w="3501" w:type="dxa"/>
          <w:vMerge/>
        </w:tcPr>
        <w:p w14:paraId="19B41387" w14:textId="77777777" w:rsidR="00486145" w:rsidRDefault="00486145" w:rsidP="00D063FB">
          <w:pPr>
            <w:spacing w:after="0" w:line="1" w:lineRule="auto"/>
            <w:rPr>
              <w:sz w:val="2"/>
            </w:rPr>
          </w:pPr>
        </w:p>
      </w:tc>
      <w:tc>
        <w:tcPr>
          <w:tcW w:w="29" w:type="dxa"/>
        </w:tcPr>
        <w:p w14:paraId="2C5DF25E" w14:textId="77777777" w:rsidR="00486145" w:rsidRDefault="00486145" w:rsidP="00D063FB">
          <w:pPr>
            <w:spacing w:after="0" w:line="1" w:lineRule="auto"/>
            <w:rPr>
              <w:sz w:val="2"/>
            </w:rPr>
          </w:pPr>
        </w:p>
      </w:tc>
      <w:tc>
        <w:tcPr>
          <w:tcW w:w="5440" w:type="dxa"/>
          <w:vAlign w:val="center"/>
        </w:tcPr>
        <w:p w14:paraId="53DA9DC5" w14:textId="77777777" w:rsidR="00486145" w:rsidRDefault="0048614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5026F20" w:rsidR="00486145" w:rsidRDefault="0048614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D05C9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D05C9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486145" w:rsidRDefault="00486145" w:rsidP="00CD5892">
    <w:pPr>
      <w:pStyle w:val="Sinespaciado"/>
      <w:rPr>
        <w:rFonts w:ascii="Arial" w:hAnsi="Arial" w:cs="Arial"/>
      </w:rPr>
    </w:pPr>
  </w:p>
  <w:p w14:paraId="7116F61D" w14:textId="77777777" w:rsidR="00486145" w:rsidRPr="00CD5892" w:rsidRDefault="0048614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6E7D"/>
    <w:multiLevelType w:val="multilevel"/>
    <w:tmpl w:val="1E5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22449"/>
    <w:multiLevelType w:val="multilevel"/>
    <w:tmpl w:val="55C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681739"/>
    <w:multiLevelType w:val="hybridMultilevel"/>
    <w:tmpl w:val="20548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8319547">
    <w:abstractNumId w:val="2"/>
  </w:num>
  <w:num w:numId="2" w16cid:durableId="758453929">
    <w:abstractNumId w:val="3"/>
  </w:num>
  <w:num w:numId="3" w16cid:durableId="724567880">
    <w:abstractNumId w:val="0"/>
  </w:num>
  <w:num w:numId="4" w16cid:durableId="140864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0073"/>
    <w:rsid w:val="002346EB"/>
    <w:rsid w:val="00253DE4"/>
    <w:rsid w:val="00265F07"/>
    <w:rsid w:val="002814F5"/>
    <w:rsid w:val="00284977"/>
    <w:rsid w:val="00287F33"/>
    <w:rsid w:val="00294D61"/>
    <w:rsid w:val="002A37A4"/>
    <w:rsid w:val="002D5042"/>
    <w:rsid w:val="002E1CE0"/>
    <w:rsid w:val="002E2EDE"/>
    <w:rsid w:val="002E5ED2"/>
    <w:rsid w:val="00340A50"/>
    <w:rsid w:val="003557BC"/>
    <w:rsid w:val="00391F73"/>
    <w:rsid w:val="00395F35"/>
    <w:rsid w:val="003A0C3E"/>
    <w:rsid w:val="003A6EAA"/>
    <w:rsid w:val="003B3166"/>
    <w:rsid w:val="003D62A1"/>
    <w:rsid w:val="00435421"/>
    <w:rsid w:val="004429EB"/>
    <w:rsid w:val="00452EBB"/>
    <w:rsid w:val="00466D79"/>
    <w:rsid w:val="00486145"/>
    <w:rsid w:val="004C57F1"/>
    <w:rsid w:val="00505B71"/>
    <w:rsid w:val="0052355A"/>
    <w:rsid w:val="00545B40"/>
    <w:rsid w:val="00550D92"/>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7F01A8"/>
    <w:rsid w:val="0080313A"/>
    <w:rsid w:val="00811BA0"/>
    <w:rsid w:val="008255EB"/>
    <w:rsid w:val="00831A7C"/>
    <w:rsid w:val="0083245F"/>
    <w:rsid w:val="00834C3B"/>
    <w:rsid w:val="00844316"/>
    <w:rsid w:val="00872A3B"/>
    <w:rsid w:val="008D0B4E"/>
    <w:rsid w:val="008F7DD4"/>
    <w:rsid w:val="009140C7"/>
    <w:rsid w:val="00934BE2"/>
    <w:rsid w:val="00940D4A"/>
    <w:rsid w:val="009622CF"/>
    <w:rsid w:val="00967CEA"/>
    <w:rsid w:val="009820AD"/>
    <w:rsid w:val="009A3C6E"/>
    <w:rsid w:val="009A7CB8"/>
    <w:rsid w:val="009B1EFF"/>
    <w:rsid w:val="009C0F02"/>
    <w:rsid w:val="009D2B5A"/>
    <w:rsid w:val="00A30293"/>
    <w:rsid w:val="00A63DA3"/>
    <w:rsid w:val="00A64597"/>
    <w:rsid w:val="00A72100"/>
    <w:rsid w:val="00A958FC"/>
    <w:rsid w:val="00AE72E4"/>
    <w:rsid w:val="00B06DF2"/>
    <w:rsid w:val="00B219BC"/>
    <w:rsid w:val="00B3057F"/>
    <w:rsid w:val="00B74B62"/>
    <w:rsid w:val="00B833AE"/>
    <w:rsid w:val="00B86D66"/>
    <w:rsid w:val="00BA3D15"/>
    <w:rsid w:val="00BB0560"/>
    <w:rsid w:val="00BB37F5"/>
    <w:rsid w:val="00BD70F7"/>
    <w:rsid w:val="00BF1CD2"/>
    <w:rsid w:val="00BF74F9"/>
    <w:rsid w:val="00C04373"/>
    <w:rsid w:val="00C05D6A"/>
    <w:rsid w:val="00C111CF"/>
    <w:rsid w:val="00C222DD"/>
    <w:rsid w:val="00C3792F"/>
    <w:rsid w:val="00C41F96"/>
    <w:rsid w:val="00C5028D"/>
    <w:rsid w:val="00C50D18"/>
    <w:rsid w:val="00C6109F"/>
    <w:rsid w:val="00C722EC"/>
    <w:rsid w:val="00C826DD"/>
    <w:rsid w:val="00CB6D14"/>
    <w:rsid w:val="00CC2517"/>
    <w:rsid w:val="00CD5892"/>
    <w:rsid w:val="00CF2FB3"/>
    <w:rsid w:val="00D05C9D"/>
    <w:rsid w:val="00D063FB"/>
    <w:rsid w:val="00D1463E"/>
    <w:rsid w:val="00D30C32"/>
    <w:rsid w:val="00D340AA"/>
    <w:rsid w:val="00D40F2A"/>
    <w:rsid w:val="00D57631"/>
    <w:rsid w:val="00D67B3A"/>
    <w:rsid w:val="00DA7824"/>
    <w:rsid w:val="00DB490D"/>
    <w:rsid w:val="00DC62FE"/>
    <w:rsid w:val="00DF232F"/>
    <w:rsid w:val="00E6219A"/>
    <w:rsid w:val="00E82DCE"/>
    <w:rsid w:val="00E978DE"/>
    <w:rsid w:val="00EA3555"/>
    <w:rsid w:val="00EB3155"/>
    <w:rsid w:val="00EC174D"/>
    <w:rsid w:val="00EC254D"/>
    <w:rsid w:val="00ED3D62"/>
    <w:rsid w:val="00EE191D"/>
    <w:rsid w:val="00EE1E44"/>
    <w:rsid w:val="00F0671B"/>
    <w:rsid w:val="00F14ECB"/>
    <w:rsid w:val="00F157D3"/>
    <w:rsid w:val="00F23698"/>
    <w:rsid w:val="00F3013B"/>
    <w:rsid w:val="00F37F78"/>
    <w:rsid w:val="00F506E9"/>
    <w:rsid w:val="00F5323B"/>
    <w:rsid w:val="00F7699E"/>
    <w:rsid w:val="00F8064B"/>
    <w:rsid w:val="00F854BD"/>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uiPriority w:val="99"/>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C05D6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A09C8-7D1E-4FAF-8183-170A48F1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3019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2022-06-30T14:20:00Z</dcterms:created>
  <dcterms:modified xsi:type="dcterms:W3CDTF">2024-03-15T12:32:00Z</dcterms:modified>
</cp:coreProperties>
</file>