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9858" w14:textId="1433AD93" w:rsidR="00AB7C8F" w:rsidRPr="008A36BE" w:rsidRDefault="00AB7C8F" w:rsidP="00AB7C8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FF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RESOLUCIÓN </w:t>
      </w:r>
      <w:proofErr w:type="spellStart"/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N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°</w:t>
      </w:r>
      <w:proofErr w:type="spellEnd"/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.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</w:t>
      </w:r>
      <w:r w:rsidRPr="008A36BE">
        <w:rPr>
          <w:rFonts w:ascii="Arial" w:eastAsia="Times New Roman" w:hAnsi="Arial" w:cs="Arial"/>
          <w:b/>
          <w:color w:val="FF0000"/>
          <w:sz w:val="20"/>
          <w:szCs w:val="20"/>
          <w:lang w:eastAsia="es-CO"/>
        </w:rPr>
        <w:fldChar w:fldCharType="begin"/>
      </w:r>
      <w:r w:rsidRPr="008A36BE">
        <w:rPr>
          <w:rFonts w:ascii="Arial" w:eastAsia="Times New Roman" w:hAnsi="Arial" w:cs="Arial"/>
          <w:b/>
          <w:color w:val="FF0000"/>
          <w:sz w:val="20"/>
          <w:szCs w:val="20"/>
          <w:lang w:eastAsia="es-CO"/>
        </w:rPr>
        <w:instrText xml:space="preserve"> MERGEFIELD  Sigobius </w:instrText>
      </w:r>
      <w:r w:rsidRPr="008A36BE">
        <w:rPr>
          <w:rFonts w:ascii="Arial" w:eastAsia="Times New Roman" w:hAnsi="Arial" w:cs="Arial"/>
          <w:b/>
          <w:color w:val="FF0000"/>
          <w:sz w:val="20"/>
          <w:szCs w:val="20"/>
          <w:lang w:eastAsia="es-CO"/>
        </w:rPr>
        <w:fldChar w:fldCharType="separate"/>
      </w:r>
      <w:r w:rsidR="00703B75">
        <w:rPr>
          <w:rFonts w:ascii="Arial" w:eastAsia="Times New Roman" w:hAnsi="Arial" w:cs="Arial"/>
          <w:b/>
          <w:noProof/>
          <w:color w:val="FF0000"/>
          <w:sz w:val="20"/>
          <w:szCs w:val="20"/>
          <w:lang w:eastAsia="es-CO"/>
        </w:rPr>
        <w:t>${</w:t>
      </w:r>
      <w:r w:rsidRPr="008A36BE">
        <w:rPr>
          <w:rFonts w:ascii="Arial" w:eastAsia="Times New Roman" w:hAnsi="Arial" w:cs="Arial"/>
          <w:b/>
          <w:noProof/>
          <w:color w:val="FF0000"/>
          <w:sz w:val="20"/>
          <w:szCs w:val="20"/>
          <w:lang w:eastAsia="es-CO"/>
        </w:rPr>
        <w:t>Sigobius</w:t>
      </w:r>
      <w:r w:rsidR="00703B75">
        <w:rPr>
          <w:rFonts w:ascii="Arial" w:eastAsia="Times New Roman" w:hAnsi="Arial" w:cs="Arial"/>
          <w:b/>
          <w:noProof/>
          <w:color w:val="FF0000"/>
          <w:sz w:val="20"/>
          <w:szCs w:val="20"/>
          <w:lang w:eastAsia="es-CO"/>
        </w:rPr>
        <w:t>}</w:t>
      </w:r>
      <w:r w:rsidRPr="008A36BE">
        <w:rPr>
          <w:rFonts w:ascii="Arial" w:eastAsia="Times New Roman" w:hAnsi="Arial" w:cs="Arial"/>
          <w:b/>
          <w:color w:val="FF0000"/>
          <w:sz w:val="20"/>
          <w:szCs w:val="20"/>
          <w:lang w:eastAsia="es-CO"/>
        </w:rPr>
        <w:fldChar w:fldCharType="end"/>
      </w:r>
      <w:r w:rsidRPr="008A36B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de fecha </w:t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begin"/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instrText xml:space="preserve"> MERGEFIELD  Fecha \* Lower </w:instrText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${</w:t>
      </w:r>
      <w:r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fecha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}</w:t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end"/>
      </w:r>
    </w:p>
    <w:p w14:paraId="3AB57163" w14:textId="77777777" w:rsidR="00AB7C8F" w:rsidRPr="008A36BE" w:rsidRDefault="00AB7C8F" w:rsidP="00AB7C8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DCBC1E6" w14:textId="77777777" w:rsidR="00AB7C8F" w:rsidRPr="00842269" w:rsidRDefault="00AB7C8F" w:rsidP="00AB7C8F">
      <w:pPr>
        <w:spacing w:after="240" w:line="240" w:lineRule="auto"/>
        <w:jc w:val="center"/>
        <w:rPr>
          <w:rFonts w:ascii="Arial" w:eastAsia="Times New Roman" w:hAnsi="Arial" w:cs="Arial"/>
          <w:bCs/>
          <w:i/>
          <w:color w:val="00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i/>
          <w:color w:val="000000"/>
          <w:sz w:val="20"/>
          <w:szCs w:val="20"/>
          <w:bdr w:val="none" w:sz="0" w:space="0" w:color="auto" w:frame="1"/>
          <w:lang w:eastAsia="es-CO"/>
        </w:rPr>
        <w:t xml:space="preserve">“Por medio de la cual </w:t>
      </w:r>
      <w:r>
        <w:rPr>
          <w:rFonts w:ascii="Arial" w:eastAsia="Times New Roman" w:hAnsi="Arial" w:cs="Arial"/>
          <w:i/>
          <w:color w:val="000000"/>
          <w:sz w:val="20"/>
          <w:szCs w:val="20"/>
          <w:bdr w:val="none" w:sz="0" w:space="0" w:color="auto" w:frame="1"/>
          <w:lang w:eastAsia="es-CO"/>
        </w:rPr>
        <w:t xml:space="preserve">se Avoca Conocimiento, se declara la prescripción y se </w:t>
      </w:r>
      <w:r w:rsidRPr="00842269">
        <w:rPr>
          <w:rFonts w:ascii="Arial" w:eastAsia="Times New Roman" w:hAnsi="Arial" w:cs="Arial"/>
          <w:bCs/>
          <w:i/>
          <w:color w:val="000000"/>
          <w:sz w:val="20"/>
          <w:szCs w:val="20"/>
          <w:lang w:eastAsia="es-CO"/>
        </w:rPr>
        <w:t xml:space="preserve">termina un proceso de cobro coactivo </w:t>
      </w:r>
      <w:r>
        <w:rPr>
          <w:rFonts w:ascii="Arial" w:eastAsia="Times New Roman" w:hAnsi="Arial" w:cs="Arial"/>
          <w:bCs/>
          <w:i/>
          <w:color w:val="000000"/>
          <w:sz w:val="20"/>
          <w:szCs w:val="20"/>
          <w:lang w:eastAsia="es-CO"/>
        </w:rPr>
        <w:t>de la cartera Minjusticia</w:t>
      </w:r>
      <w:r w:rsidRPr="00842269">
        <w:rPr>
          <w:rFonts w:ascii="Arial" w:eastAsia="Times New Roman" w:hAnsi="Arial" w:cs="Arial"/>
          <w:bCs/>
          <w:i/>
          <w:color w:val="000000"/>
          <w:sz w:val="20"/>
          <w:szCs w:val="20"/>
          <w:lang w:eastAsia="es-CO"/>
        </w:rPr>
        <w:t>”</w:t>
      </w:r>
    </w:p>
    <w:p w14:paraId="6CDA73B6" w14:textId="77777777" w:rsidR="00AB7C8F" w:rsidRPr="008A36BE" w:rsidRDefault="00AB7C8F" w:rsidP="00AB7C8F">
      <w:pPr>
        <w:spacing w:before="100" w:beforeAutospacing="1"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EL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</w:t>
      </w: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ABOGADO EJECUTOR DE LA DIRECCIÓN EJECUTIVA DE ADMINISTRACIÓN JUDICIAL</w:t>
      </w:r>
    </w:p>
    <w:p w14:paraId="1396012F" w14:textId="77777777" w:rsidR="00AB7C8F" w:rsidRDefault="00AB7C8F" w:rsidP="00AB7C8F">
      <w:pPr>
        <w:spacing w:before="100" w:beforeAutospacing="1" w:after="240" w:line="240" w:lineRule="auto"/>
        <w:jc w:val="both"/>
        <w:textAlignment w:val="top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</w:pPr>
      <w:r w:rsidRPr="0084226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En ejercicio del poder otorgado por el Director Ejecutivo de Administración Judicial y en uso de sus facultades legales y reglamentarias, especialmente las conferidas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en</w:t>
      </w:r>
      <w:r w:rsidRPr="0084226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los Acuerdos PSAA07-3927 del 15 de febrero de 2007 y PSAA10-6979 de 2010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emanados d</w:t>
      </w:r>
      <w:r w:rsidRPr="0084226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el Consejo Superior de la Judicatura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y</w:t>
      </w:r>
      <w:r w:rsidRPr="0084226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el artículo 20 del Decreto 272 de 2015 reglamentario de la Ley 1743 de 2014 y,</w:t>
      </w:r>
    </w:p>
    <w:p w14:paraId="7CB8297C" w14:textId="77777777" w:rsidR="00AB7C8F" w:rsidRPr="00842269" w:rsidRDefault="00AB7C8F" w:rsidP="00AB7C8F">
      <w:pPr>
        <w:spacing w:after="240" w:line="240" w:lineRule="auto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84226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CONSIDERANDO</w:t>
      </w:r>
    </w:p>
    <w:p w14:paraId="401C69D7" w14:textId="77777777" w:rsidR="00AB7C8F" w:rsidRPr="008A36BE" w:rsidRDefault="00AB7C8F" w:rsidP="00AB7C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</w:pP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Que el artículo 20 del Decreto Reglamentario 272 del 17 de febrero de 2015, estableció que todos los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procesos de Cobro Coactivo que estuvieran siendo adelantados por el Ministerio de Justicia y del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Derecho, con ocasión de multas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impuestas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por infracción al Estatuto Nacional de Estupefacientes, deben ser trasladados al Consejo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Superior de la Judicatura.</w:t>
      </w:r>
    </w:p>
    <w:p w14:paraId="1D15373F" w14:textId="77777777" w:rsidR="00AB7C8F" w:rsidRPr="008A36BE" w:rsidRDefault="00AB7C8F" w:rsidP="00AB7C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1F53311" w14:textId="48DC46C4" w:rsidR="00AB7C8F" w:rsidRPr="008A36BE" w:rsidRDefault="00AB7C8F" w:rsidP="00AB7C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Que realizada la validación jurídica y financiera conforme al procedimiento adoptado entre el Ministerio de Justicia y del Derecho y la Dirección Ejecutiva de Administración Judicial, el </w:t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begin"/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instrText xml:space="preserve"> MERGEFIELD FechaCreacion </w:instrText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${</w:t>
      </w:r>
      <w:r w:rsidRPr="008A36BE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FechaCreaci</w:t>
      </w:r>
      <w:r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ó</w:t>
      </w:r>
      <w:r w:rsidRPr="008A36BE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n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}</w:t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end"/>
      </w:r>
      <w:r w:rsidRPr="008A36B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se </w:t>
      </w:r>
      <w:proofErr w:type="spellStart"/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recepcionó</w:t>
      </w:r>
      <w:proofErr w:type="spellEnd"/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el expediente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radicado con el número </w:t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begin"/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instrText xml:space="preserve"> MERGEFIELD  Numero  \* MERGEFORMAT </w:instrText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${</w:t>
      </w:r>
      <w:r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Numero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}</w:t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end"/>
      </w:r>
      <w:r w:rsidRPr="008A36B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adelantado contra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bCs/>
          <w:color w:val="FF0000"/>
          <w:sz w:val="20"/>
          <w:szCs w:val="20"/>
          <w:lang w:eastAsia="es-CO"/>
        </w:rPr>
        <w:fldChar w:fldCharType="begin"/>
      </w:r>
      <w:r w:rsidRPr="008A36BE">
        <w:rPr>
          <w:rFonts w:ascii="Arial" w:eastAsia="Times New Roman" w:hAnsi="Arial" w:cs="Arial"/>
          <w:bCs/>
          <w:color w:val="FF0000"/>
          <w:sz w:val="20"/>
          <w:szCs w:val="20"/>
          <w:lang w:eastAsia="es-CO"/>
        </w:rPr>
        <w:instrText xml:space="preserve"> MERGEFIELD Sancionado </w:instrText>
      </w:r>
      <w:r w:rsidRPr="008A36BE">
        <w:rPr>
          <w:rFonts w:ascii="Arial" w:eastAsia="Times New Roman" w:hAnsi="Arial" w:cs="Arial"/>
          <w:bCs/>
          <w:color w:val="FF0000"/>
          <w:sz w:val="20"/>
          <w:szCs w:val="20"/>
          <w:lang w:eastAsia="es-CO"/>
        </w:rPr>
        <w:fldChar w:fldCharType="separate"/>
      </w:r>
      <w:r w:rsidR="00703B75">
        <w:rPr>
          <w:rFonts w:ascii="Arial" w:eastAsia="Times New Roman" w:hAnsi="Arial" w:cs="Arial"/>
          <w:bCs/>
          <w:noProof/>
          <w:color w:val="FF0000"/>
          <w:sz w:val="20"/>
          <w:szCs w:val="20"/>
          <w:lang w:eastAsia="es-CO"/>
        </w:rPr>
        <w:t>${</w:t>
      </w:r>
      <w:r>
        <w:rPr>
          <w:rFonts w:ascii="Arial" w:eastAsia="Times New Roman" w:hAnsi="Arial" w:cs="Arial"/>
          <w:bCs/>
          <w:noProof/>
          <w:color w:val="FF0000"/>
          <w:sz w:val="20"/>
          <w:szCs w:val="20"/>
          <w:lang w:eastAsia="es-CO"/>
        </w:rPr>
        <w:t xml:space="preserve">nombre </w:t>
      </w:r>
      <w:r w:rsidRPr="008A36BE">
        <w:rPr>
          <w:rFonts w:ascii="Arial" w:eastAsia="Times New Roman" w:hAnsi="Arial" w:cs="Arial"/>
          <w:bCs/>
          <w:noProof/>
          <w:color w:val="FF0000"/>
          <w:sz w:val="20"/>
          <w:szCs w:val="20"/>
          <w:lang w:eastAsia="es-CO"/>
        </w:rPr>
        <w:t>Sancionado</w:t>
      </w:r>
      <w:r w:rsidR="00703B75">
        <w:rPr>
          <w:rFonts w:ascii="Arial" w:eastAsia="Times New Roman" w:hAnsi="Arial" w:cs="Arial"/>
          <w:bCs/>
          <w:noProof/>
          <w:color w:val="FF0000"/>
          <w:sz w:val="20"/>
          <w:szCs w:val="20"/>
          <w:lang w:eastAsia="es-CO"/>
        </w:rPr>
        <w:t>}</w:t>
      </w:r>
      <w:r w:rsidRPr="008A36BE">
        <w:rPr>
          <w:rFonts w:ascii="Arial" w:eastAsia="Times New Roman" w:hAnsi="Arial" w:cs="Arial"/>
          <w:bCs/>
          <w:color w:val="FF0000"/>
          <w:sz w:val="20"/>
          <w:szCs w:val="20"/>
          <w:lang w:eastAsia="es-CO"/>
        </w:rPr>
        <w:fldChar w:fldCharType="end"/>
      </w:r>
      <w:r w:rsidRPr="008A36BE">
        <w:rPr>
          <w:rFonts w:ascii="Arial" w:eastAsia="Times New Roman" w:hAnsi="Arial" w:cs="Arial"/>
          <w:bCs/>
          <w:sz w:val="20"/>
          <w:szCs w:val="20"/>
          <w:lang w:eastAsia="es-CO"/>
        </w:rPr>
        <w:t>,</w:t>
      </w:r>
      <w:r w:rsidRPr="008A36BE">
        <w:rPr>
          <w:rFonts w:ascii="Arial" w:eastAsia="Times New Roman" w:hAnsi="Arial" w:cs="Arial"/>
          <w:bCs/>
          <w:color w:val="FF0000"/>
          <w:sz w:val="20"/>
          <w:szCs w:val="20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del cual se proced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e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a </w:t>
      </w:r>
      <w:r w:rsidRPr="00E20E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avocar conocimiento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para continuar con el trámite respectivo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.</w:t>
      </w:r>
    </w:p>
    <w:p w14:paraId="46B50272" w14:textId="77777777" w:rsidR="00AB7C8F" w:rsidRPr="008A36BE" w:rsidRDefault="00AB7C8F" w:rsidP="00AB7C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</w:pPr>
    </w:p>
    <w:p w14:paraId="292B9F24" w14:textId="39761973" w:rsidR="00AB7C8F" w:rsidRPr="001A4583" w:rsidRDefault="00AB7C8F" w:rsidP="00AB7C8F">
      <w:pPr>
        <w:spacing w:after="240" w:line="240" w:lineRule="auto"/>
        <w:jc w:val="both"/>
        <w:textAlignment w:val="top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Que de la revisión documental del expediente se puede establecer que mediante </w:t>
      </w:r>
      <w:r w:rsidRPr="0084226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providencia fecha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da </w:t>
      </w:r>
      <w:r w:rsidRPr="00842269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begin"/>
      </w:r>
      <w:r w:rsidRPr="00842269">
        <w:rPr>
          <w:rFonts w:ascii="Arial" w:eastAsia="Times New Roman" w:hAnsi="Arial" w:cs="Arial"/>
          <w:color w:val="FF0000"/>
          <w:sz w:val="20"/>
          <w:szCs w:val="20"/>
          <w:lang w:eastAsia="es-CO"/>
        </w:rPr>
        <w:instrText xml:space="preserve"> MERGEFIELD FechaProvidenciaLarga </w:instrText>
      </w:r>
      <w:r w:rsidRPr="00842269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${</w:t>
      </w:r>
      <w:r w:rsidRPr="00842269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FechaProvidenciaLarga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}</w:t>
      </w:r>
      <w:r w:rsidRPr="00842269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end"/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t xml:space="preserve"> </w:t>
      </w:r>
      <w:r w:rsidRPr="000E34A7">
        <w:rPr>
          <w:rFonts w:ascii="Arial" w:eastAsia="Times New Roman" w:hAnsi="Arial" w:cs="Arial"/>
          <w:sz w:val="20"/>
          <w:szCs w:val="20"/>
          <w:lang w:eastAsia="es-CO"/>
        </w:rPr>
        <w:t>de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l</w:t>
      </w:r>
      <w:r w:rsidRPr="0084226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E034B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fldChar w:fldCharType="begin"/>
      </w:r>
      <w:r w:rsidRPr="00E034B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instrText xml:space="preserve"> MERGEFIELD Despacho </w:instrText>
      </w:r>
      <w:r w:rsidRPr="00E034B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>${</w:t>
      </w:r>
      <w:r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 xml:space="preserve">nombre </w:t>
      </w:r>
      <w:r w:rsidRPr="00E034BF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>Despacho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>}</w:t>
      </w:r>
      <w:r w:rsidRPr="00E034B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fldChar w:fldCharType="end"/>
      </w:r>
      <w:r w:rsidRPr="0084226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se impuso una sanción </w:t>
      </w:r>
      <w:r w:rsidRPr="0084226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a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42269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fldChar w:fldCharType="begin"/>
      </w:r>
      <w:r w:rsidRPr="00842269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instrText xml:space="preserve"> MERGEFIELD Sancionado </w:instrText>
      </w:r>
      <w:r w:rsidRPr="00842269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>${</w:t>
      </w:r>
      <w:r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 xml:space="preserve">nombre </w:t>
      </w:r>
      <w:r w:rsidRPr="00842269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>Sancionado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>}</w:t>
      </w:r>
      <w:r w:rsidRPr="00842269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fldChar w:fldCharType="end"/>
      </w:r>
      <w:r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t xml:space="preserve">, 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CO"/>
        </w:rPr>
        <w:t xml:space="preserve">por </w:t>
      </w:r>
      <w:r w:rsidRPr="0084226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valor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4226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de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3C0562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fldChar w:fldCharType="begin"/>
      </w:r>
      <w:r w:rsidRPr="003C0562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instrText xml:space="preserve"> MERGEFIELD ObligacionLetras </w:instrText>
      </w:r>
      <w:r w:rsidRPr="003C0562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>${</w:t>
      </w:r>
      <w:r w:rsidRPr="003C0562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>Obligaci</w:t>
      </w:r>
      <w:r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>ó</w:t>
      </w:r>
      <w:r w:rsidRPr="003C0562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>n</w:t>
      </w:r>
      <w:r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 xml:space="preserve"> en </w:t>
      </w:r>
      <w:r w:rsidRPr="003C0562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>Letras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>}</w:t>
      </w:r>
      <w:r w:rsidRPr="003C0562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fldChar w:fldCharType="end"/>
      </w:r>
      <w:r w:rsidRPr="003C0562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3C0562">
        <w:rPr>
          <w:rFonts w:ascii="Arial" w:eastAsia="Times New Roman" w:hAnsi="Arial" w:cs="Arial"/>
          <w:color w:val="FF0000"/>
          <w:sz w:val="20"/>
          <w:szCs w:val="20"/>
          <w:lang w:eastAsia="es-CO"/>
        </w:rPr>
        <w:t>(</w:t>
      </w:r>
      <w:r w:rsidRPr="003C0562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begin"/>
      </w:r>
      <w:r w:rsidRPr="003C0562">
        <w:rPr>
          <w:rFonts w:ascii="Arial" w:eastAsia="Times New Roman" w:hAnsi="Arial" w:cs="Arial"/>
          <w:color w:val="FF0000"/>
          <w:sz w:val="20"/>
          <w:szCs w:val="20"/>
          <w:lang w:eastAsia="es-CO"/>
        </w:rPr>
        <w:instrText xml:space="preserve"> MERGEFIELD Obligacion </w:instrText>
      </w:r>
      <w:r w:rsidRPr="003C0562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${</w:t>
      </w:r>
      <w:r w:rsidRPr="003C0562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Obligación</w:t>
      </w:r>
      <w:r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 xml:space="preserve"> en números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}</w:t>
      </w:r>
      <w:r w:rsidRPr="003C0562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end"/>
      </w:r>
      <w:r w:rsidRPr="003C0562">
        <w:rPr>
          <w:rFonts w:ascii="Arial" w:eastAsia="Times New Roman" w:hAnsi="Arial" w:cs="Arial"/>
          <w:color w:val="FF0000"/>
          <w:sz w:val="20"/>
          <w:szCs w:val="20"/>
          <w:lang w:eastAsia="es-CO"/>
        </w:rPr>
        <w:t>)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, decisión que quedó ejecutoriada el </w:t>
      </w:r>
      <w:r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fldChar w:fldCharType="begin"/>
      </w:r>
      <w:r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instrText xml:space="preserve"> MERGEFIELD  FechaEjecutoria  \* MERGEFORMAT </w:instrText>
      </w:r>
      <w:r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>${</w:t>
      </w:r>
      <w:r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>FechaEjecutoria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es-CO"/>
        </w:rPr>
        <w:t>}</w:t>
      </w:r>
      <w:r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es-CO"/>
        </w:rPr>
        <w:fldChar w:fldCharType="end"/>
      </w:r>
      <w:r w:rsidRPr="001A4583">
        <w:rPr>
          <w:rFonts w:ascii="Arial" w:eastAsia="Times New Roman" w:hAnsi="Arial" w:cs="Arial"/>
          <w:noProof/>
          <w:sz w:val="20"/>
          <w:szCs w:val="20"/>
          <w:lang w:eastAsia="es-CO"/>
        </w:rPr>
        <w:t>, fecha a part</w:t>
      </w:r>
      <w:r>
        <w:rPr>
          <w:rFonts w:ascii="Arial" w:eastAsia="Times New Roman" w:hAnsi="Arial" w:cs="Arial"/>
          <w:noProof/>
          <w:sz w:val="20"/>
          <w:szCs w:val="20"/>
          <w:lang w:eastAsia="es-CO"/>
        </w:rPr>
        <w:t>i</w:t>
      </w:r>
      <w:r w:rsidRPr="001A4583">
        <w:rPr>
          <w:rFonts w:ascii="Arial" w:eastAsia="Times New Roman" w:hAnsi="Arial" w:cs="Arial"/>
          <w:noProof/>
          <w:sz w:val="20"/>
          <w:szCs w:val="20"/>
          <w:lang w:eastAsia="es-CO"/>
        </w:rPr>
        <w:t>r de la cual</w:t>
      </w:r>
      <w:r>
        <w:rPr>
          <w:rFonts w:ascii="Arial" w:eastAsia="Times New Roman" w:hAnsi="Arial" w:cs="Arial"/>
          <w:noProof/>
          <w:sz w:val="20"/>
          <w:szCs w:val="20"/>
          <w:lang w:eastAsia="es-CO"/>
        </w:rPr>
        <w:t xml:space="preserve"> se hizo exigible la obligación.</w:t>
      </w:r>
    </w:p>
    <w:p w14:paraId="0984E5BF" w14:textId="77777777" w:rsidR="00AB7C8F" w:rsidRPr="008A36BE" w:rsidRDefault="00AB7C8F" w:rsidP="00AB7C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</w:pP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Que el Consejo de Estado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cuando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resolvió e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l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conflicto de competencia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s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entre el MJD y la DEAJ, dispuso que la competencia para adelantar los procesos de cobro coactivo fue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ra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transferida de manera completa, inmediata e incondicional al Consejo Superior de la Judicatura, sin consideración de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l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estado en que se encuentre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n los procesos,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y que por tanto la prescripción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de la acción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deberá ser declarada por la Entidad competente.</w:t>
      </w:r>
    </w:p>
    <w:p w14:paraId="4A6E96AB" w14:textId="77777777" w:rsidR="00AB7C8F" w:rsidRDefault="00AB7C8F" w:rsidP="00AB7C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</w:pPr>
    </w:p>
    <w:p w14:paraId="0F970680" w14:textId="77777777" w:rsidR="00AB7C8F" w:rsidRDefault="00AB7C8F" w:rsidP="00AB7C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CO"/>
        </w:rPr>
      </w:pPr>
      <w:r w:rsidRPr="00AB17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CO"/>
        </w:rPr>
        <w:t>Que la Contaduría General de la Nación mediante Circular Externa No. 064 del 27 de julio de 2006, impartió instrucciones para que las entidades públicas depur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CO"/>
        </w:rPr>
        <w:t>e</w:t>
      </w:r>
      <w:r w:rsidRPr="00AB17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CO"/>
        </w:rPr>
        <w:t>n permanente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CO"/>
        </w:rPr>
        <w:t>mente</w:t>
      </w:r>
      <w:r w:rsidRPr="00AB17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CO"/>
        </w:rPr>
        <w:t xml:space="preserve"> sus cuentas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CO"/>
        </w:rPr>
        <w:t>con el fin</w:t>
      </w:r>
      <w:r w:rsidRPr="00AB17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CO"/>
        </w:rPr>
        <w:t>de</w:t>
      </w:r>
      <w:r w:rsidRPr="00AB17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CO"/>
        </w:rPr>
        <w:t>sanear</w:t>
      </w:r>
      <w:r w:rsidRPr="00AB17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CO"/>
        </w:rPr>
        <w:t xml:space="preserve"> la cartera pública.</w:t>
      </w:r>
    </w:p>
    <w:p w14:paraId="2FE110F3" w14:textId="77777777" w:rsidR="00AB7C8F" w:rsidRDefault="00AB7C8F" w:rsidP="00AB7C8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685419CF" w14:textId="77777777" w:rsidR="00AB7C8F" w:rsidRDefault="00AB7C8F" w:rsidP="00AB7C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</w:pPr>
      <w:proofErr w:type="gramStart"/>
      <w:r w:rsidRPr="001E3B8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Que</w:t>
      </w:r>
      <w:proofErr w:type="gramEnd"/>
      <w:r w:rsidRPr="001E3B8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a la fecha de la recepción del expediente en la Dirección Ejecutiva de Administración Judicial, se advirtió que conforme a lo señalado en los artículo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s</w:t>
      </w:r>
      <w:r w:rsidRPr="001E3B8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817 y 818 del Estatuto Tributario operó el fenómeno de la prescripción de la acción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.</w:t>
      </w:r>
    </w:p>
    <w:p w14:paraId="7D6F0ABD" w14:textId="77777777" w:rsidR="00AB7C8F" w:rsidRDefault="00AB7C8F" w:rsidP="00AB7C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</w:pPr>
    </w:p>
    <w:p w14:paraId="27FBEE1F" w14:textId="621998AA" w:rsidR="00AB7C8F" w:rsidRDefault="00AB7C8F" w:rsidP="00AB7C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Que de </w:t>
      </w:r>
      <w:r w:rsidRPr="008A36BE">
        <w:rPr>
          <w:rFonts w:ascii="Arial" w:eastAsia="Times New Roman" w:hAnsi="Arial" w:cs="Arial"/>
          <w:sz w:val="20"/>
          <w:szCs w:val="20"/>
          <w:lang w:eastAsia="es-CO"/>
        </w:rPr>
        <w:t xml:space="preserve">conformidad con lo expuesto 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y </w:t>
      </w:r>
      <w:r w:rsidRPr="001E3B8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en acatamiento a lo dispuesto por el Consejo de Estado,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es </w:t>
      </w:r>
      <w:r w:rsidRPr="001E3B8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procede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nte</w:t>
      </w:r>
      <w:r w:rsidRPr="001E3B8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Avocar conocimiento del proceso radicado con el número </w:t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begin"/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instrText xml:space="preserve"> MERGEFIELD  Numero  \* MERGEFORMAT </w:instrText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${</w:t>
      </w:r>
      <w:r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Numero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}</w:t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end"/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CO"/>
        </w:rPr>
        <w:t>y consecuencialmente</w:t>
      </w:r>
      <w:r w:rsidRPr="001E3B8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1E3B8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declarar la prescripción y ordenar la terminación del proceso.</w:t>
      </w:r>
    </w:p>
    <w:p w14:paraId="06EADFAD" w14:textId="77777777" w:rsidR="00AB7C8F" w:rsidRPr="008A36BE" w:rsidRDefault="00AB7C8F" w:rsidP="00AB7C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</w:pPr>
    </w:p>
    <w:p w14:paraId="7B939D1A" w14:textId="77777777" w:rsidR="00AB7C8F" w:rsidRPr="008A36BE" w:rsidRDefault="00AB7C8F" w:rsidP="00AB7C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Que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en mérito de lo expuesto, el Abogado Ejecutor de la Dirección Ejecutiva de Administración Judicial,</w:t>
      </w:r>
    </w:p>
    <w:p w14:paraId="68FEE38E" w14:textId="77777777" w:rsidR="00AB7C8F" w:rsidRDefault="00AB7C8F" w:rsidP="00AB7C8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156CBB32" w14:textId="77777777" w:rsidR="00AB7C8F" w:rsidRPr="008A36BE" w:rsidRDefault="00AB7C8F" w:rsidP="00AB7C8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RESUELVE:</w:t>
      </w:r>
    </w:p>
    <w:p w14:paraId="07562344" w14:textId="77777777" w:rsidR="00AB7C8F" w:rsidRPr="008A36BE" w:rsidRDefault="00AB7C8F" w:rsidP="00AB7C8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0E93A0BA" w14:textId="77777777" w:rsidR="00AB7C8F" w:rsidRPr="008A36BE" w:rsidRDefault="00AB7C8F" w:rsidP="00AB7C8F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lastRenderedPageBreak/>
        <w:t xml:space="preserve">ARTÍCULO </w:t>
      </w:r>
      <w:proofErr w:type="gramStart"/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PRIMERO.-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Avocar conocimiento del proceso de cobro coactivo que se relaciona a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continuación:</w:t>
      </w:r>
    </w:p>
    <w:p w14:paraId="5089BBD0" w14:textId="7BBAF4DE" w:rsidR="00AB7C8F" w:rsidRPr="008A36BE" w:rsidRDefault="00AB7C8F" w:rsidP="00AB7C8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Nombre del sancionado: </w:t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begin"/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instrText xml:space="preserve"> MERGEFIELD Sancionado </w:instrText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${</w:t>
      </w:r>
      <w:r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xxxxxxxxxxx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}</w:t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end"/>
      </w:r>
    </w:p>
    <w:p w14:paraId="4EF6F5E6" w14:textId="0DBA6AB5" w:rsidR="00AB7C8F" w:rsidRPr="008A36BE" w:rsidRDefault="00AB7C8F" w:rsidP="00AB7C8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Identificación No: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shd w:val="clear" w:color="auto" w:fill="FFFFFF"/>
          <w:lang w:eastAsia="es-CO"/>
        </w:rPr>
        <w:fldChar w:fldCharType="begin"/>
      </w:r>
      <w:r w:rsidRPr="008A36BE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shd w:val="clear" w:color="auto" w:fill="FFFFFF"/>
          <w:lang w:eastAsia="es-CO"/>
        </w:rPr>
        <w:instrText xml:space="preserve"> MERGEFIELD documento </w:instrText>
      </w:r>
      <w:r w:rsidRPr="008A36BE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shd w:val="clear" w:color="auto" w:fill="FFFFFF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shd w:val="clear" w:color="auto" w:fill="FFFFFF"/>
          <w:lang w:eastAsia="es-CO"/>
        </w:rPr>
        <w:t>${</w:t>
      </w:r>
      <w:r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shd w:val="clear" w:color="auto" w:fill="FFFFFF"/>
          <w:lang w:eastAsia="es-CO"/>
        </w:rPr>
        <w:t xml:space="preserve">tipo y número de </w:t>
      </w:r>
      <w:r w:rsidRPr="008A36BE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shd w:val="clear" w:color="auto" w:fill="FFFFFF"/>
          <w:lang w:eastAsia="es-CO"/>
        </w:rPr>
        <w:t>documento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shd w:val="clear" w:color="auto" w:fill="FFFFFF"/>
          <w:lang w:eastAsia="es-CO"/>
        </w:rPr>
        <w:t>}</w:t>
      </w:r>
      <w:r w:rsidRPr="008A36BE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shd w:val="clear" w:color="auto" w:fill="FFFFFF"/>
          <w:lang w:eastAsia="es-CO"/>
        </w:rPr>
        <w:fldChar w:fldCharType="end"/>
      </w:r>
    </w:p>
    <w:p w14:paraId="73446280" w14:textId="6295068A" w:rsidR="00AB7C8F" w:rsidRPr="008A36BE" w:rsidRDefault="00AB7C8F" w:rsidP="00AB7C8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No.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Radicado </w:t>
      </w: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de proceso: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begin"/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instrText xml:space="preserve"> MERGEFIELD  Numero </w:instrText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${</w:t>
      </w:r>
      <w:r w:rsidRPr="008A36BE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N</w:t>
      </w:r>
      <w:r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ú</w:t>
      </w:r>
      <w:r w:rsidRPr="008A36BE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mero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}</w:t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end"/>
      </w:r>
    </w:p>
    <w:p w14:paraId="2183C28F" w14:textId="596C2583" w:rsidR="00AB7C8F" w:rsidRPr="008A36BE" w:rsidRDefault="00AB7C8F" w:rsidP="00AB7C8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Fecha Ejecutoria: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begin"/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${</w:t>
      </w:r>
      <w:r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FechaEjecutoria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}</w:t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end"/>
      </w:r>
    </w:p>
    <w:p w14:paraId="56CBBDBE" w14:textId="72A20FE5" w:rsidR="00AB7C8F" w:rsidRPr="008A36BE" w:rsidRDefault="00AB7C8F" w:rsidP="00AB7C8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Valor Multa </w:t>
      </w:r>
      <w:proofErr w:type="spellStart"/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Recepcionado</w:t>
      </w:r>
      <w:proofErr w:type="spellEnd"/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al MJD: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begin"/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instrText xml:space="preserve"> MERGEFIELD Obligacion </w:instrText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${</w:t>
      </w:r>
      <w:r w:rsidRPr="008A36BE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 xml:space="preserve">saldo </w:t>
      </w:r>
      <w:r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 xml:space="preserve">total </w:t>
      </w:r>
      <w:r w:rsidRPr="008A36BE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obligaci</w:t>
      </w:r>
      <w:r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ó</w:t>
      </w:r>
      <w:r w:rsidRPr="008A36BE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n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}</w:t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end"/>
      </w:r>
    </w:p>
    <w:p w14:paraId="613AFB09" w14:textId="77777777" w:rsidR="00AB7C8F" w:rsidRPr="008A36BE" w:rsidRDefault="00AB7C8F" w:rsidP="00AB7C8F">
      <w:pPr>
        <w:spacing w:after="0" w:line="240" w:lineRule="auto"/>
        <w:jc w:val="both"/>
        <w:textAlignment w:val="top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2EBD8062" w14:textId="41F4A139" w:rsidR="00AB7C8F" w:rsidRPr="008A36BE" w:rsidRDefault="00AB7C8F" w:rsidP="00AB7C8F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ARTÍCULO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</w:t>
      </w:r>
      <w:proofErr w:type="gramStart"/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SEGUNDO.</w:t>
      </w:r>
      <w:r w:rsidRPr="008A36BE">
        <w:rPr>
          <w:rFonts w:ascii="Arial" w:eastAsia="Times New Roman" w:hAnsi="Arial" w:cs="Arial"/>
          <w:b/>
          <w:color w:val="000000"/>
          <w:sz w:val="20"/>
          <w:szCs w:val="20"/>
          <w:bdr w:val="none" w:sz="0" w:space="0" w:color="auto" w:frame="1"/>
          <w:lang w:eastAsia="es-CO"/>
        </w:rPr>
        <w:t>-</w:t>
      </w:r>
      <w:proofErr w:type="gramEnd"/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Declarar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la prescripción de la acción de cobro coactivo y ordenar la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termina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ción de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l proceso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radicado con el número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begin"/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instrText xml:space="preserve"> MERGEFIELD  Numero </w:instrText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${</w:t>
      </w:r>
      <w:r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23dígitos del proceso</w:t>
      </w:r>
      <w:r w:rsidR="00703B75">
        <w:rPr>
          <w:rFonts w:ascii="Arial" w:eastAsia="Times New Roman" w:hAnsi="Arial" w:cs="Arial"/>
          <w:noProof/>
          <w:color w:val="FF0000"/>
          <w:sz w:val="20"/>
          <w:szCs w:val="20"/>
          <w:lang w:eastAsia="es-CO"/>
        </w:rPr>
        <w:t>}</w:t>
      </w:r>
      <w:r w:rsidRPr="008A36BE">
        <w:rPr>
          <w:rFonts w:ascii="Arial" w:eastAsia="Times New Roman" w:hAnsi="Arial" w:cs="Arial"/>
          <w:color w:val="FF0000"/>
          <w:sz w:val="20"/>
          <w:szCs w:val="20"/>
          <w:lang w:eastAsia="es-CO"/>
        </w:rPr>
        <w:fldChar w:fldCharType="end"/>
      </w:r>
      <w:r w:rsidRPr="003C1852">
        <w:rPr>
          <w:rFonts w:ascii="Arial" w:eastAsia="Times New Roman" w:hAnsi="Arial" w:cs="Arial"/>
          <w:sz w:val="20"/>
          <w:szCs w:val="20"/>
          <w:lang w:eastAsia="es-CO"/>
        </w:rPr>
        <w:t>,</w:t>
      </w:r>
      <w:r>
        <w:rPr>
          <w:rFonts w:ascii="Arial" w:eastAsia="Times New Roman" w:hAnsi="Arial" w:cs="Arial"/>
          <w:color w:val="FF0000"/>
          <w:sz w:val="20"/>
          <w:szCs w:val="20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adelantado contra </w:t>
      </w:r>
      <w:r w:rsidRPr="008A36BE">
        <w:rPr>
          <w:rFonts w:ascii="Arial" w:eastAsia="Times New Roman" w:hAnsi="Arial" w:cs="Arial"/>
          <w:bCs/>
          <w:color w:val="FF0000"/>
          <w:sz w:val="20"/>
          <w:szCs w:val="20"/>
          <w:lang w:eastAsia="es-CO"/>
        </w:rPr>
        <w:fldChar w:fldCharType="begin"/>
      </w:r>
      <w:r w:rsidRPr="008A36BE">
        <w:rPr>
          <w:rFonts w:ascii="Arial" w:eastAsia="Times New Roman" w:hAnsi="Arial" w:cs="Arial"/>
          <w:bCs/>
          <w:color w:val="FF0000"/>
          <w:sz w:val="20"/>
          <w:szCs w:val="20"/>
          <w:lang w:eastAsia="es-CO"/>
        </w:rPr>
        <w:instrText xml:space="preserve"> MERGEFIELD Sancionado </w:instrText>
      </w:r>
      <w:r w:rsidRPr="008A36BE">
        <w:rPr>
          <w:rFonts w:ascii="Arial" w:eastAsia="Times New Roman" w:hAnsi="Arial" w:cs="Arial"/>
          <w:bCs/>
          <w:color w:val="FF0000"/>
          <w:sz w:val="20"/>
          <w:szCs w:val="20"/>
          <w:lang w:eastAsia="es-CO"/>
        </w:rPr>
        <w:fldChar w:fldCharType="separate"/>
      </w:r>
      <w:r w:rsidR="00703B75">
        <w:rPr>
          <w:rFonts w:ascii="Arial" w:eastAsia="Times New Roman" w:hAnsi="Arial" w:cs="Arial"/>
          <w:bCs/>
          <w:noProof/>
          <w:color w:val="FF0000"/>
          <w:sz w:val="20"/>
          <w:szCs w:val="20"/>
          <w:lang w:eastAsia="es-CO"/>
        </w:rPr>
        <w:t>${</w:t>
      </w:r>
      <w:r>
        <w:rPr>
          <w:rFonts w:ascii="Arial" w:eastAsia="Times New Roman" w:hAnsi="Arial" w:cs="Arial"/>
          <w:bCs/>
          <w:noProof/>
          <w:color w:val="FF0000"/>
          <w:sz w:val="20"/>
          <w:szCs w:val="20"/>
          <w:lang w:eastAsia="es-CO"/>
        </w:rPr>
        <w:t xml:space="preserve">nombre </w:t>
      </w:r>
      <w:r w:rsidRPr="008A36BE">
        <w:rPr>
          <w:rFonts w:ascii="Arial" w:eastAsia="Times New Roman" w:hAnsi="Arial" w:cs="Arial"/>
          <w:bCs/>
          <w:noProof/>
          <w:color w:val="FF0000"/>
          <w:sz w:val="20"/>
          <w:szCs w:val="20"/>
          <w:lang w:eastAsia="es-CO"/>
        </w:rPr>
        <w:t>Sancionado</w:t>
      </w:r>
      <w:r w:rsidR="00703B75">
        <w:rPr>
          <w:rFonts w:ascii="Arial" w:eastAsia="Times New Roman" w:hAnsi="Arial" w:cs="Arial"/>
          <w:bCs/>
          <w:noProof/>
          <w:color w:val="FF0000"/>
          <w:sz w:val="20"/>
          <w:szCs w:val="20"/>
          <w:lang w:eastAsia="es-CO"/>
        </w:rPr>
        <w:t>}</w:t>
      </w:r>
      <w:r w:rsidRPr="008A36BE">
        <w:rPr>
          <w:rFonts w:ascii="Arial" w:eastAsia="Times New Roman" w:hAnsi="Arial" w:cs="Arial"/>
          <w:bCs/>
          <w:color w:val="FF0000"/>
          <w:sz w:val="20"/>
          <w:szCs w:val="20"/>
          <w:lang w:eastAsia="es-CO"/>
        </w:rPr>
        <w:fldChar w:fldCharType="end"/>
      </w:r>
      <w:r>
        <w:rPr>
          <w:rFonts w:ascii="Arial" w:eastAsia="Times New Roman" w:hAnsi="Arial" w:cs="Arial"/>
          <w:bCs/>
          <w:color w:val="FF0000"/>
          <w:sz w:val="20"/>
          <w:szCs w:val="2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con fundamento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e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n la parte motiva de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este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act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administrativo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.</w:t>
      </w:r>
    </w:p>
    <w:p w14:paraId="36F2E999" w14:textId="77777777" w:rsidR="00AB7C8F" w:rsidRPr="008A36BE" w:rsidRDefault="00AB7C8F" w:rsidP="00AB7C8F">
      <w:pPr>
        <w:spacing w:after="0" w:line="240" w:lineRule="auto"/>
        <w:jc w:val="both"/>
        <w:textAlignment w:val="top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1FF85CB0" w14:textId="77777777" w:rsidR="00AB7C8F" w:rsidRPr="008A36BE" w:rsidRDefault="00AB7C8F" w:rsidP="00AB7C8F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ARTÍCULO </w:t>
      </w:r>
      <w:proofErr w:type="gramStart"/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TERCERO.-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Ordenar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el levantamiento de medidas cautelares, si a ello hubiere lugar.</w:t>
      </w:r>
    </w:p>
    <w:p w14:paraId="16089811" w14:textId="77777777" w:rsidR="00AB7C8F" w:rsidRPr="008A36BE" w:rsidRDefault="00AB7C8F" w:rsidP="00AB7C8F">
      <w:pPr>
        <w:spacing w:after="0" w:line="240" w:lineRule="auto"/>
        <w:jc w:val="both"/>
        <w:textAlignment w:val="top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62BE8CA1" w14:textId="77777777" w:rsidR="00AB7C8F" w:rsidRPr="008A36BE" w:rsidRDefault="00AB7C8F" w:rsidP="00AB7C8F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ARTÍCULO </w:t>
      </w:r>
      <w:proofErr w:type="gramStart"/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CUARTO.-</w:t>
      </w:r>
      <w:proofErr w:type="gramEnd"/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Incluir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todas las actuaciones del expediente en el software de gestión de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cobro coactivo GCC y archivar el expediente.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</w:p>
    <w:p w14:paraId="4325EF21" w14:textId="77777777" w:rsidR="00AB7C8F" w:rsidRPr="008A36BE" w:rsidRDefault="00AB7C8F" w:rsidP="00AB7C8F">
      <w:pPr>
        <w:spacing w:after="0" w:line="240" w:lineRule="auto"/>
        <w:jc w:val="both"/>
        <w:textAlignment w:val="top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21539B62" w14:textId="77777777" w:rsidR="00AB7C8F" w:rsidRPr="008A36BE" w:rsidRDefault="00AB7C8F" w:rsidP="00AB7C8F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ARTÍCULO </w:t>
      </w:r>
      <w:proofErr w:type="gramStart"/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QUINTO.-</w:t>
      </w:r>
      <w:proofErr w:type="gramEnd"/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Informar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a la Contaduría General de la Nación, con el fin de retirar al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obligado del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Boletín de Deudores Morosos del Estado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(BDME) en los términos del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parágrafo 3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°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del artículo 2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°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de la Ley 901 de 2004, de ser necesario.</w:t>
      </w:r>
    </w:p>
    <w:p w14:paraId="1F7CC2A4" w14:textId="77777777" w:rsidR="00AB7C8F" w:rsidRPr="008A36BE" w:rsidRDefault="00AB7C8F" w:rsidP="00AB7C8F">
      <w:pPr>
        <w:spacing w:after="0" w:line="240" w:lineRule="auto"/>
        <w:jc w:val="both"/>
        <w:textAlignment w:val="top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1043BE5C" w14:textId="77777777" w:rsidR="00AB7C8F" w:rsidRPr="008A36BE" w:rsidRDefault="00AB7C8F" w:rsidP="00AB7C8F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ARTÍCULO SEXTO-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Notificar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el presente acto administrativo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a los interesados conforme a la normatividad que regula la materia de cobro coactivo</w:t>
      </w:r>
      <w:r w:rsidRPr="008A36BE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</w:t>
      </w:r>
    </w:p>
    <w:p w14:paraId="11EA8C6B" w14:textId="77777777" w:rsidR="00AB7C8F" w:rsidRPr="008A36BE" w:rsidRDefault="00AB7C8F" w:rsidP="00AB7C8F">
      <w:pPr>
        <w:spacing w:after="0" w:line="240" w:lineRule="auto"/>
        <w:jc w:val="both"/>
        <w:textAlignment w:val="top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6E1992CD" w14:textId="77777777" w:rsidR="00AB7C8F" w:rsidRPr="00E86D28" w:rsidRDefault="00AB7C8F" w:rsidP="00AB7C8F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ARTÍCULO SÉPTIMO</w:t>
      </w:r>
      <w:r w:rsidRPr="008A36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. -</w:t>
      </w:r>
      <w:r w:rsidRPr="00E86D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  <w:t>La presente resolución rige a partir de la fecha de su expedición.</w:t>
      </w:r>
    </w:p>
    <w:p w14:paraId="6621A992" w14:textId="77777777" w:rsidR="00AB7C8F" w:rsidRPr="00E86D28" w:rsidRDefault="00AB7C8F" w:rsidP="00AB7C8F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347343D8" w14:textId="77777777" w:rsidR="00AB7C8F" w:rsidRDefault="00AB7C8F" w:rsidP="00AB7C8F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E86D2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NOTIFÍQUESE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</w:t>
      </w:r>
      <w:r w:rsidRPr="008A36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y CÚMPLASE,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</w:t>
      </w:r>
    </w:p>
    <w:p w14:paraId="44FE8E55" w14:textId="77777777" w:rsidR="00AB7C8F" w:rsidRDefault="00AB7C8F" w:rsidP="00AB7C8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74A73D0D" w14:textId="77777777" w:rsidR="00AB7C8F" w:rsidRPr="008A36BE" w:rsidRDefault="00AB7C8F" w:rsidP="00AB7C8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658AD82" w14:textId="5353A34D" w:rsidR="00AB7C8F" w:rsidRPr="008A36BE" w:rsidRDefault="002368CF" w:rsidP="00AB7C8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2368C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[SIGNATURE-R]</w:t>
      </w:r>
    </w:p>
    <w:p w14:paraId="03052767" w14:textId="211BF021" w:rsidR="00AB7C8F" w:rsidRPr="008A36BE" w:rsidRDefault="00AB7C8F" w:rsidP="00AB7C8F">
      <w:pPr>
        <w:spacing w:after="0" w:line="240" w:lineRule="auto"/>
        <w:jc w:val="center"/>
        <w:textAlignment w:val="top"/>
        <w:rPr>
          <w:rFonts w:ascii="Arial" w:hAnsi="Arial" w:cs="Arial"/>
          <w:color w:val="FF0000"/>
          <w:sz w:val="20"/>
          <w:szCs w:val="20"/>
        </w:rPr>
      </w:pPr>
      <w:r w:rsidRPr="008A36BE">
        <w:rPr>
          <w:rFonts w:ascii="Arial" w:hAnsi="Arial" w:cs="Arial"/>
          <w:color w:val="FF0000"/>
          <w:sz w:val="20"/>
          <w:szCs w:val="20"/>
        </w:rPr>
        <w:fldChar w:fldCharType="begin"/>
      </w:r>
      <w:r w:rsidRPr="008A36BE">
        <w:rPr>
          <w:rFonts w:ascii="Arial" w:hAnsi="Arial" w:cs="Arial"/>
          <w:color w:val="FF0000"/>
          <w:sz w:val="20"/>
          <w:szCs w:val="20"/>
        </w:rPr>
        <w:instrText xml:space="preserve"> MERGEFIELD  Abogado </w:instrText>
      </w:r>
      <w:r w:rsidRPr="008A36BE">
        <w:rPr>
          <w:rFonts w:ascii="Arial" w:hAnsi="Arial" w:cs="Arial"/>
          <w:color w:val="FF0000"/>
          <w:sz w:val="20"/>
          <w:szCs w:val="20"/>
        </w:rPr>
        <w:fldChar w:fldCharType="separate"/>
      </w:r>
      <w:r w:rsidR="00703B75">
        <w:rPr>
          <w:rFonts w:ascii="Arial" w:hAnsi="Arial" w:cs="Arial"/>
          <w:noProof/>
          <w:color w:val="FF0000"/>
          <w:sz w:val="20"/>
          <w:szCs w:val="20"/>
        </w:rPr>
        <w:t>${</w:t>
      </w:r>
      <w:r w:rsidRPr="008A36BE">
        <w:rPr>
          <w:rFonts w:ascii="Arial" w:hAnsi="Arial" w:cs="Arial"/>
          <w:noProof/>
          <w:color w:val="FF0000"/>
          <w:sz w:val="20"/>
          <w:szCs w:val="20"/>
        </w:rPr>
        <w:t>Abogado</w:t>
      </w:r>
      <w:r w:rsidR="00703B75">
        <w:rPr>
          <w:rFonts w:ascii="Arial" w:hAnsi="Arial" w:cs="Arial"/>
          <w:noProof/>
          <w:color w:val="FF0000"/>
          <w:sz w:val="20"/>
          <w:szCs w:val="20"/>
        </w:rPr>
        <w:t>}</w:t>
      </w:r>
      <w:r w:rsidRPr="008A36BE">
        <w:rPr>
          <w:rFonts w:ascii="Arial" w:hAnsi="Arial" w:cs="Arial"/>
          <w:color w:val="FF0000"/>
          <w:sz w:val="20"/>
          <w:szCs w:val="20"/>
        </w:rPr>
        <w:fldChar w:fldCharType="end"/>
      </w:r>
    </w:p>
    <w:p w14:paraId="77C53F5B" w14:textId="40D408FE" w:rsidR="00AB7C8F" w:rsidRPr="008A36BE" w:rsidRDefault="00AB7C8F" w:rsidP="00AB7C8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0"/>
          <w:szCs w:val="20"/>
        </w:rPr>
      </w:pPr>
      <w:r w:rsidRPr="008A36BE">
        <w:rPr>
          <w:rFonts w:ascii="Arial" w:hAnsi="Arial" w:cs="Arial"/>
          <w:color w:val="FF0000"/>
          <w:sz w:val="20"/>
          <w:szCs w:val="20"/>
        </w:rPr>
        <w:fldChar w:fldCharType="begin"/>
      </w:r>
      <w:r w:rsidRPr="008A36BE">
        <w:rPr>
          <w:rFonts w:ascii="Arial" w:hAnsi="Arial" w:cs="Arial"/>
          <w:color w:val="FF0000"/>
          <w:sz w:val="20"/>
          <w:szCs w:val="20"/>
        </w:rPr>
        <w:instrText xml:space="preserve"> MERGEFIELD  AbogadoEjecutor </w:instrText>
      </w:r>
      <w:r w:rsidRPr="008A36BE">
        <w:rPr>
          <w:rFonts w:ascii="Arial" w:hAnsi="Arial" w:cs="Arial"/>
          <w:color w:val="FF0000"/>
          <w:sz w:val="20"/>
          <w:szCs w:val="20"/>
        </w:rPr>
        <w:fldChar w:fldCharType="separate"/>
      </w:r>
      <w:r w:rsidR="00703B75">
        <w:rPr>
          <w:rFonts w:ascii="Arial" w:hAnsi="Arial" w:cs="Arial"/>
          <w:noProof/>
          <w:color w:val="FF0000"/>
          <w:sz w:val="20"/>
          <w:szCs w:val="20"/>
        </w:rPr>
        <w:t>${</w:t>
      </w:r>
      <w:r w:rsidRPr="008A36BE">
        <w:rPr>
          <w:rFonts w:ascii="Arial" w:hAnsi="Arial" w:cs="Arial"/>
          <w:noProof/>
          <w:color w:val="FF0000"/>
          <w:sz w:val="20"/>
          <w:szCs w:val="20"/>
        </w:rPr>
        <w:t>AbogadoEjecutor</w:t>
      </w:r>
      <w:r w:rsidR="00703B75">
        <w:rPr>
          <w:rFonts w:ascii="Arial" w:hAnsi="Arial" w:cs="Arial"/>
          <w:noProof/>
          <w:color w:val="FF0000"/>
          <w:sz w:val="20"/>
          <w:szCs w:val="20"/>
        </w:rPr>
        <w:t>}</w:t>
      </w:r>
      <w:r w:rsidRPr="008A36BE">
        <w:rPr>
          <w:rFonts w:ascii="Arial" w:hAnsi="Arial" w:cs="Arial"/>
          <w:color w:val="FF0000"/>
          <w:sz w:val="20"/>
          <w:szCs w:val="20"/>
        </w:rPr>
        <w:fldChar w:fldCharType="end"/>
      </w:r>
    </w:p>
    <w:p w14:paraId="651C74F4" w14:textId="77777777" w:rsidR="00AB7C8F" w:rsidRPr="008A36BE" w:rsidRDefault="00AB7C8F" w:rsidP="00AB7C8F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0FBF9EF8" w14:textId="77777777" w:rsidR="00AB7C8F" w:rsidRPr="008A36BE" w:rsidRDefault="00AB7C8F" w:rsidP="00AB7C8F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CO"/>
        </w:rPr>
      </w:pPr>
    </w:p>
    <w:p w14:paraId="454239E7" w14:textId="757D3F62" w:rsidR="00AB7C8F" w:rsidRPr="008A36BE" w:rsidRDefault="00AB7C8F" w:rsidP="00AB7C8F">
      <w:pPr>
        <w:spacing w:after="0" w:line="240" w:lineRule="auto"/>
        <w:textAlignment w:val="top"/>
        <w:rPr>
          <w:rFonts w:ascii="Arial" w:hAnsi="Arial" w:cs="Arial"/>
          <w:sz w:val="20"/>
          <w:szCs w:val="20"/>
        </w:rPr>
      </w:pPr>
      <w:r w:rsidRPr="008A36BE">
        <w:rPr>
          <w:rFonts w:ascii="Arial" w:eastAsia="Times New Roman" w:hAnsi="Arial" w:cs="Arial"/>
          <w:color w:val="000000"/>
          <w:sz w:val="16"/>
          <w:szCs w:val="20"/>
          <w:bdr w:val="none" w:sz="0" w:space="0" w:color="auto" w:frame="1"/>
          <w:lang w:eastAsia="es-CO"/>
        </w:rPr>
        <w:t xml:space="preserve">Elaboró: </w:t>
      </w:r>
      <w:r w:rsidRPr="008A36BE">
        <w:rPr>
          <w:rFonts w:ascii="Arial" w:eastAsia="Times New Roman" w:hAnsi="Arial" w:cs="Arial"/>
          <w:color w:val="000000"/>
          <w:sz w:val="16"/>
          <w:szCs w:val="20"/>
          <w:bdr w:val="none" w:sz="0" w:space="0" w:color="auto" w:frame="1"/>
          <w:lang w:eastAsia="es-CO"/>
        </w:rPr>
        <w:fldChar w:fldCharType="begin"/>
      </w:r>
      <w:r w:rsidRPr="008A36BE">
        <w:rPr>
          <w:rFonts w:ascii="Arial" w:eastAsia="Times New Roman" w:hAnsi="Arial" w:cs="Arial"/>
          <w:color w:val="000000"/>
          <w:sz w:val="16"/>
          <w:szCs w:val="20"/>
          <w:bdr w:val="none" w:sz="0" w:space="0" w:color="auto" w:frame="1"/>
          <w:lang w:eastAsia="es-CO"/>
        </w:rPr>
        <w:instrText xml:space="preserve"> MERGEFIELD usuario </w:instrText>
      </w:r>
      <w:r w:rsidRPr="008A36BE">
        <w:rPr>
          <w:rFonts w:ascii="Arial" w:eastAsia="Times New Roman" w:hAnsi="Arial" w:cs="Arial"/>
          <w:color w:val="000000"/>
          <w:sz w:val="16"/>
          <w:szCs w:val="20"/>
          <w:bdr w:val="none" w:sz="0" w:space="0" w:color="auto" w:frame="1"/>
          <w:lang w:eastAsia="es-CO"/>
        </w:rPr>
        <w:fldChar w:fldCharType="separate"/>
      </w:r>
      <w:r w:rsidR="00703B75">
        <w:rPr>
          <w:rFonts w:ascii="Arial" w:eastAsia="Times New Roman" w:hAnsi="Arial" w:cs="Arial"/>
          <w:noProof/>
          <w:color w:val="000000"/>
          <w:sz w:val="16"/>
          <w:szCs w:val="20"/>
          <w:bdr w:val="none" w:sz="0" w:space="0" w:color="auto" w:frame="1"/>
          <w:lang w:eastAsia="es-CO"/>
        </w:rPr>
        <w:t>${</w:t>
      </w:r>
      <w:r w:rsidRPr="008A36BE">
        <w:rPr>
          <w:rFonts w:ascii="Arial" w:eastAsia="Times New Roman" w:hAnsi="Arial" w:cs="Arial"/>
          <w:noProof/>
          <w:color w:val="000000"/>
          <w:sz w:val="16"/>
          <w:szCs w:val="20"/>
          <w:bdr w:val="none" w:sz="0" w:space="0" w:color="auto" w:frame="1"/>
          <w:lang w:eastAsia="es-CO"/>
        </w:rPr>
        <w:t>usuario</w:t>
      </w:r>
      <w:r w:rsidR="00703B75">
        <w:rPr>
          <w:rFonts w:ascii="Arial" w:eastAsia="Times New Roman" w:hAnsi="Arial" w:cs="Arial"/>
          <w:noProof/>
          <w:color w:val="000000"/>
          <w:sz w:val="16"/>
          <w:szCs w:val="20"/>
          <w:bdr w:val="none" w:sz="0" w:space="0" w:color="auto" w:frame="1"/>
          <w:lang w:eastAsia="es-CO"/>
        </w:rPr>
        <w:t>}</w:t>
      </w:r>
      <w:r w:rsidRPr="008A36BE">
        <w:rPr>
          <w:rFonts w:ascii="Arial" w:eastAsia="Times New Roman" w:hAnsi="Arial" w:cs="Arial"/>
          <w:color w:val="000000"/>
          <w:sz w:val="16"/>
          <w:szCs w:val="20"/>
          <w:bdr w:val="none" w:sz="0" w:space="0" w:color="auto" w:frame="1"/>
          <w:lang w:eastAsia="es-CO"/>
        </w:rPr>
        <w:fldChar w:fldCharType="end"/>
      </w:r>
      <w:r w:rsidRPr="008A36BE">
        <w:rPr>
          <w:rFonts w:ascii="Arial" w:eastAsia="Times New Roman" w:hAnsi="Arial" w:cs="Arial"/>
          <w:color w:val="000000"/>
          <w:sz w:val="16"/>
          <w:szCs w:val="20"/>
          <w:bdr w:val="none" w:sz="0" w:space="0" w:color="auto" w:frame="1"/>
          <w:lang w:eastAsia="es-CO"/>
        </w:rPr>
        <w:t xml:space="preserve"> </w:t>
      </w:r>
    </w:p>
    <w:p w14:paraId="7C85D215" w14:textId="77777777" w:rsidR="003D62A1" w:rsidRDefault="003D62A1" w:rsidP="0007518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sectPr w:rsidR="003D62A1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07F6" w14:textId="77777777" w:rsidR="00831A7C" w:rsidRDefault="00831A7C" w:rsidP="00D063FB">
      <w:pPr>
        <w:spacing w:after="0" w:line="240" w:lineRule="auto"/>
      </w:pPr>
      <w:r>
        <w:separator/>
      </w:r>
    </w:p>
  </w:endnote>
  <w:endnote w:type="continuationSeparator" w:id="0">
    <w:p w14:paraId="5AB1B7F0" w14:textId="77777777" w:rsidR="00831A7C" w:rsidRDefault="00831A7C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831A7C" w14:paraId="6282EC16" w14:textId="77777777" w:rsidTr="00C04373">
      <w:trPr>
        <w:trHeight w:hRule="exact" w:val="960"/>
      </w:trPr>
      <w:tc>
        <w:tcPr>
          <w:tcW w:w="8220" w:type="dxa"/>
        </w:tcPr>
        <w:p w14:paraId="7648137B" w14:textId="77777777" w:rsidR="00831A7C" w:rsidRDefault="00831A7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46205C54" w14:textId="0DC1CFDF" w:rsidR="00831A7C" w:rsidRDefault="00C33AF5" w:rsidP="00D063FB">
          <w:pPr>
            <w:spacing w:after="0" w:line="240" w:lineRule="auto"/>
            <w:rPr>
              <w:sz w:val="2"/>
            </w:rPr>
          </w:pPr>
          <w:r>
            <w:object w:dxaOrig="2280" w:dyaOrig="1470" w14:anchorId="2B1787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2475" r:id="rId2"/>
            </w:object>
          </w:r>
        </w:p>
      </w:tc>
    </w:tr>
    <w:tr w:rsidR="00831A7C" w:rsidRPr="008143CD" w14:paraId="6FEA9C5C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53A80592" w14:textId="68EF3DAF" w:rsidR="00831A7C" w:rsidRPr="008143CD" w:rsidRDefault="00831A7C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703B7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703B7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167D6BF6" w14:textId="77777777" w:rsidR="00831A7C" w:rsidRDefault="00831A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A155" w14:textId="77777777" w:rsidR="00831A7C" w:rsidRDefault="00831A7C" w:rsidP="00D063FB">
      <w:pPr>
        <w:spacing w:after="0" w:line="240" w:lineRule="auto"/>
      </w:pPr>
      <w:r>
        <w:separator/>
      </w:r>
    </w:p>
  </w:footnote>
  <w:footnote w:type="continuationSeparator" w:id="0">
    <w:p w14:paraId="6D97B239" w14:textId="77777777" w:rsidR="00831A7C" w:rsidRDefault="00831A7C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831A7C" w14:paraId="3E550EB3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3216A4CE" w14:textId="39D9E511" w:rsidR="00831A7C" w:rsidRDefault="0066091B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n-US"/>
            </w:rPr>
            <w:drawing>
              <wp:anchor distT="0" distB="0" distL="114300" distR="114300" simplePos="0" relativeHeight="251659264" behindDoc="0" locked="0" layoutInCell="1" allowOverlap="1" wp14:anchorId="707DF159" wp14:editId="404146B3">
                <wp:simplePos x="0" y="0"/>
                <wp:positionH relativeFrom="margin">
                  <wp:posOffset>169648</wp:posOffset>
                </wp:positionH>
                <wp:positionV relativeFrom="paragraph">
                  <wp:posOffset>182924</wp:posOffset>
                </wp:positionV>
                <wp:extent cx="1971675" cy="567055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29BD3E4A" w14:textId="77777777" w:rsidR="00831A7C" w:rsidRDefault="00831A7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5C0B7359" w14:textId="77777777" w:rsidR="00831A7C" w:rsidRDefault="00831A7C" w:rsidP="00D063FB">
          <w:pPr>
            <w:spacing w:after="0" w:line="1" w:lineRule="auto"/>
            <w:rPr>
              <w:sz w:val="2"/>
            </w:rPr>
          </w:pPr>
        </w:p>
      </w:tc>
    </w:tr>
    <w:tr w:rsidR="00831A7C" w14:paraId="6FECF77B" w14:textId="77777777" w:rsidTr="00C04373">
      <w:trPr>
        <w:trHeight w:hRule="exact" w:val="285"/>
      </w:trPr>
      <w:tc>
        <w:tcPr>
          <w:tcW w:w="3975" w:type="dxa"/>
          <w:vMerge/>
        </w:tcPr>
        <w:p w14:paraId="6021BC0C" w14:textId="77777777" w:rsidR="00831A7C" w:rsidRDefault="00831A7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0937FC18" w14:textId="77777777" w:rsidR="00831A7C" w:rsidRDefault="00831A7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43CECF21" w14:textId="3512CC25" w:rsidR="00831A7C" w:rsidRDefault="00831A7C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703B7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703B7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70DF295C" w14:textId="40ACA244" w:rsidR="00831A7C" w:rsidRDefault="00831A7C" w:rsidP="009B1EFF">
    <w:pPr>
      <w:jc w:val="center"/>
    </w:pPr>
  </w:p>
  <w:p w14:paraId="3C429C0B" w14:textId="77777777" w:rsidR="00831A7C" w:rsidRDefault="00831A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02A27"/>
    <w:multiLevelType w:val="multilevel"/>
    <w:tmpl w:val="6A0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35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682"/>
    <w:rsid w:val="0007518A"/>
    <w:rsid w:val="000D041F"/>
    <w:rsid w:val="001D01A7"/>
    <w:rsid w:val="002159B0"/>
    <w:rsid w:val="002346EB"/>
    <w:rsid w:val="002368CF"/>
    <w:rsid w:val="00265F07"/>
    <w:rsid w:val="00284977"/>
    <w:rsid w:val="00294D61"/>
    <w:rsid w:val="002A37A4"/>
    <w:rsid w:val="002D504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80E11"/>
    <w:rsid w:val="005A7890"/>
    <w:rsid w:val="005B2CFD"/>
    <w:rsid w:val="006307D2"/>
    <w:rsid w:val="00633437"/>
    <w:rsid w:val="00655A4A"/>
    <w:rsid w:val="0066091B"/>
    <w:rsid w:val="006C4995"/>
    <w:rsid w:val="006F13D5"/>
    <w:rsid w:val="006F78B1"/>
    <w:rsid w:val="00703B75"/>
    <w:rsid w:val="00737AAF"/>
    <w:rsid w:val="00743B25"/>
    <w:rsid w:val="00777EBA"/>
    <w:rsid w:val="00793172"/>
    <w:rsid w:val="007B29B8"/>
    <w:rsid w:val="007B3090"/>
    <w:rsid w:val="00811BA0"/>
    <w:rsid w:val="008255EB"/>
    <w:rsid w:val="00831A7C"/>
    <w:rsid w:val="00834C3B"/>
    <w:rsid w:val="00844316"/>
    <w:rsid w:val="008D0B4E"/>
    <w:rsid w:val="008F7DD4"/>
    <w:rsid w:val="009140C7"/>
    <w:rsid w:val="009820AD"/>
    <w:rsid w:val="009A3C6E"/>
    <w:rsid w:val="009A7CB8"/>
    <w:rsid w:val="009B1EFF"/>
    <w:rsid w:val="009D2B5A"/>
    <w:rsid w:val="00AB7C8F"/>
    <w:rsid w:val="00AE72E4"/>
    <w:rsid w:val="00AF2C4F"/>
    <w:rsid w:val="00B06DF2"/>
    <w:rsid w:val="00B219BC"/>
    <w:rsid w:val="00B74B62"/>
    <w:rsid w:val="00B833AE"/>
    <w:rsid w:val="00BA3D15"/>
    <w:rsid w:val="00BB0560"/>
    <w:rsid w:val="00BD70F7"/>
    <w:rsid w:val="00BF74F9"/>
    <w:rsid w:val="00C04373"/>
    <w:rsid w:val="00C33AF5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F232F"/>
    <w:rsid w:val="00E6219A"/>
    <w:rsid w:val="00EA3555"/>
    <w:rsid w:val="00EB3155"/>
    <w:rsid w:val="00ED3D62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2"/>
    <o:shapelayout v:ext="edit">
      <o:idmap v:ext="edit" data="1"/>
    </o:shapelayout>
  </w:shapeDefaults>
  <w:decimalSymbol w:val=","/>
  <w:listSeparator w:val=";"/>
  <w14:docId w14:val="0C0D738D"/>
  <w15:docId w15:val="{6270D558-0920-4E58-9CDA-062ECDF8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35AB5-33A5-4199-89BE-6E6C74B58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5</cp:revision>
  <cp:lastPrinted>2020-02-27T16:19:00Z</cp:lastPrinted>
  <dcterms:created xsi:type="dcterms:W3CDTF">2021-04-15T12:20:00Z</dcterms:created>
  <dcterms:modified xsi:type="dcterms:W3CDTF">2024-03-15T12:22:00Z</dcterms:modified>
</cp:coreProperties>
</file>