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424C" w14:textId="77777777" w:rsidR="0033011F" w:rsidRDefault="0033011F" w:rsidP="0033011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3FC3641" w14:textId="419FC702" w:rsidR="0033011F" w:rsidRDefault="0033011F" w:rsidP="0033011F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Ciudad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B46B1E">
        <w:rPr>
          <w:rFonts w:ascii="Arial" w:hAnsi="Arial" w:cs="Arial"/>
          <w:noProof/>
          <w:sz w:val="22"/>
          <w:szCs w:val="22"/>
        </w:rPr>
        <w:t>${</w:t>
      </w:r>
      <w:r>
        <w:rPr>
          <w:rFonts w:ascii="Arial" w:hAnsi="Arial" w:cs="Arial"/>
          <w:noProof/>
          <w:sz w:val="22"/>
          <w:szCs w:val="22"/>
        </w:rPr>
        <w:t>Ciudad</w:t>
      </w:r>
      <w:r w:rsidR="00B46B1E">
        <w:rPr>
          <w:rFonts w:ascii="Arial" w:hAnsi="Arial" w:cs="Arial"/>
          <w:noProof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B46B1E">
        <w:rPr>
          <w:rFonts w:ascii="Arial" w:hAnsi="Arial" w:cs="Arial"/>
          <w:noProof/>
          <w:sz w:val="22"/>
          <w:szCs w:val="22"/>
        </w:rPr>
        <w:t>${</w:t>
      </w:r>
      <w:r w:rsidR="00283B51">
        <w:rPr>
          <w:rFonts w:ascii="Arial" w:hAnsi="Arial" w:cs="Arial"/>
          <w:noProof/>
          <w:sz w:val="22"/>
          <w:szCs w:val="22"/>
        </w:rPr>
        <w:t>F</w:t>
      </w:r>
      <w:r>
        <w:rPr>
          <w:rFonts w:ascii="Arial" w:hAnsi="Arial" w:cs="Arial"/>
          <w:noProof/>
          <w:sz w:val="22"/>
          <w:szCs w:val="22"/>
        </w:rPr>
        <w:t>echa</w:t>
      </w:r>
      <w:r w:rsidR="00B46B1E">
        <w:rPr>
          <w:rFonts w:ascii="Arial" w:hAnsi="Arial" w:cs="Arial"/>
          <w:noProof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fldChar w:fldCharType="end"/>
      </w:r>
    </w:p>
    <w:p w14:paraId="4DBA0A85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Style w:val="Textoennegrita"/>
        </w:rPr>
      </w:pPr>
    </w:p>
    <w:p w14:paraId="75325EEA" w14:textId="0CD56896" w:rsidR="0033011F" w:rsidRDefault="0033011F" w:rsidP="0033011F">
      <w:pPr>
        <w:pStyle w:val="NormalWeb"/>
        <w:spacing w:before="0" w:beforeAutospacing="0" w:after="0" w:afterAutospacing="0"/>
        <w:ind w:right="-234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46B1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B46B1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870259B" w14:textId="77777777" w:rsidR="0033011F" w:rsidRDefault="0033011F" w:rsidP="0033011F">
      <w:pPr>
        <w:pStyle w:val="NormalWeb"/>
        <w:spacing w:before="0" w:beforeAutospacing="0" w:after="0" w:afterAutospacing="0"/>
        <w:ind w:left="2124" w:right="-234"/>
      </w:pPr>
    </w:p>
    <w:p w14:paraId="715F62AE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color w:val="000000"/>
          <w:sz w:val="22"/>
          <w:szCs w:val="22"/>
          <w:lang w:val="es-ES"/>
        </w:rPr>
      </w:pPr>
      <w:r>
        <w:rPr>
          <w:rFonts w:ascii="Arial" w:eastAsia="Arial" w:hAnsi="Arial" w:cs="Arial"/>
          <w:color w:val="000000"/>
          <w:sz w:val="22"/>
          <w:szCs w:val="22"/>
          <w:lang w:val="es-ES"/>
        </w:rPr>
        <w:t>“</w:t>
      </w:r>
      <w:r>
        <w:rPr>
          <w:rFonts w:ascii="Arial" w:eastAsia="Arial" w:hAnsi="Arial" w:cs="Arial"/>
          <w:b/>
          <w:color w:val="000000"/>
          <w:sz w:val="22"/>
          <w:szCs w:val="22"/>
          <w:lang w:val="es-ES"/>
        </w:rPr>
        <w:t>Por medio de la cual se termina proceso de cobro coactivo por extinción de la obligación derivada del fallecimiento del obligado</w:t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t>”</w:t>
      </w:r>
    </w:p>
    <w:p w14:paraId="73598FF7" w14:textId="77777777" w:rsidR="0033011F" w:rsidRDefault="0033011F" w:rsidP="0033011F">
      <w:pPr>
        <w:pStyle w:val="NormalWeb"/>
        <w:spacing w:before="0" w:beforeAutospacing="0" w:after="0" w:afterAutospacing="0"/>
        <w:ind w:left="142" w:right="-234"/>
        <w:jc w:val="center"/>
        <w:rPr>
          <w:rFonts w:ascii="Arial" w:hAnsi="Arial" w:cs="Arial"/>
          <w:sz w:val="22"/>
          <w:szCs w:val="22"/>
        </w:rPr>
      </w:pPr>
    </w:p>
    <w:p w14:paraId="4DF4E027" w14:textId="6A11F059" w:rsidR="0033011F" w:rsidRDefault="0033011F" w:rsidP="0033011F">
      <w:pPr>
        <w:pStyle w:val="NormalWeb"/>
        <w:spacing w:before="0" w:beforeAutospacing="0" w:after="0" w:afterAutospacing="0"/>
        <w:ind w:left="142" w:right="-23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Exp. No.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Numero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B46B1E">
        <w:rPr>
          <w:rFonts w:ascii="Arial" w:hAnsi="Arial" w:cs="Arial"/>
          <w:noProof/>
          <w:sz w:val="22"/>
          <w:szCs w:val="22"/>
        </w:rPr>
        <w:t>${</w:t>
      </w:r>
      <w:r>
        <w:rPr>
          <w:rFonts w:ascii="Arial" w:hAnsi="Arial" w:cs="Arial"/>
          <w:noProof/>
          <w:sz w:val="22"/>
          <w:szCs w:val="22"/>
        </w:rPr>
        <w:t>Numero</w:t>
      </w:r>
      <w:r w:rsidR="00B46B1E">
        <w:rPr>
          <w:rFonts w:ascii="Arial" w:hAnsi="Arial" w:cs="Arial"/>
          <w:noProof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464827E3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/>
          <w:sz w:val="22"/>
          <w:szCs w:val="22"/>
          <w:lang w:val="es-ES"/>
        </w:rPr>
      </w:pPr>
    </w:p>
    <w:bookmarkStart w:id="0" w:name="_Hlk115086569"/>
    <w:p w14:paraId="592F02A2" w14:textId="70E49CA6" w:rsidR="0033011F" w:rsidRDefault="0033011F" w:rsidP="0033011F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>
        <w:fldChar w:fldCharType="begin"/>
      </w:r>
      <w:r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>
        <w:fldChar w:fldCharType="separate"/>
      </w:r>
      <w:r w:rsidR="00B46B1E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B46B1E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>
        <w:fldChar w:fldCharType="end"/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ó Dirección Seccional de Administración Judicial, en ejercicio del poder otorgado por el Director Ejecutivo de Administración Judicial y en uso de sus facultades legales y reglamentarias, especialmente las conferidas en las leyes 6 de 1992 art. 136 y 1066 de 2006, en el Decreto 4473 de 2006 y en el Reglamento Interno para el Recaudo de Cartera a favor de la Nación - Rama Judicial, </w:t>
      </w:r>
    </w:p>
    <w:bookmarkEnd w:id="0"/>
    <w:p w14:paraId="7B84F284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Style w:val="Textoennegrita"/>
          <w:rFonts w:eastAsia="Arial"/>
          <w:sz w:val="22"/>
          <w:szCs w:val="22"/>
        </w:rPr>
      </w:pPr>
    </w:p>
    <w:p w14:paraId="3658A0D9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Fonts w:eastAsia="Arial"/>
        </w:rPr>
      </w:pPr>
      <w:r>
        <w:rPr>
          <w:rStyle w:val="Textoennegrita"/>
          <w:rFonts w:ascii="Arial" w:eastAsia="Arial" w:hAnsi="Arial" w:cs="Arial"/>
          <w:color w:val="000000"/>
          <w:sz w:val="22"/>
          <w:szCs w:val="22"/>
          <w:lang w:val="es-ES"/>
        </w:rPr>
        <w:t>CONSIDERANDO:</w:t>
      </w:r>
    </w:p>
    <w:p w14:paraId="011F7815" w14:textId="77777777" w:rsidR="0033011F" w:rsidRDefault="0033011F" w:rsidP="0033011F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2"/>
          <w:szCs w:val="22"/>
          <w:lang w:val="es-ES"/>
        </w:rPr>
      </w:pPr>
    </w:p>
    <w:p w14:paraId="2F4E698A" w14:textId="402266B2" w:rsidR="0033011F" w:rsidRDefault="0033011F" w:rsidP="0033011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 xml:space="preserve">Que en </w:t>
      </w:r>
      <w:r>
        <w:rPr>
          <w:rFonts w:ascii="Arial" w:eastAsia="Arial" w:hAnsi="Arial" w:cs="Arial"/>
          <w:color w:val="FF0000"/>
          <w:sz w:val="22"/>
          <w:szCs w:val="22"/>
          <w:lang w:val="es-ES"/>
        </w:rPr>
        <w:t xml:space="preserve">[EDITA registre si es </w:t>
      </w:r>
      <w:r>
        <w:rPr>
          <w:rFonts w:ascii="Arial" w:hAnsi="Arial" w:cs="Arial"/>
          <w:color w:val="FF0000"/>
          <w:sz w:val="22"/>
          <w:szCs w:val="22"/>
          <w:lang w:val="es-ES"/>
        </w:rPr>
        <w:t>providencia o acto administrativo expedido por una autoridad con funciones jurisdiccionales]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del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FechaProvidenciaLarga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emitida por el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Despacho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Despacho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sancionó con un(a) </w:t>
      </w:r>
      <w:r>
        <w:rPr>
          <w:rFonts w:ascii="Arial" w:hAnsi="Arial" w:cs="Arial"/>
          <w:sz w:val="22"/>
          <w:szCs w:val="22"/>
          <w:lang w:val="es-ES"/>
        </w:rPr>
        <w:fldChar w:fldCharType="begin"/>
      </w:r>
      <w:r>
        <w:rPr>
          <w:rFonts w:ascii="Arial" w:hAnsi="Arial" w:cs="Arial"/>
          <w:sz w:val="22"/>
          <w:szCs w:val="22"/>
          <w:lang w:val="es-ES"/>
        </w:rPr>
        <w:instrText xml:space="preserve"> MERGEFIELD  Concepto </w:instrText>
      </w:r>
      <w:r>
        <w:rPr>
          <w:rFonts w:ascii="Arial" w:hAnsi="Arial" w:cs="Arial"/>
          <w:sz w:val="22"/>
          <w:szCs w:val="22"/>
          <w:lang w:val="es-ES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es-ES"/>
        </w:rPr>
        <w:fldChar w:fldCharType="begin"/>
      </w:r>
      <w:r>
        <w:rPr>
          <w:rFonts w:ascii="Arial" w:hAnsi="Arial" w:cs="Arial"/>
          <w:noProof/>
          <w:sz w:val="22"/>
          <w:szCs w:val="22"/>
          <w:lang w:val="es-ES"/>
        </w:rPr>
        <w:instrText xml:space="preserve"> MERGEFIELD  Concepto  \* MERGEFORMAT </w:instrText>
      </w:r>
      <w:r>
        <w:rPr>
          <w:rFonts w:ascii="Arial" w:hAnsi="Arial" w:cs="Arial"/>
          <w:noProof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sz w:val="22"/>
          <w:szCs w:val="22"/>
          <w:lang w:val="es-ES"/>
        </w:rPr>
        <w:t>Concepto</w:t>
      </w:r>
      <w:r w:rsidR="00B46B1E">
        <w:rPr>
          <w:rFonts w:ascii="Arial" w:hAnsi="Arial" w:cs="Arial"/>
          <w:noProof/>
          <w:sz w:val="22"/>
          <w:szCs w:val="22"/>
          <w:lang w:val="es-ES"/>
        </w:rPr>
        <w:t>}</w:t>
      </w:r>
      <w:r>
        <w:rPr>
          <w:rFonts w:ascii="Arial" w:hAnsi="Arial" w:cs="Arial"/>
          <w:noProof/>
          <w:sz w:val="22"/>
          <w:szCs w:val="22"/>
          <w:lang w:val="es-ES"/>
        </w:rPr>
        <w:fldChar w:fldCharType="end"/>
      </w:r>
      <w:r>
        <w:rPr>
          <w:rFonts w:ascii="Arial" w:hAnsi="Arial" w:cs="Arial"/>
          <w:noProof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FF0000"/>
          <w:sz w:val="22"/>
          <w:szCs w:val="22"/>
          <w:lang w:val="es-ES"/>
        </w:rPr>
        <w:t> 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Alsenor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CA3BF7">
        <w:rPr>
          <w:rFonts w:ascii="Arial" w:hAnsi="Arial" w:cs="Arial"/>
          <w:noProof/>
          <w:color w:val="000000"/>
          <w:sz w:val="22"/>
          <w:szCs w:val="22"/>
          <w:lang w:val="es-ES"/>
        </w:rPr>
        <w:t>a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lsenor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identificado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identificado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con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, y la fecha asciende a la suma de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ObligacionTotalLetras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ObligacionTotalLetras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>, (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ObligacionTotal  \* MERGEFORMAT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ObligacionTotal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>).</w:t>
      </w:r>
    </w:p>
    <w:p w14:paraId="6E33978B" w14:textId="77777777" w:rsidR="0033011F" w:rsidRDefault="0033011F" w:rsidP="0033011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s-ES"/>
        </w:rPr>
        <w:t>Que la Resolución No. 2041 del 20 de agosto de 2020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emitida por la Dirección Ejecutiva de Administración Judicial, por medio de la cual se adopta el Reglamento Interno para el Recaudo de Cartera a favor de la Nación – Rama Judicial,</w:t>
      </w:r>
      <w:r>
        <w:rPr>
          <w:rFonts w:ascii="Arial" w:hAnsi="Arial" w:cs="Arial"/>
          <w:sz w:val="22"/>
          <w:szCs w:val="22"/>
        </w:rPr>
        <w:t xml:space="preserve"> dentro de las causales de terminación del proceso administrativo de cobro coactivo establecidas en el artículo 14, contempla:  </w:t>
      </w:r>
    </w:p>
    <w:p w14:paraId="4C498E9E" w14:textId="77777777" w:rsidR="0033011F" w:rsidRDefault="0033011F" w:rsidP="0033011F">
      <w:pPr>
        <w:spacing w:after="0" w:line="240" w:lineRule="auto"/>
        <w:rPr>
          <w:rFonts w:ascii="Arial" w:hAnsi="Arial" w:cs="Arial"/>
        </w:rPr>
      </w:pPr>
    </w:p>
    <w:p w14:paraId="3CF120D6" w14:textId="77777777" w:rsidR="0033011F" w:rsidRDefault="0033011F" w:rsidP="0033011F">
      <w:pPr>
        <w:spacing w:after="0" w:line="240" w:lineRule="auto"/>
        <w:ind w:left="284" w:right="324"/>
        <w:jc w:val="both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i/>
        </w:rPr>
        <w:t xml:space="preserve">“…7. </w:t>
      </w:r>
      <w:r>
        <w:rPr>
          <w:rFonts w:ascii="Arial" w:hAnsi="Arial" w:cs="Arial"/>
          <w:b/>
          <w:i/>
        </w:rPr>
        <w:t>Por muerte del deudor en los procesos de cobro de multas o sanciones</w:t>
      </w:r>
      <w:r>
        <w:rPr>
          <w:rFonts w:ascii="Arial" w:hAnsi="Arial" w:cs="Arial"/>
          <w:i/>
        </w:rPr>
        <w:t xml:space="preserve"> impuestas por las autoridades judiciales o administrativas</w:t>
      </w:r>
      <w:r>
        <w:rPr>
          <w:rFonts w:ascii="Arial" w:hAnsi="Arial" w:cs="Arial"/>
          <w:b/>
          <w:i/>
        </w:rPr>
        <w:t>, en aplicación del principio de personalidad de la sanción</w:t>
      </w:r>
      <w:r>
        <w:rPr>
          <w:rFonts w:ascii="Arial" w:hAnsi="Arial" w:cs="Arial"/>
          <w:i/>
        </w:rPr>
        <w:t xml:space="preserve">, pues con el fallecimiento del obligado se extingue la multa o sanción. Será declarada una vez se evidencie el fallecimiento con el registro civil de defunción. (…)“.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(subrayas fuera de texto)</w:t>
      </w:r>
    </w:p>
    <w:p w14:paraId="098578A1" w14:textId="77777777" w:rsidR="0033011F" w:rsidRDefault="0033011F" w:rsidP="0033011F">
      <w:pPr>
        <w:spacing w:after="0" w:line="240" w:lineRule="auto"/>
        <w:ind w:left="708"/>
        <w:jc w:val="both"/>
        <w:rPr>
          <w:rFonts w:ascii="Arial" w:eastAsia="Calibri" w:hAnsi="Arial" w:cs="Arial"/>
          <w:i/>
        </w:rPr>
      </w:pPr>
    </w:p>
    <w:p w14:paraId="60716585" w14:textId="17553E0F" w:rsidR="0033011F" w:rsidRDefault="0033011F" w:rsidP="0033011F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Arial" w:hAnsi="Arial" w:cs="Arial"/>
          <w:color w:val="000000"/>
          <w:lang w:val="es-ES"/>
        </w:rPr>
        <w:t xml:space="preserve">Que obra en el expediente de cobro coactivo </w:t>
      </w:r>
      <w:r>
        <w:rPr>
          <w:rFonts w:ascii="Arial" w:eastAsia="Times New Roman" w:hAnsi="Arial" w:cs="Arial"/>
        </w:rPr>
        <w:fldChar w:fldCharType="begin"/>
      </w:r>
      <w:r>
        <w:rPr>
          <w:rFonts w:ascii="Arial" w:eastAsia="Times New Roman" w:hAnsi="Arial" w:cs="Arial"/>
        </w:rPr>
        <w:instrText xml:space="preserve"> MERGEFIELD  Numero </w:instrText>
      </w:r>
      <w:r>
        <w:rPr>
          <w:rFonts w:ascii="Arial" w:eastAsia="Times New Roman" w:hAnsi="Arial" w:cs="Arial"/>
        </w:rPr>
        <w:fldChar w:fldCharType="separate"/>
      </w:r>
      <w:r w:rsidR="00B46B1E">
        <w:rPr>
          <w:rFonts w:ascii="Arial" w:eastAsia="Times New Roman" w:hAnsi="Arial" w:cs="Arial"/>
          <w:noProof/>
        </w:rPr>
        <w:t>${</w:t>
      </w:r>
      <w:r>
        <w:rPr>
          <w:rFonts w:ascii="Arial" w:eastAsia="Times New Roman" w:hAnsi="Arial" w:cs="Arial"/>
          <w:noProof/>
        </w:rPr>
        <w:t>Numero</w:t>
      </w:r>
      <w:r w:rsidR="00B46B1E">
        <w:rPr>
          <w:rFonts w:ascii="Arial" w:eastAsia="Times New Roman" w:hAnsi="Arial" w:cs="Arial"/>
          <w:noProof/>
        </w:rPr>
        <w:t>}</w:t>
      </w:r>
      <w:r>
        <w:rPr>
          <w:rFonts w:ascii="Arial" w:eastAsia="Times New Roman" w:hAnsi="Arial" w:cs="Arial"/>
        </w:rPr>
        <w:fldChar w:fldCharType="end"/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eastAsia="Arial" w:hAnsi="Arial" w:cs="Arial"/>
          <w:color w:val="000000"/>
          <w:lang w:val="es-ES"/>
        </w:rPr>
        <w:t xml:space="preserve">copia del registro civil de defunción con indicativo serial nº </w:t>
      </w:r>
      <w:r>
        <w:rPr>
          <w:rFonts w:ascii="Arial" w:eastAsia="Arial" w:hAnsi="Arial" w:cs="Arial"/>
          <w:color w:val="FF0000"/>
          <w:lang w:val="es-ES"/>
        </w:rPr>
        <w:t>[EDITA registre el número del serial]</w:t>
      </w:r>
      <w:r>
        <w:rPr>
          <w:rFonts w:ascii="Arial" w:eastAsia="Arial" w:hAnsi="Arial" w:cs="Arial"/>
          <w:color w:val="000000"/>
          <w:lang w:val="es-ES"/>
        </w:rPr>
        <w:t xml:space="preserve">, donde consta el fallecimiento de quien en vida respondiera al nombre de </w:t>
      </w:r>
      <w:r>
        <w:rPr>
          <w:rFonts w:ascii="Arial" w:hAnsi="Arial" w:cs="Arial"/>
          <w:color w:val="000000"/>
          <w:lang w:val="es-ES"/>
        </w:rPr>
        <w:fldChar w:fldCharType="begin"/>
      </w:r>
      <w:r>
        <w:rPr>
          <w:rFonts w:ascii="Arial" w:hAnsi="Arial" w:cs="Arial"/>
          <w:color w:val="000000"/>
          <w:lang w:val="es-ES"/>
        </w:rPr>
        <w:instrText xml:space="preserve"> MERGEFIELD  Sancionado </w:instrText>
      </w:r>
      <w:r>
        <w:rPr>
          <w:rFonts w:ascii="Arial" w:hAnsi="Arial" w:cs="Arial"/>
          <w:color w:val="000000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lang w:val="es-ES"/>
        </w:rPr>
        <w:t>${</w:t>
      </w:r>
      <w:r>
        <w:rPr>
          <w:rFonts w:ascii="Arial" w:hAnsi="Arial" w:cs="Arial"/>
          <w:noProof/>
          <w:color w:val="000000"/>
          <w:lang w:val="es-ES"/>
        </w:rPr>
        <w:t>Sancionado</w:t>
      </w:r>
      <w:r w:rsidR="00B46B1E">
        <w:rPr>
          <w:rFonts w:ascii="Arial" w:hAnsi="Arial" w:cs="Arial"/>
          <w:noProof/>
          <w:color w:val="000000"/>
          <w:lang w:val="es-ES"/>
        </w:rPr>
        <w:t>}</w:t>
      </w:r>
      <w:r>
        <w:rPr>
          <w:rFonts w:ascii="Arial" w:hAnsi="Arial" w:cs="Arial"/>
          <w:color w:val="000000"/>
          <w:lang w:val="es-ES"/>
        </w:rPr>
        <w:fldChar w:fldCharType="end"/>
      </w:r>
      <w:r>
        <w:rPr>
          <w:rFonts w:ascii="Arial" w:hAnsi="Arial" w:cs="Arial"/>
          <w:color w:val="000000"/>
          <w:lang w:val="es-ES"/>
        </w:rPr>
        <w:t xml:space="preserve"> y se identificaba con </w:t>
      </w:r>
      <w:r>
        <w:rPr>
          <w:rFonts w:ascii="Arial" w:hAnsi="Arial" w:cs="Arial"/>
          <w:color w:val="000000"/>
          <w:lang w:val="es-ES"/>
        </w:rPr>
        <w:fldChar w:fldCharType="begin"/>
      </w:r>
      <w:r>
        <w:rPr>
          <w:rFonts w:ascii="Arial" w:hAnsi="Arial" w:cs="Arial"/>
          <w:color w:val="000000"/>
          <w:lang w:val="es-ES"/>
        </w:rPr>
        <w:instrText xml:space="preserve"> MERGEFIELD  TipoDocumento </w:instrText>
      </w:r>
      <w:r>
        <w:rPr>
          <w:rFonts w:ascii="Arial" w:hAnsi="Arial" w:cs="Arial"/>
          <w:color w:val="000000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lang w:val="es-ES"/>
        </w:rPr>
        <w:t>${</w:t>
      </w:r>
      <w:r>
        <w:rPr>
          <w:rFonts w:ascii="Arial" w:hAnsi="Arial" w:cs="Arial"/>
          <w:noProof/>
          <w:color w:val="000000"/>
          <w:lang w:val="es-ES"/>
        </w:rPr>
        <w:t>TipoDocumento</w:t>
      </w:r>
      <w:r w:rsidR="00B46B1E">
        <w:rPr>
          <w:rFonts w:ascii="Arial" w:hAnsi="Arial" w:cs="Arial"/>
          <w:noProof/>
          <w:color w:val="000000"/>
          <w:lang w:val="es-ES"/>
        </w:rPr>
        <w:t>}</w:t>
      </w:r>
      <w:r>
        <w:rPr>
          <w:rFonts w:ascii="Arial" w:hAnsi="Arial" w:cs="Arial"/>
          <w:color w:val="000000"/>
          <w:lang w:val="es-ES"/>
        </w:rPr>
        <w:fldChar w:fldCharType="end"/>
      </w:r>
      <w:r>
        <w:rPr>
          <w:rFonts w:ascii="Arial" w:hAnsi="Arial" w:cs="Arial"/>
          <w:color w:val="000000"/>
          <w:lang w:val="es-ES"/>
        </w:rPr>
        <w:t xml:space="preserve"> No. </w:t>
      </w:r>
      <w:r>
        <w:rPr>
          <w:rFonts w:ascii="Arial" w:hAnsi="Arial" w:cs="Arial"/>
          <w:color w:val="000000"/>
          <w:lang w:val="es-ES"/>
        </w:rPr>
        <w:fldChar w:fldCharType="begin"/>
      </w:r>
      <w:r>
        <w:rPr>
          <w:rFonts w:ascii="Arial" w:hAnsi="Arial" w:cs="Arial"/>
          <w:color w:val="000000"/>
          <w:lang w:val="es-ES"/>
        </w:rPr>
        <w:instrText xml:space="preserve"> MERGEFIELD  documento </w:instrText>
      </w:r>
      <w:r>
        <w:rPr>
          <w:rFonts w:ascii="Arial" w:hAnsi="Arial" w:cs="Arial"/>
          <w:color w:val="000000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lang w:val="es-ES"/>
        </w:rPr>
        <w:t>${</w:t>
      </w:r>
      <w:r>
        <w:rPr>
          <w:rFonts w:ascii="Arial" w:hAnsi="Arial" w:cs="Arial"/>
          <w:noProof/>
          <w:color w:val="000000"/>
          <w:lang w:val="es-ES"/>
        </w:rPr>
        <w:t>documento</w:t>
      </w:r>
      <w:r w:rsidR="00B46B1E">
        <w:rPr>
          <w:rFonts w:ascii="Arial" w:hAnsi="Arial" w:cs="Arial"/>
          <w:noProof/>
          <w:color w:val="000000"/>
          <w:lang w:val="es-ES"/>
        </w:rPr>
        <w:t>}</w:t>
      </w:r>
      <w:r>
        <w:rPr>
          <w:rFonts w:ascii="Arial" w:hAnsi="Arial" w:cs="Arial"/>
          <w:color w:val="000000"/>
          <w:lang w:val="es-ES"/>
        </w:rPr>
        <w:fldChar w:fldCharType="end"/>
      </w:r>
      <w:r>
        <w:rPr>
          <w:rFonts w:ascii="Arial" w:hAnsi="Arial" w:cs="Arial"/>
          <w:color w:val="000000"/>
          <w:lang w:val="es-ES"/>
        </w:rPr>
        <w:t>, cuyo deceso ocurrido el</w: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Fallecimiento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Fallecimiento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  <w:r>
        <w:rPr>
          <w:rFonts w:ascii="Arial" w:eastAsia="Times New Roman" w:hAnsi="Arial" w:cs="Arial"/>
          <w:b/>
          <w:bCs/>
        </w:rPr>
        <w:t>.</w:t>
      </w:r>
    </w:p>
    <w:p w14:paraId="79507F85" w14:textId="77777777" w:rsidR="0033011F" w:rsidRDefault="0033011F" w:rsidP="0033011F">
      <w:pPr>
        <w:spacing w:after="0" w:line="240" w:lineRule="auto"/>
        <w:ind w:left="714"/>
        <w:rPr>
          <w:rFonts w:ascii="Arial" w:eastAsia="Times New Roman" w:hAnsi="Arial" w:cs="Arial"/>
        </w:rPr>
      </w:pPr>
    </w:p>
    <w:p w14:paraId="20391A36" w14:textId="3298948D" w:rsidR="0033011F" w:rsidRDefault="0033011F" w:rsidP="0033011F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0000"/>
          <w:sz w:val="22"/>
          <w:szCs w:val="22"/>
          <w:lang w:val="es-ES"/>
        </w:rPr>
      </w:pP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Que en virtud de lo anterior, procede la terminación del proceso de cobro coactivo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Numero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B46B1E">
        <w:rPr>
          <w:rFonts w:ascii="Arial" w:hAnsi="Arial" w:cs="Arial"/>
          <w:noProof/>
          <w:sz w:val="22"/>
          <w:szCs w:val="22"/>
        </w:rPr>
        <w:t>${</w:t>
      </w:r>
      <w:r>
        <w:rPr>
          <w:rFonts w:ascii="Arial" w:hAnsi="Arial" w:cs="Arial"/>
          <w:noProof/>
          <w:sz w:val="22"/>
          <w:szCs w:val="22"/>
        </w:rPr>
        <w:t>Numero</w:t>
      </w:r>
      <w:r w:rsidR="00B46B1E">
        <w:rPr>
          <w:rFonts w:ascii="Arial" w:hAnsi="Arial" w:cs="Arial"/>
          <w:noProof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adelantado contra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Alsenor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CA3BF7">
        <w:rPr>
          <w:rFonts w:ascii="Arial" w:hAnsi="Arial" w:cs="Arial"/>
          <w:noProof/>
          <w:color w:val="000000"/>
          <w:sz w:val="22"/>
          <w:szCs w:val="22"/>
          <w:lang w:val="es-ES"/>
        </w:rPr>
        <w:t>a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lsenor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B46B1E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t>, por fallecimiento.</w:t>
      </w:r>
    </w:p>
    <w:p w14:paraId="49AF5E10" w14:textId="3AFD96F6" w:rsidR="0033011F" w:rsidRDefault="0033011F" w:rsidP="0033011F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Por lo expuesto, la Dirección Ejecutiva de Administración Judicial o Dirección Seccional, a través de su </w:t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instrText xml:space="preserve"> MERGEFIELD  AbogadoEjecutor \* Lower  \* MERGEFORMAT </w:instrText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fldChar w:fldCharType="separate"/>
      </w:r>
      <w:r w:rsidR="00B46B1E">
        <w:rPr>
          <w:rFonts w:ascii="Arial" w:eastAsia="Arial" w:hAnsi="Arial" w:cs="Arial"/>
          <w:noProof/>
          <w:color w:val="000000"/>
          <w:sz w:val="22"/>
          <w:szCs w:val="22"/>
          <w:lang w:val="es-ES"/>
        </w:rPr>
        <w:t>${</w:t>
      </w:r>
      <w:r w:rsidR="00CA3BF7">
        <w:rPr>
          <w:rFonts w:ascii="Arial" w:eastAsia="Arial" w:hAnsi="Arial" w:cs="Arial"/>
          <w:noProof/>
          <w:color w:val="000000"/>
          <w:sz w:val="22"/>
          <w:szCs w:val="22"/>
          <w:lang w:val="es-ES"/>
        </w:rPr>
        <w:t>A</w:t>
      </w:r>
      <w:r>
        <w:rPr>
          <w:rFonts w:ascii="Arial" w:eastAsia="Arial" w:hAnsi="Arial" w:cs="Arial"/>
          <w:noProof/>
          <w:color w:val="000000"/>
          <w:sz w:val="22"/>
          <w:szCs w:val="22"/>
          <w:lang w:val="es-ES"/>
        </w:rPr>
        <w:t>bogado</w:t>
      </w:r>
      <w:r w:rsidR="00CA3BF7">
        <w:rPr>
          <w:rFonts w:ascii="Arial" w:eastAsia="Arial" w:hAnsi="Arial" w:cs="Arial"/>
          <w:noProof/>
          <w:color w:val="000000"/>
          <w:sz w:val="22"/>
          <w:szCs w:val="22"/>
          <w:lang w:val="es-ES"/>
        </w:rPr>
        <w:t>E</w:t>
      </w:r>
      <w:r>
        <w:rPr>
          <w:rFonts w:ascii="Arial" w:eastAsia="Arial" w:hAnsi="Arial" w:cs="Arial"/>
          <w:noProof/>
          <w:color w:val="000000"/>
          <w:sz w:val="22"/>
          <w:szCs w:val="22"/>
          <w:lang w:val="es-ES"/>
        </w:rPr>
        <w:t>jecutor</w:t>
      </w:r>
      <w:r w:rsidR="00B46B1E">
        <w:rPr>
          <w:rFonts w:ascii="Arial" w:eastAsia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fldChar w:fldCharType="end"/>
      </w:r>
    </w:p>
    <w:p w14:paraId="67B85A7C" w14:textId="77777777" w:rsidR="0033011F" w:rsidRDefault="0033011F" w:rsidP="0033011F">
      <w:pPr>
        <w:pStyle w:val="NormalWeb"/>
        <w:spacing w:before="0" w:beforeAutospacing="0" w:after="240" w:afterAutospacing="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Textoennegrita"/>
          <w:rFonts w:ascii="Arial" w:eastAsia="Arial" w:hAnsi="Arial" w:cs="Arial"/>
          <w:color w:val="000000"/>
          <w:sz w:val="22"/>
          <w:szCs w:val="22"/>
          <w:lang w:val="es-ES"/>
        </w:rPr>
        <w:t>RESUELVE:</w:t>
      </w:r>
    </w:p>
    <w:p w14:paraId="26743C9C" w14:textId="77777777" w:rsidR="0033011F" w:rsidRDefault="0033011F" w:rsidP="0033011F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val="es-ES"/>
        </w:rPr>
      </w:pPr>
      <w:bookmarkStart w:id="1" w:name="_Hlk51139303"/>
      <w:r>
        <w:rPr>
          <w:rStyle w:val="Textoennegrita"/>
          <w:rFonts w:ascii="Arial" w:eastAsia="Arial" w:hAnsi="Arial" w:cs="Arial"/>
          <w:sz w:val="22"/>
          <w:szCs w:val="22"/>
          <w:lang w:val="es-ES"/>
        </w:rPr>
        <w:lastRenderedPageBreak/>
        <w:t>ARTICULO PRIMERO.</w:t>
      </w:r>
      <w:r>
        <w:rPr>
          <w:rFonts w:ascii="Arial" w:eastAsia="Arial" w:hAnsi="Arial" w:cs="Arial"/>
          <w:sz w:val="22"/>
          <w:szCs w:val="22"/>
          <w:lang w:val="es-ES"/>
        </w:rPr>
        <w:t> Declarar terminado el proceso de cobro coactivo que se describe a continuación, por muerte del sancionado, de conformidad con lo expuesto en la parte motiva de la presente resolución.</w:t>
      </w:r>
      <w:bookmarkEnd w:id="1"/>
      <w:r>
        <w:rPr>
          <w:rFonts w:ascii="Arial" w:eastAsia="Arial" w:hAnsi="Arial" w:cs="Arial"/>
          <w:sz w:val="22"/>
          <w:szCs w:val="22"/>
          <w:lang w:val="es-ES"/>
        </w:rPr>
        <w:t xml:space="preserve"> </w:t>
      </w:r>
    </w:p>
    <w:p w14:paraId="54460649" w14:textId="77777777" w:rsidR="0033011F" w:rsidRDefault="0033011F" w:rsidP="0033011F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  <w:lang w:val="es-ES"/>
        </w:rPr>
      </w:pPr>
    </w:p>
    <w:p w14:paraId="1D6C01A7" w14:textId="4EAD2151" w:rsidR="0033011F" w:rsidRDefault="0033011F" w:rsidP="0033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Nombre del sancionado</w:t>
      </w:r>
      <w:r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Sancionado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Sancionado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</w:p>
    <w:p w14:paraId="5388230E" w14:textId="4654E5D3" w:rsidR="0033011F" w:rsidRDefault="0033011F" w:rsidP="0033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Identificación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TipoDocumento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TipoDocumento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  <w:r>
        <w:rPr>
          <w:rFonts w:ascii="Arial" w:eastAsia="Times New Roman" w:hAnsi="Arial" w:cs="Arial"/>
          <w:b/>
          <w:bCs/>
        </w:rPr>
        <w:t xml:space="preserve"> n°.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documento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documento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</w:p>
    <w:p w14:paraId="28B5C38D" w14:textId="52073884" w:rsidR="0033011F" w:rsidRDefault="0033011F" w:rsidP="0033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Proceso radicado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Numero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Numero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</w:p>
    <w:p w14:paraId="601BCE8A" w14:textId="558C48C6" w:rsidR="0033011F" w:rsidRDefault="0033011F" w:rsidP="0033011F">
      <w:pPr>
        <w:numPr>
          <w:ilvl w:val="0"/>
          <w:numId w:val="2"/>
        </w:numPr>
        <w:spacing w:after="0" w:line="240" w:lineRule="auto"/>
        <w:ind w:left="714" w:hanging="35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Fecha Ejecutoria</w:t>
      </w:r>
      <w:r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FechaEjecutoriaLarga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FechaEjecutoriaLarga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</w:p>
    <w:p w14:paraId="25CF6791" w14:textId="3FF195DB" w:rsidR="0033011F" w:rsidRDefault="0033011F" w:rsidP="0033011F">
      <w:pPr>
        <w:numPr>
          <w:ilvl w:val="0"/>
          <w:numId w:val="3"/>
        </w:numPr>
        <w:spacing w:after="0" w:line="240" w:lineRule="auto"/>
        <w:ind w:left="714" w:hanging="35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Valor total obligación</w:t>
      </w:r>
      <w:r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ObligacionTotal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ObligacionTotal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  <w:r>
        <w:rPr>
          <w:rFonts w:ascii="Arial" w:eastAsia="Times New Roman" w:hAnsi="Arial" w:cs="Arial"/>
          <w:b/>
          <w:bCs/>
        </w:rPr>
        <w:t>.</w:t>
      </w:r>
    </w:p>
    <w:p w14:paraId="20C4DA94" w14:textId="7D3188D0" w:rsidR="0033011F" w:rsidRDefault="0033011F" w:rsidP="0033011F">
      <w:pPr>
        <w:numPr>
          <w:ilvl w:val="0"/>
          <w:numId w:val="3"/>
        </w:numPr>
        <w:spacing w:after="0" w:line="240" w:lineRule="auto"/>
        <w:ind w:left="714" w:hanging="35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Fecha de Fallecimiento: </w:t>
      </w:r>
      <w:r>
        <w:rPr>
          <w:rFonts w:ascii="Arial" w:eastAsia="Times New Roman" w:hAnsi="Arial" w:cs="Arial"/>
          <w:b/>
          <w:bCs/>
        </w:rPr>
        <w:fldChar w:fldCharType="begin"/>
      </w:r>
      <w:r>
        <w:rPr>
          <w:rFonts w:ascii="Arial" w:eastAsia="Times New Roman" w:hAnsi="Arial" w:cs="Arial"/>
          <w:b/>
          <w:bCs/>
        </w:rPr>
        <w:instrText xml:space="preserve"> MERGEFIELD  Fallecimiento </w:instrText>
      </w:r>
      <w:r>
        <w:rPr>
          <w:rFonts w:ascii="Arial" w:eastAsia="Times New Roman" w:hAnsi="Arial" w:cs="Arial"/>
          <w:b/>
          <w:bCs/>
        </w:rPr>
        <w:fldChar w:fldCharType="separate"/>
      </w:r>
      <w:r w:rsidR="00B46B1E">
        <w:rPr>
          <w:rFonts w:ascii="Arial" w:eastAsia="Times New Roman" w:hAnsi="Arial" w:cs="Arial"/>
          <w:b/>
          <w:bCs/>
          <w:noProof/>
        </w:rPr>
        <w:t>${</w:t>
      </w:r>
      <w:r>
        <w:rPr>
          <w:rFonts w:ascii="Arial" w:eastAsia="Times New Roman" w:hAnsi="Arial" w:cs="Arial"/>
          <w:b/>
          <w:bCs/>
          <w:noProof/>
        </w:rPr>
        <w:t>Fallecimiento</w:t>
      </w:r>
      <w:r w:rsidR="00B46B1E">
        <w:rPr>
          <w:rFonts w:ascii="Arial" w:eastAsia="Times New Roman" w:hAnsi="Arial" w:cs="Arial"/>
          <w:b/>
          <w:bCs/>
          <w:noProof/>
        </w:rPr>
        <w:t>}</w:t>
      </w:r>
      <w:r>
        <w:rPr>
          <w:rFonts w:ascii="Arial" w:eastAsia="Times New Roman" w:hAnsi="Arial" w:cs="Arial"/>
          <w:b/>
          <w:bCs/>
        </w:rPr>
        <w:fldChar w:fldCharType="end"/>
      </w:r>
      <w:r>
        <w:rPr>
          <w:rFonts w:ascii="Arial" w:eastAsia="Times New Roman" w:hAnsi="Arial" w:cs="Arial"/>
          <w:b/>
          <w:bCs/>
        </w:rPr>
        <w:t>.</w:t>
      </w:r>
    </w:p>
    <w:p w14:paraId="3B021C62" w14:textId="77777777" w:rsidR="0033011F" w:rsidRDefault="0033011F" w:rsidP="0033011F">
      <w:pPr>
        <w:spacing w:after="0" w:line="240" w:lineRule="auto"/>
        <w:ind w:left="714"/>
        <w:rPr>
          <w:rFonts w:ascii="Arial" w:eastAsia="Times New Roman" w:hAnsi="Arial" w:cs="Arial"/>
          <w:color w:val="000000"/>
        </w:rPr>
      </w:pPr>
    </w:p>
    <w:p w14:paraId="5B07B36B" w14:textId="77777777" w:rsidR="0033011F" w:rsidRDefault="0033011F" w:rsidP="0033011F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ARTÍCULO SEGUNDO. -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ORDENAR el levantamiento de medidas cautelares, si a ello hubiere lugar y el archivo del expediente.</w:t>
      </w:r>
    </w:p>
    <w:p w14:paraId="517AE537" w14:textId="77777777" w:rsidR="0033011F" w:rsidRDefault="0033011F" w:rsidP="0033011F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ARTÍCULO TERCERO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. - 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72B8448C" w14:textId="77777777" w:rsidR="0033011F" w:rsidRDefault="0033011F" w:rsidP="0033011F">
      <w:pPr>
        <w:spacing w:after="240" w:line="176" w:lineRule="atLeast"/>
        <w:jc w:val="both"/>
        <w:textAlignment w:val="top"/>
        <w:rPr>
          <w:rFonts w:ascii="Arial" w:eastAsia="Arial" w:hAnsi="Arial" w:cs="Arial"/>
          <w:lang w:val="es-ES"/>
        </w:rPr>
      </w:pPr>
      <w:r>
        <w:rPr>
          <w:rFonts w:ascii="Arial" w:eastAsia="Times New Roman" w:hAnsi="Arial" w:cs="Arial"/>
          <w:b/>
          <w:bCs/>
        </w:rPr>
        <w:t xml:space="preserve">ARTÍCULO CUARTO. - </w:t>
      </w:r>
      <w:r>
        <w:rPr>
          <w:rFonts w:ascii="Arial" w:eastAsia="Times New Roman" w:hAnsi="Arial" w:cs="Arial"/>
          <w:bdr w:val="none" w:sz="0" w:space="0" w:color="auto" w:frame="1"/>
        </w:rPr>
        <w:t xml:space="preserve">NOTIFICAR el presente acto administrativo a los interesados </w:t>
      </w:r>
      <w:r>
        <w:rPr>
          <w:rFonts w:ascii="Arial" w:eastAsia="Arial" w:hAnsi="Arial" w:cs="Arial"/>
          <w:lang w:val="es-ES"/>
        </w:rPr>
        <w:t>mediante aviso publicado en la página web de la Rama Judicial – notificaciones cobro coactivo.</w:t>
      </w:r>
    </w:p>
    <w:p w14:paraId="222A9956" w14:textId="77777777" w:rsidR="0033011F" w:rsidRDefault="0033011F" w:rsidP="0033011F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ARTÍCULO QUINTO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. - La presente resolución rige a partir de la fecha de su expedición.</w:t>
      </w:r>
    </w:p>
    <w:p w14:paraId="57493010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Style w:val="Textoennegrita"/>
          <w:rFonts w:eastAsia="Arial"/>
          <w:sz w:val="22"/>
          <w:szCs w:val="22"/>
          <w:lang w:val="es-ES"/>
        </w:rPr>
      </w:pPr>
    </w:p>
    <w:p w14:paraId="2DC5BC04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Fonts w:eastAsia="Arial"/>
        </w:rPr>
      </w:pPr>
      <w:r>
        <w:rPr>
          <w:rStyle w:val="Textoennegrita"/>
          <w:rFonts w:ascii="Arial" w:eastAsia="Arial" w:hAnsi="Arial" w:cs="Arial"/>
          <w:color w:val="000000"/>
          <w:sz w:val="22"/>
          <w:szCs w:val="22"/>
          <w:lang w:val="es-ES"/>
        </w:rPr>
        <w:t>NOTIFÍQUESE y CÚMPLASE</w:t>
      </w:r>
    </w:p>
    <w:p w14:paraId="15CAB601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[SIGNATURE-R]</w:t>
      </w:r>
    </w:p>
    <w:p w14:paraId="1CB501F5" w14:textId="751DFFCF" w:rsidR="0033011F" w:rsidRDefault="0033011F" w:rsidP="0033011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46B1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B46B1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B46B1E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718D351" w14:textId="77777777" w:rsidR="0033011F" w:rsidRDefault="0033011F" w:rsidP="0033011F">
      <w:pPr>
        <w:pStyle w:val="NormalWeb"/>
        <w:spacing w:before="0" w:beforeAutospacing="0" w:after="0" w:afterAutospacing="0"/>
        <w:ind w:left="142" w:right="-234"/>
        <w:jc w:val="center"/>
        <w:rPr>
          <w:rFonts w:ascii="Arial" w:hAnsi="Arial" w:cs="Arial"/>
          <w:color w:val="000000"/>
          <w:sz w:val="22"/>
          <w:szCs w:val="22"/>
        </w:rPr>
      </w:pPr>
    </w:p>
    <w:p w14:paraId="3E6FB6EC" w14:textId="6A74CD95" w:rsidR="0033011F" w:rsidRDefault="0033011F" w:rsidP="0033011F">
      <w:pPr>
        <w:pStyle w:val="NormalWeb"/>
        <w:spacing w:before="0" w:beforeAutospacing="0" w:after="240" w:afterAutospacing="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46B1E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18"/>
          <w:szCs w:val="22"/>
        </w:rPr>
        <w:t>usuario</w:t>
      </w:r>
      <w:r w:rsidR="00B46B1E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FFFFFF" w:themeColor="background1"/>
          <w:sz w:val="22"/>
          <w:szCs w:val="22"/>
        </w:rPr>
        <w:t xml:space="preserve"> Consecutivo Sigobius c</w:t>
      </w:r>
      <w:r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B46B1E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B46B1E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5EC9562C" w14:textId="77777777" w:rsidR="0033011F" w:rsidRDefault="0033011F" w:rsidP="0033011F">
      <w:pPr>
        <w:rPr>
          <w:rFonts w:ascii="Calibri" w:hAnsi="Calibri" w:cs="Times New Roman"/>
        </w:rPr>
      </w:pPr>
    </w:p>
    <w:p w14:paraId="6CFBB90A" w14:textId="77777777" w:rsidR="0033011F" w:rsidRDefault="0033011F" w:rsidP="0033011F"/>
    <w:p w14:paraId="0FF6936C" w14:textId="77777777" w:rsidR="0033011F" w:rsidRDefault="0033011F" w:rsidP="0033011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5A3595BE" w14:textId="4426010F" w:rsidR="006E235C" w:rsidRPr="004B4197" w:rsidRDefault="006E235C" w:rsidP="00976470">
      <w:pPr>
        <w:spacing w:after="0"/>
        <w:jc w:val="center"/>
      </w:pPr>
    </w:p>
    <w:sectPr w:rsidR="006E235C" w:rsidRPr="004B4197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3F4625E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46B1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B46B1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DEC74D4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46B1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46B1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05"/>
    <w:multiLevelType w:val="multilevel"/>
    <w:tmpl w:val="E7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769F1"/>
    <w:multiLevelType w:val="multilevel"/>
    <w:tmpl w:val="D5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ordinalText"/>
      <w:lvlText w:val="%2:"/>
      <w:lvlJc w:val="left"/>
      <w:pPr>
        <w:tabs>
          <w:tab w:val="num" w:pos="1855"/>
        </w:tabs>
        <w:ind w:left="1135" w:firstLine="0"/>
      </w:pPr>
      <w:rPr>
        <w:rFonts w:ascii="Arial" w:eastAsia="Arial" w:hAnsi="Arial" w:cs="Arial" w:hint="default"/>
        <w:b/>
        <w:i w:val="0"/>
        <w:caps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</w:rPr>
    </w:lvl>
  </w:abstractNum>
  <w:num w:numId="1" w16cid:durableId="1595624811">
    <w:abstractNumId w:val="2"/>
  </w:num>
  <w:num w:numId="2" w16cid:durableId="2141921642">
    <w:abstractNumId w:val="1"/>
  </w:num>
  <w:num w:numId="3" w16cid:durableId="188567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3B51"/>
    <w:rsid w:val="00284977"/>
    <w:rsid w:val="00294D61"/>
    <w:rsid w:val="002A37A4"/>
    <w:rsid w:val="002D5042"/>
    <w:rsid w:val="002E1CE0"/>
    <w:rsid w:val="002E2EDE"/>
    <w:rsid w:val="002E5ED2"/>
    <w:rsid w:val="0033011F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4197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76470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2B3F"/>
    <w:rsid w:val="00AE72E4"/>
    <w:rsid w:val="00B06DF2"/>
    <w:rsid w:val="00B219BC"/>
    <w:rsid w:val="00B46B1E"/>
    <w:rsid w:val="00B74B62"/>
    <w:rsid w:val="00B833AE"/>
    <w:rsid w:val="00B86D66"/>
    <w:rsid w:val="00BA3D15"/>
    <w:rsid w:val="00BB0560"/>
    <w:rsid w:val="00BB37F5"/>
    <w:rsid w:val="00BD7037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A3BF7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next w:val="Normal"/>
    <w:link w:val="TextoindependienteCar"/>
    <w:rsid w:val="004B419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B4197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36831-5C8E-4978-ABB5-85F5B674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5</cp:revision>
  <cp:lastPrinted>2020-02-27T16:19:00Z</cp:lastPrinted>
  <dcterms:created xsi:type="dcterms:W3CDTF">2022-09-26T18:01:00Z</dcterms:created>
  <dcterms:modified xsi:type="dcterms:W3CDTF">2023-11-15T21:42:00Z</dcterms:modified>
</cp:coreProperties>
</file>