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88BD0" w14:textId="3704E011" w:rsidR="00CA2F1D" w:rsidRPr="00CA2F1D" w:rsidRDefault="00CA2F1D" w:rsidP="00CA2F1D">
      <w:pPr>
        <w:rPr>
          <w:rFonts w:ascii="Arial" w:hAnsi="Arial" w:cs="Arial"/>
          <w:b/>
          <w:bCs/>
          <w:sz w:val="24"/>
          <w:szCs w:val="24"/>
        </w:rPr>
      </w:pPr>
      <w:r w:rsidRPr="00CA2F1D">
        <w:rPr>
          <w:rFonts w:ascii="Arial" w:hAnsi="Arial" w:cs="Arial"/>
          <w:b/>
          <w:bCs/>
          <w:sz w:val="24"/>
          <w:szCs w:val="24"/>
        </w:rPr>
        <w:t xml:space="preserve">Punto 4 – Modelo de concepto del programa </w:t>
      </w:r>
    </w:p>
    <w:p w14:paraId="1D18781E" w14:textId="77777777" w:rsidR="00CA2F1D" w:rsidRPr="00CA2F1D" w:rsidRDefault="00CA2F1D" w:rsidP="00CA2F1D">
      <w:pPr>
        <w:rPr>
          <w:rFonts w:ascii="Arial" w:hAnsi="Arial" w:cs="Arial"/>
          <w:sz w:val="24"/>
          <w:szCs w:val="24"/>
        </w:rPr>
      </w:pPr>
      <w:r w:rsidRPr="00CA2F1D">
        <w:rPr>
          <w:rFonts w:ascii="Arial" w:hAnsi="Arial" w:cs="Arial"/>
          <w:sz w:val="24"/>
          <w:szCs w:val="24"/>
        </w:rPr>
        <w:t>A continuación, se presenta la primera versión funcional del programa desarrollada a partir del diagrama de clases del proyecto versión 1.0. El objetivo de esta versión es validar el modelo conceptual definido en el diseño, garantizando que las clases propuestas cumplen sus responsabilidades y colaboran correctamente entre sí.</w:t>
      </w:r>
    </w:p>
    <w:p w14:paraId="4EC4CA4C" w14:textId="1DC32182" w:rsidR="00CA2F1D" w:rsidRPr="00CA2F1D" w:rsidRDefault="00CA2F1D" w:rsidP="00CA2F1D">
      <w:pPr>
        <w:rPr>
          <w:rFonts w:ascii="Arial" w:hAnsi="Arial" w:cs="Arial"/>
          <w:sz w:val="24"/>
          <w:szCs w:val="24"/>
        </w:rPr>
      </w:pPr>
    </w:p>
    <w:p w14:paraId="6E91B6AC" w14:textId="77777777" w:rsidR="00CA2F1D" w:rsidRPr="00CA2F1D" w:rsidRDefault="00CA2F1D" w:rsidP="00CA2F1D">
      <w:pPr>
        <w:rPr>
          <w:rFonts w:ascii="Arial" w:hAnsi="Arial" w:cs="Arial"/>
          <w:b/>
          <w:bCs/>
          <w:sz w:val="24"/>
          <w:szCs w:val="24"/>
        </w:rPr>
      </w:pPr>
      <w:r w:rsidRPr="00CA2F1D">
        <w:rPr>
          <w:rFonts w:ascii="Arial" w:hAnsi="Arial" w:cs="Arial"/>
          <w:b/>
          <w:bCs/>
          <w:sz w:val="24"/>
          <w:szCs w:val="24"/>
        </w:rPr>
        <w:t>4.1 Descripción del modelo funcional</w:t>
      </w:r>
    </w:p>
    <w:p w14:paraId="6719E85B" w14:textId="77777777" w:rsidR="00CA2F1D" w:rsidRPr="00CA2F1D" w:rsidRDefault="00CA2F1D" w:rsidP="00CA2F1D">
      <w:pPr>
        <w:rPr>
          <w:rFonts w:ascii="Arial" w:hAnsi="Arial" w:cs="Arial"/>
          <w:sz w:val="24"/>
          <w:szCs w:val="24"/>
        </w:rPr>
      </w:pPr>
      <w:r w:rsidRPr="00CA2F1D">
        <w:rPr>
          <w:rFonts w:ascii="Arial" w:hAnsi="Arial" w:cs="Arial"/>
          <w:sz w:val="24"/>
          <w:szCs w:val="24"/>
        </w:rPr>
        <w:t>La versión funcional implementa una simulación básica del juego Blackjack, centrada exclusivamente en la lógica fundamental del juego y en las relaciones establecidas entre las clases del diagrama versión 1.0.</w:t>
      </w:r>
      <w:r w:rsidRPr="00CA2F1D">
        <w:rPr>
          <w:rFonts w:ascii="Arial" w:hAnsi="Arial" w:cs="Arial"/>
          <w:sz w:val="24"/>
          <w:szCs w:val="24"/>
        </w:rPr>
        <w:br/>
        <w:t>Esta versión no incorpora manejo de apuestas, saldo ni características avanzadas, ya que su propósito es demostrar el correcto funcionamiento del modelo base.</w:t>
      </w:r>
    </w:p>
    <w:p w14:paraId="67F3DF45" w14:textId="77777777" w:rsidR="00CA2F1D" w:rsidRPr="00CA2F1D" w:rsidRDefault="00CA2F1D" w:rsidP="00CA2F1D">
      <w:pPr>
        <w:rPr>
          <w:rFonts w:ascii="Arial" w:hAnsi="Arial" w:cs="Arial"/>
          <w:sz w:val="24"/>
          <w:szCs w:val="24"/>
        </w:rPr>
      </w:pPr>
      <w:r w:rsidRPr="00CA2F1D">
        <w:rPr>
          <w:rFonts w:ascii="Arial" w:hAnsi="Arial" w:cs="Arial"/>
          <w:sz w:val="24"/>
          <w:szCs w:val="24"/>
        </w:rPr>
        <w:t>El sistema permite:</w:t>
      </w:r>
    </w:p>
    <w:p w14:paraId="11C94FB5" w14:textId="77777777" w:rsidR="00CA2F1D" w:rsidRPr="00CA2F1D" w:rsidRDefault="00CA2F1D" w:rsidP="00CA2F1D">
      <w:pPr>
        <w:numPr>
          <w:ilvl w:val="0"/>
          <w:numId w:val="1"/>
        </w:numPr>
        <w:rPr>
          <w:rFonts w:ascii="Arial" w:hAnsi="Arial" w:cs="Arial"/>
          <w:sz w:val="24"/>
          <w:szCs w:val="24"/>
        </w:rPr>
      </w:pPr>
      <w:r w:rsidRPr="00CA2F1D">
        <w:rPr>
          <w:rFonts w:ascii="Arial" w:hAnsi="Arial" w:cs="Arial"/>
          <w:sz w:val="24"/>
          <w:szCs w:val="24"/>
        </w:rPr>
        <w:t>La creación de un mazo de 52 cartas.</w:t>
      </w:r>
    </w:p>
    <w:p w14:paraId="73038CF8" w14:textId="77777777" w:rsidR="00CA2F1D" w:rsidRPr="00CA2F1D" w:rsidRDefault="00CA2F1D" w:rsidP="00CA2F1D">
      <w:pPr>
        <w:numPr>
          <w:ilvl w:val="0"/>
          <w:numId w:val="1"/>
        </w:numPr>
        <w:rPr>
          <w:rFonts w:ascii="Arial" w:hAnsi="Arial" w:cs="Arial"/>
          <w:sz w:val="24"/>
          <w:szCs w:val="24"/>
        </w:rPr>
      </w:pPr>
      <w:r w:rsidRPr="00CA2F1D">
        <w:rPr>
          <w:rFonts w:ascii="Arial" w:hAnsi="Arial" w:cs="Arial"/>
          <w:sz w:val="24"/>
          <w:szCs w:val="24"/>
        </w:rPr>
        <w:t>El barajado aleatorio del mazo.</w:t>
      </w:r>
    </w:p>
    <w:p w14:paraId="6A440B77" w14:textId="77777777" w:rsidR="00CA2F1D" w:rsidRPr="00CA2F1D" w:rsidRDefault="00CA2F1D" w:rsidP="00CA2F1D">
      <w:pPr>
        <w:numPr>
          <w:ilvl w:val="0"/>
          <w:numId w:val="1"/>
        </w:numPr>
        <w:rPr>
          <w:rFonts w:ascii="Arial" w:hAnsi="Arial" w:cs="Arial"/>
          <w:sz w:val="24"/>
          <w:szCs w:val="24"/>
        </w:rPr>
      </w:pPr>
      <w:r w:rsidRPr="00CA2F1D">
        <w:rPr>
          <w:rFonts w:ascii="Arial" w:hAnsi="Arial" w:cs="Arial"/>
          <w:sz w:val="24"/>
          <w:szCs w:val="24"/>
        </w:rPr>
        <w:t>La repartición inicial de dos cartas al jugador y dos al crupier.</w:t>
      </w:r>
    </w:p>
    <w:p w14:paraId="4F78BA5B" w14:textId="77777777" w:rsidR="00CA2F1D" w:rsidRPr="00CA2F1D" w:rsidRDefault="00CA2F1D" w:rsidP="00CA2F1D">
      <w:pPr>
        <w:numPr>
          <w:ilvl w:val="0"/>
          <w:numId w:val="1"/>
        </w:numPr>
        <w:rPr>
          <w:rFonts w:ascii="Arial" w:hAnsi="Arial" w:cs="Arial"/>
          <w:sz w:val="24"/>
          <w:szCs w:val="24"/>
        </w:rPr>
      </w:pPr>
      <w:r w:rsidRPr="00CA2F1D">
        <w:rPr>
          <w:rFonts w:ascii="Arial" w:hAnsi="Arial" w:cs="Arial"/>
          <w:sz w:val="24"/>
          <w:szCs w:val="24"/>
        </w:rPr>
        <w:t>La ejecución del turno del jugador, quien puede pedir cartas o plantarse.</w:t>
      </w:r>
    </w:p>
    <w:p w14:paraId="65922500" w14:textId="77777777" w:rsidR="00CA2F1D" w:rsidRPr="00CA2F1D" w:rsidRDefault="00CA2F1D" w:rsidP="00CA2F1D">
      <w:pPr>
        <w:numPr>
          <w:ilvl w:val="0"/>
          <w:numId w:val="1"/>
        </w:numPr>
        <w:rPr>
          <w:rFonts w:ascii="Arial" w:hAnsi="Arial" w:cs="Arial"/>
          <w:sz w:val="24"/>
          <w:szCs w:val="24"/>
        </w:rPr>
      </w:pPr>
      <w:r w:rsidRPr="00CA2F1D">
        <w:rPr>
          <w:rFonts w:ascii="Arial" w:hAnsi="Arial" w:cs="Arial"/>
          <w:sz w:val="24"/>
          <w:szCs w:val="24"/>
        </w:rPr>
        <w:t>La ejecución automática del turno del crupier según las reglas estándar del Blackjack.</w:t>
      </w:r>
    </w:p>
    <w:p w14:paraId="32A25914" w14:textId="77777777" w:rsidR="00CA2F1D" w:rsidRPr="00CA2F1D" w:rsidRDefault="00CA2F1D" w:rsidP="00CA2F1D">
      <w:pPr>
        <w:numPr>
          <w:ilvl w:val="0"/>
          <w:numId w:val="1"/>
        </w:numPr>
        <w:rPr>
          <w:rFonts w:ascii="Arial" w:hAnsi="Arial" w:cs="Arial"/>
          <w:sz w:val="24"/>
          <w:szCs w:val="24"/>
        </w:rPr>
      </w:pPr>
      <w:r w:rsidRPr="00CA2F1D">
        <w:rPr>
          <w:rFonts w:ascii="Arial" w:hAnsi="Arial" w:cs="Arial"/>
          <w:sz w:val="24"/>
          <w:szCs w:val="24"/>
        </w:rPr>
        <w:t>El cálculo del valor de ambas manos.</w:t>
      </w:r>
    </w:p>
    <w:p w14:paraId="19401335" w14:textId="77777777" w:rsidR="00CA2F1D" w:rsidRPr="00CA2F1D" w:rsidRDefault="00CA2F1D" w:rsidP="00CA2F1D">
      <w:pPr>
        <w:numPr>
          <w:ilvl w:val="0"/>
          <w:numId w:val="1"/>
        </w:numPr>
        <w:rPr>
          <w:rFonts w:ascii="Arial" w:hAnsi="Arial" w:cs="Arial"/>
          <w:sz w:val="24"/>
          <w:szCs w:val="24"/>
        </w:rPr>
      </w:pPr>
      <w:r w:rsidRPr="00CA2F1D">
        <w:rPr>
          <w:rFonts w:ascii="Arial" w:hAnsi="Arial" w:cs="Arial"/>
          <w:sz w:val="24"/>
          <w:szCs w:val="24"/>
        </w:rPr>
        <w:t>La determinación del ganador de la ronda.</w:t>
      </w:r>
    </w:p>
    <w:p w14:paraId="4A2DA1E8" w14:textId="77777777" w:rsidR="00CA2F1D" w:rsidRPr="00CA2F1D" w:rsidRDefault="00CA2F1D" w:rsidP="00CA2F1D">
      <w:pPr>
        <w:rPr>
          <w:rFonts w:ascii="Arial" w:hAnsi="Arial" w:cs="Arial"/>
          <w:sz w:val="24"/>
          <w:szCs w:val="24"/>
        </w:rPr>
      </w:pPr>
      <w:r w:rsidRPr="00CA2F1D">
        <w:rPr>
          <w:rFonts w:ascii="Arial" w:hAnsi="Arial" w:cs="Arial"/>
          <w:sz w:val="24"/>
          <w:szCs w:val="24"/>
        </w:rPr>
        <w:t>Con esto se valida que la estructura conceptual propuesta en el diagrama está correctamente implementada.</w:t>
      </w:r>
    </w:p>
    <w:p w14:paraId="53A93053" w14:textId="5114C650" w:rsidR="00CA2F1D" w:rsidRPr="00CA2F1D" w:rsidRDefault="00CA2F1D" w:rsidP="00CA2F1D">
      <w:pPr>
        <w:rPr>
          <w:rFonts w:ascii="Arial" w:hAnsi="Arial" w:cs="Arial"/>
          <w:sz w:val="24"/>
          <w:szCs w:val="24"/>
        </w:rPr>
      </w:pPr>
    </w:p>
    <w:p w14:paraId="1CAFC156" w14:textId="77777777" w:rsidR="00CA2F1D" w:rsidRPr="00CA2F1D" w:rsidRDefault="00CA2F1D" w:rsidP="00CA2F1D">
      <w:pPr>
        <w:rPr>
          <w:rFonts w:ascii="Arial" w:hAnsi="Arial" w:cs="Arial"/>
          <w:b/>
          <w:bCs/>
          <w:sz w:val="24"/>
          <w:szCs w:val="24"/>
        </w:rPr>
      </w:pPr>
      <w:r w:rsidRPr="00CA2F1D">
        <w:rPr>
          <w:rFonts w:ascii="Arial" w:hAnsi="Arial" w:cs="Arial"/>
          <w:b/>
          <w:bCs/>
          <w:sz w:val="24"/>
          <w:szCs w:val="24"/>
        </w:rPr>
        <w:t>4.2 Implementación de clases según el modelo</w:t>
      </w:r>
    </w:p>
    <w:p w14:paraId="1D98CA46" w14:textId="77777777" w:rsidR="00CA2F1D" w:rsidRPr="00CA2F1D" w:rsidRDefault="00CA2F1D" w:rsidP="00CA2F1D">
      <w:pPr>
        <w:rPr>
          <w:rFonts w:ascii="Arial" w:hAnsi="Arial" w:cs="Arial"/>
          <w:sz w:val="24"/>
          <w:szCs w:val="24"/>
        </w:rPr>
      </w:pPr>
      <w:r w:rsidRPr="00CA2F1D">
        <w:rPr>
          <w:rFonts w:ascii="Arial" w:hAnsi="Arial" w:cs="Arial"/>
          <w:sz w:val="24"/>
          <w:szCs w:val="24"/>
        </w:rPr>
        <w:t>El programa utiliza las siguientes clases definidas en el diagrama de clases versión 1.0:</w:t>
      </w:r>
    </w:p>
    <w:p w14:paraId="0994A498" w14:textId="77777777" w:rsidR="00CA2F1D" w:rsidRPr="00CA2F1D" w:rsidRDefault="00CA2F1D" w:rsidP="00CA2F1D">
      <w:pPr>
        <w:rPr>
          <w:rFonts w:ascii="Arial" w:hAnsi="Arial" w:cs="Arial"/>
          <w:b/>
          <w:bCs/>
          <w:sz w:val="24"/>
          <w:szCs w:val="24"/>
        </w:rPr>
      </w:pPr>
      <w:r w:rsidRPr="00CA2F1D">
        <w:rPr>
          <w:rFonts w:ascii="Arial" w:hAnsi="Arial" w:cs="Arial"/>
          <w:b/>
          <w:bCs/>
          <w:sz w:val="24"/>
          <w:szCs w:val="24"/>
        </w:rPr>
        <w:t>Carta</w:t>
      </w:r>
    </w:p>
    <w:p w14:paraId="267B016F" w14:textId="77777777" w:rsidR="00CA2F1D" w:rsidRPr="00CA2F1D" w:rsidRDefault="00CA2F1D" w:rsidP="00CA2F1D">
      <w:pPr>
        <w:rPr>
          <w:rFonts w:ascii="Arial" w:hAnsi="Arial" w:cs="Arial"/>
          <w:sz w:val="24"/>
          <w:szCs w:val="24"/>
        </w:rPr>
      </w:pPr>
      <w:r w:rsidRPr="00CA2F1D">
        <w:rPr>
          <w:rFonts w:ascii="Arial" w:hAnsi="Arial" w:cs="Arial"/>
          <w:sz w:val="24"/>
          <w:szCs w:val="24"/>
        </w:rPr>
        <w:t>Representa una carta individual con rango y palo, además de métodos para obtener su valor en el contexto de Blackjack.</w:t>
      </w:r>
    </w:p>
    <w:p w14:paraId="57F2CB3A" w14:textId="77777777" w:rsidR="00CA2F1D" w:rsidRPr="00CA2F1D" w:rsidRDefault="00CA2F1D" w:rsidP="00CA2F1D">
      <w:pPr>
        <w:rPr>
          <w:rFonts w:ascii="Arial" w:hAnsi="Arial" w:cs="Arial"/>
          <w:b/>
          <w:bCs/>
          <w:sz w:val="24"/>
          <w:szCs w:val="24"/>
        </w:rPr>
      </w:pPr>
      <w:r w:rsidRPr="00CA2F1D">
        <w:rPr>
          <w:rFonts w:ascii="Arial" w:hAnsi="Arial" w:cs="Arial"/>
          <w:b/>
          <w:bCs/>
          <w:sz w:val="24"/>
          <w:szCs w:val="24"/>
        </w:rPr>
        <w:t>Mazo</w:t>
      </w:r>
    </w:p>
    <w:p w14:paraId="186B49FD" w14:textId="77777777" w:rsidR="00CA2F1D" w:rsidRPr="00CA2F1D" w:rsidRDefault="00CA2F1D" w:rsidP="00CA2F1D">
      <w:pPr>
        <w:rPr>
          <w:rFonts w:ascii="Arial" w:hAnsi="Arial" w:cs="Arial"/>
          <w:sz w:val="24"/>
          <w:szCs w:val="24"/>
        </w:rPr>
      </w:pPr>
      <w:r w:rsidRPr="00CA2F1D">
        <w:rPr>
          <w:rFonts w:ascii="Arial" w:hAnsi="Arial" w:cs="Arial"/>
          <w:sz w:val="24"/>
          <w:szCs w:val="24"/>
        </w:rPr>
        <w:t>Genera las 52 cartas iniciales, administra la baraja y permite repartir cartas.</w:t>
      </w:r>
    </w:p>
    <w:p w14:paraId="6702212F" w14:textId="77777777" w:rsidR="00CA2F1D" w:rsidRPr="00CA2F1D" w:rsidRDefault="00CA2F1D" w:rsidP="00CA2F1D">
      <w:pPr>
        <w:rPr>
          <w:rFonts w:ascii="Arial" w:hAnsi="Arial" w:cs="Arial"/>
          <w:b/>
          <w:bCs/>
          <w:sz w:val="24"/>
          <w:szCs w:val="24"/>
        </w:rPr>
      </w:pPr>
      <w:r w:rsidRPr="00CA2F1D">
        <w:rPr>
          <w:rFonts w:ascii="Arial" w:hAnsi="Arial" w:cs="Arial"/>
          <w:b/>
          <w:bCs/>
          <w:sz w:val="24"/>
          <w:szCs w:val="24"/>
        </w:rPr>
        <w:lastRenderedPageBreak/>
        <w:t>Jugador</w:t>
      </w:r>
    </w:p>
    <w:p w14:paraId="57C003B4" w14:textId="77777777" w:rsidR="00CA2F1D" w:rsidRPr="00CA2F1D" w:rsidRDefault="00CA2F1D" w:rsidP="00CA2F1D">
      <w:pPr>
        <w:rPr>
          <w:rFonts w:ascii="Arial" w:hAnsi="Arial" w:cs="Arial"/>
          <w:sz w:val="24"/>
          <w:szCs w:val="24"/>
        </w:rPr>
      </w:pPr>
      <w:r w:rsidRPr="00CA2F1D">
        <w:rPr>
          <w:rFonts w:ascii="Arial" w:hAnsi="Arial" w:cs="Arial"/>
          <w:sz w:val="24"/>
          <w:szCs w:val="24"/>
        </w:rPr>
        <w:t>Administra la mano del jugador, permitiendo recibir cartas, calcular su valor total y determinar si se ha pasado de 21.</w:t>
      </w:r>
    </w:p>
    <w:p w14:paraId="7C5B055A" w14:textId="77777777" w:rsidR="00CA2F1D" w:rsidRPr="00CA2F1D" w:rsidRDefault="00CA2F1D" w:rsidP="00CA2F1D">
      <w:pPr>
        <w:rPr>
          <w:rFonts w:ascii="Arial" w:hAnsi="Arial" w:cs="Arial"/>
          <w:b/>
          <w:bCs/>
          <w:sz w:val="24"/>
          <w:szCs w:val="24"/>
        </w:rPr>
      </w:pPr>
      <w:r w:rsidRPr="00CA2F1D">
        <w:rPr>
          <w:rFonts w:ascii="Arial" w:hAnsi="Arial" w:cs="Arial"/>
          <w:b/>
          <w:bCs/>
          <w:sz w:val="24"/>
          <w:szCs w:val="24"/>
        </w:rPr>
        <w:t>Crupier</w:t>
      </w:r>
    </w:p>
    <w:p w14:paraId="4AE93C4A" w14:textId="77777777" w:rsidR="00CA2F1D" w:rsidRPr="00CA2F1D" w:rsidRDefault="00CA2F1D" w:rsidP="00CA2F1D">
      <w:pPr>
        <w:rPr>
          <w:rFonts w:ascii="Arial" w:hAnsi="Arial" w:cs="Arial"/>
          <w:sz w:val="24"/>
          <w:szCs w:val="24"/>
        </w:rPr>
      </w:pPr>
      <w:r w:rsidRPr="00CA2F1D">
        <w:rPr>
          <w:rFonts w:ascii="Arial" w:hAnsi="Arial" w:cs="Arial"/>
          <w:sz w:val="24"/>
          <w:szCs w:val="24"/>
        </w:rPr>
        <w:t>Hereda de Jugador e incorpora comportamiento adicional para mostrar su primera carta y realizar su turno según las reglas del crupier.</w:t>
      </w:r>
    </w:p>
    <w:p w14:paraId="70BAC09E" w14:textId="77777777" w:rsidR="00CA2F1D" w:rsidRPr="00CA2F1D" w:rsidRDefault="00CA2F1D" w:rsidP="00CA2F1D">
      <w:pPr>
        <w:rPr>
          <w:rFonts w:ascii="Arial" w:hAnsi="Arial" w:cs="Arial"/>
          <w:b/>
          <w:bCs/>
          <w:sz w:val="24"/>
          <w:szCs w:val="24"/>
        </w:rPr>
      </w:pPr>
      <w:r w:rsidRPr="00CA2F1D">
        <w:rPr>
          <w:rFonts w:ascii="Arial" w:hAnsi="Arial" w:cs="Arial"/>
          <w:b/>
          <w:bCs/>
          <w:sz w:val="24"/>
          <w:szCs w:val="24"/>
        </w:rPr>
        <w:t>Juego</w:t>
      </w:r>
    </w:p>
    <w:p w14:paraId="477C5027" w14:textId="77777777" w:rsidR="00CA2F1D" w:rsidRPr="00CA2F1D" w:rsidRDefault="00CA2F1D" w:rsidP="00CA2F1D">
      <w:pPr>
        <w:rPr>
          <w:rFonts w:ascii="Arial" w:hAnsi="Arial" w:cs="Arial"/>
          <w:sz w:val="24"/>
          <w:szCs w:val="24"/>
        </w:rPr>
      </w:pPr>
      <w:r w:rsidRPr="00CA2F1D">
        <w:rPr>
          <w:rFonts w:ascii="Arial" w:hAnsi="Arial" w:cs="Arial"/>
          <w:sz w:val="24"/>
          <w:szCs w:val="24"/>
        </w:rPr>
        <w:t>Coordina la dinámica completa de una ronda, desde el inicio hasta la determinación del resultado final.</w:t>
      </w:r>
    </w:p>
    <w:p w14:paraId="071BD199" w14:textId="77777777" w:rsidR="00CA2F1D" w:rsidRPr="00CA2F1D" w:rsidRDefault="00CA2F1D" w:rsidP="00CA2F1D">
      <w:pPr>
        <w:rPr>
          <w:rFonts w:ascii="Arial" w:hAnsi="Arial" w:cs="Arial"/>
          <w:b/>
          <w:bCs/>
          <w:sz w:val="24"/>
          <w:szCs w:val="24"/>
        </w:rPr>
      </w:pPr>
      <w:r w:rsidRPr="00CA2F1D">
        <w:rPr>
          <w:rFonts w:ascii="Arial" w:hAnsi="Arial" w:cs="Arial"/>
          <w:b/>
          <w:bCs/>
          <w:sz w:val="24"/>
          <w:szCs w:val="24"/>
        </w:rPr>
        <w:t>main.cpp</w:t>
      </w:r>
    </w:p>
    <w:p w14:paraId="51447D7F" w14:textId="77777777" w:rsidR="00CA2F1D" w:rsidRPr="00CA2F1D" w:rsidRDefault="00CA2F1D" w:rsidP="00CA2F1D">
      <w:pPr>
        <w:rPr>
          <w:rFonts w:ascii="Arial" w:hAnsi="Arial" w:cs="Arial"/>
          <w:sz w:val="24"/>
          <w:szCs w:val="24"/>
        </w:rPr>
      </w:pPr>
      <w:r w:rsidRPr="00CA2F1D">
        <w:rPr>
          <w:rFonts w:ascii="Arial" w:hAnsi="Arial" w:cs="Arial"/>
          <w:sz w:val="24"/>
          <w:szCs w:val="24"/>
        </w:rPr>
        <w:t>Permite ejecutar la versión funcional del juego interactuando con el usuario mediante consola.</w:t>
      </w:r>
    </w:p>
    <w:p w14:paraId="4B8F63B4" w14:textId="2508D89C" w:rsidR="00CA2F1D" w:rsidRPr="00CA2F1D" w:rsidRDefault="00CA2F1D" w:rsidP="00CA2F1D">
      <w:pPr>
        <w:rPr>
          <w:rFonts w:ascii="Arial" w:hAnsi="Arial" w:cs="Arial"/>
          <w:sz w:val="24"/>
          <w:szCs w:val="24"/>
        </w:rPr>
      </w:pPr>
    </w:p>
    <w:p w14:paraId="56F0BFD0" w14:textId="77777777" w:rsidR="00CA2F1D" w:rsidRPr="00CA2F1D" w:rsidRDefault="00CA2F1D" w:rsidP="00CA2F1D">
      <w:pPr>
        <w:rPr>
          <w:rFonts w:ascii="Arial" w:hAnsi="Arial" w:cs="Arial"/>
          <w:b/>
          <w:bCs/>
          <w:sz w:val="24"/>
          <w:szCs w:val="24"/>
        </w:rPr>
      </w:pPr>
      <w:r w:rsidRPr="00CA2F1D">
        <w:rPr>
          <w:rFonts w:ascii="Arial" w:hAnsi="Arial" w:cs="Arial"/>
          <w:b/>
          <w:bCs/>
          <w:sz w:val="24"/>
          <w:szCs w:val="24"/>
        </w:rPr>
        <w:t>4.3 Validación del modelo</w:t>
      </w:r>
    </w:p>
    <w:p w14:paraId="6CFB7D14" w14:textId="77777777" w:rsidR="00CA2F1D" w:rsidRPr="00CA2F1D" w:rsidRDefault="00CA2F1D" w:rsidP="00CA2F1D">
      <w:pPr>
        <w:rPr>
          <w:rFonts w:ascii="Arial" w:hAnsi="Arial" w:cs="Arial"/>
          <w:sz w:val="24"/>
          <w:szCs w:val="24"/>
        </w:rPr>
      </w:pPr>
      <w:r w:rsidRPr="00CA2F1D">
        <w:rPr>
          <w:rFonts w:ascii="Arial" w:hAnsi="Arial" w:cs="Arial"/>
          <w:sz w:val="24"/>
          <w:szCs w:val="24"/>
        </w:rPr>
        <w:t>Al ejecutar el prototipo funcional se verifica que:</w:t>
      </w:r>
    </w:p>
    <w:p w14:paraId="06FA6566" w14:textId="77777777" w:rsidR="00CA2F1D" w:rsidRPr="00CA2F1D" w:rsidRDefault="00CA2F1D" w:rsidP="00CA2F1D">
      <w:pPr>
        <w:numPr>
          <w:ilvl w:val="0"/>
          <w:numId w:val="2"/>
        </w:numPr>
        <w:rPr>
          <w:rFonts w:ascii="Arial" w:hAnsi="Arial" w:cs="Arial"/>
          <w:sz w:val="24"/>
          <w:szCs w:val="24"/>
        </w:rPr>
      </w:pPr>
      <w:r w:rsidRPr="00CA2F1D">
        <w:rPr>
          <w:rFonts w:ascii="Arial" w:hAnsi="Arial" w:cs="Arial"/>
          <w:sz w:val="24"/>
          <w:szCs w:val="24"/>
        </w:rPr>
        <w:t>El mazo genera correctamente todas las cartas.</w:t>
      </w:r>
    </w:p>
    <w:p w14:paraId="4F10BAB8" w14:textId="77777777" w:rsidR="00CA2F1D" w:rsidRPr="00CA2F1D" w:rsidRDefault="00CA2F1D" w:rsidP="00CA2F1D">
      <w:pPr>
        <w:numPr>
          <w:ilvl w:val="0"/>
          <w:numId w:val="2"/>
        </w:numPr>
        <w:rPr>
          <w:rFonts w:ascii="Arial" w:hAnsi="Arial" w:cs="Arial"/>
          <w:sz w:val="24"/>
          <w:szCs w:val="24"/>
        </w:rPr>
      </w:pPr>
      <w:r w:rsidRPr="00CA2F1D">
        <w:rPr>
          <w:rFonts w:ascii="Arial" w:hAnsi="Arial" w:cs="Arial"/>
          <w:sz w:val="24"/>
          <w:szCs w:val="24"/>
        </w:rPr>
        <w:t>El sistema baraja y reparte de forma adecuada.</w:t>
      </w:r>
    </w:p>
    <w:p w14:paraId="4FD7F551" w14:textId="77777777" w:rsidR="00CA2F1D" w:rsidRPr="00CA2F1D" w:rsidRDefault="00CA2F1D" w:rsidP="00CA2F1D">
      <w:pPr>
        <w:numPr>
          <w:ilvl w:val="0"/>
          <w:numId w:val="2"/>
        </w:numPr>
        <w:rPr>
          <w:rFonts w:ascii="Arial" w:hAnsi="Arial" w:cs="Arial"/>
          <w:sz w:val="24"/>
          <w:szCs w:val="24"/>
        </w:rPr>
      </w:pPr>
      <w:r w:rsidRPr="00CA2F1D">
        <w:rPr>
          <w:rFonts w:ascii="Arial" w:hAnsi="Arial" w:cs="Arial"/>
          <w:sz w:val="24"/>
          <w:szCs w:val="24"/>
        </w:rPr>
        <w:t>Las clases colaboran entre sí conforme al diseño establecido.</w:t>
      </w:r>
    </w:p>
    <w:p w14:paraId="2AEB016A" w14:textId="77777777" w:rsidR="00CA2F1D" w:rsidRPr="00CA2F1D" w:rsidRDefault="00CA2F1D" w:rsidP="00CA2F1D">
      <w:pPr>
        <w:numPr>
          <w:ilvl w:val="0"/>
          <w:numId w:val="2"/>
        </w:numPr>
        <w:rPr>
          <w:rFonts w:ascii="Arial" w:hAnsi="Arial" w:cs="Arial"/>
          <w:sz w:val="24"/>
          <w:szCs w:val="24"/>
        </w:rPr>
      </w:pPr>
      <w:r w:rsidRPr="00CA2F1D">
        <w:rPr>
          <w:rFonts w:ascii="Arial" w:hAnsi="Arial" w:cs="Arial"/>
          <w:sz w:val="24"/>
          <w:szCs w:val="24"/>
        </w:rPr>
        <w:t>Las acciones del jugador y del crupier se ejecutan según lo esperado.</w:t>
      </w:r>
    </w:p>
    <w:p w14:paraId="14A202F2" w14:textId="77777777" w:rsidR="00CA2F1D" w:rsidRPr="00CA2F1D" w:rsidRDefault="00CA2F1D" w:rsidP="00CA2F1D">
      <w:pPr>
        <w:numPr>
          <w:ilvl w:val="0"/>
          <w:numId w:val="2"/>
        </w:numPr>
        <w:rPr>
          <w:rFonts w:ascii="Arial" w:hAnsi="Arial" w:cs="Arial"/>
          <w:sz w:val="24"/>
          <w:szCs w:val="24"/>
        </w:rPr>
      </w:pPr>
      <w:r w:rsidRPr="00CA2F1D">
        <w:rPr>
          <w:rFonts w:ascii="Arial" w:hAnsi="Arial" w:cs="Arial"/>
          <w:sz w:val="24"/>
          <w:szCs w:val="24"/>
        </w:rPr>
        <w:t>El resultado final se determina coherentemente con las reglas del Blackjack.</w:t>
      </w:r>
    </w:p>
    <w:p w14:paraId="2657C3AD" w14:textId="77777777" w:rsidR="00CA2F1D" w:rsidRPr="00CA2F1D" w:rsidRDefault="00CA2F1D" w:rsidP="00CA2F1D">
      <w:pPr>
        <w:rPr>
          <w:rFonts w:ascii="Arial" w:hAnsi="Arial" w:cs="Arial"/>
          <w:sz w:val="24"/>
          <w:szCs w:val="24"/>
        </w:rPr>
      </w:pPr>
      <w:r w:rsidRPr="00CA2F1D">
        <w:rPr>
          <w:rFonts w:ascii="Arial" w:hAnsi="Arial" w:cs="Arial"/>
          <w:sz w:val="24"/>
          <w:szCs w:val="24"/>
        </w:rPr>
        <w:t>Esto evidencia que el modelo conceptual del proyecto es funcional y que las clases cumplen correctamente sus responsabilidades de acuerdo con el diagrama de clases versión 1.0.</w:t>
      </w:r>
    </w:p>
    <w:p w14:paraId="0FFA7B73" w14:textId="5F6AA193" w:rsidR="00CA2F1D" w:rsidRDefault="00CA2F1D" w:rsidP="00CA2F1D">
      <w:pPr>
        <w:rPr>
          <w:rFonts w:ascii="Arial" w:hAnsi="Arial" w:cs="Arial"/>
          <w:sz w:val="24"/>
          <w:szCs w:val="24"/>
        </w:rPr>
      </w:pPr>
    </w:p>
    <w:p w14:paraId="137CE2C4" w14:textId="77777777" w:rsidR="0052601F" w:rsidRPr="00CA2F1D" w:rsidRDefault="0052601F" w:rsidP="00CA2F1D">
      <w:pPr>
        <w:rPr>
          <w:rFonts w:ascii="Arial" w:hAnsi="Arial" w:cs="Arial"/>
          <w:sz w:val="24"/>
          <w:szCs w:val="24"/>
        </w:rPr>
      </w:pPr>
    </w:p>
    <w:p w14:paraId="175E95B7" w14:textId="77777777" w:rsidR="00CA2F1D" w:rsidRPr="00CA2F1D" w:rsidRDefault="00CA2F1D" w:rsidP="00CA2F1D">
      <w:pPr>
        <w:rPr>
          <w:rFonts w:ascii="Arial" w:hAnsi="Arial" w:cs="Arial"/>
          <w:b/>
          <w:bCs/>
          <w:sz w:val="24"/>
          <w:szCs w:val="24"/>
        </w:rPr>
      </w:pPr>
      <w:r w:rsidRPr="00CA2F1D">
        <w:rPr>
          <w:rFonts w:ascii="Arial" w:hAnsi="Arial" w:cs="Arial"/>
          <w:b/>
          <w:bCs/>
          <w:sz w:val="24"/>
          <w:szCs w:val="24"/>
        </w:rPr>
        <w:t>4.4 Conclusión</w:t>
      </w:r>
    </w:p>
    <w:p w14:paraId="22A24408" w14:textId="77777777" w:rsidR="00CA2F1D" w:rsidRPr="00CA2F1D" w:rsidRDefault="00CA2F1D" w:rsidP="00CA2F1D">
      <w:pPr>
        <w:rPr>
          <w:rFonts w:ascii="Arial" w:hAnsi="Arial" w:cs="Arial"/>
          <w:sz w:val="24"/>
          <w:szCs w:val="24"/>
        </w:rPr>
      </w:pPr>
      <w:r w:rsidRPr="00CA2F1D">
        <w:rPr>
          <w:rFonts w:ascii="Arial" w:hAnsi="Arial" w:cs="Arial"/>
          <w:sz w:val="24"/>
          <w:szCs w:val="24"/>
        </w:rPr>
        <w:t>La versión funcional desarrollada demuestra el correcto funcionamiento del modelo conceptual del proyecto. Las clases diseñadas en la versión 1.0 del diagrama colaboran de forma adecuada, permitiendo validar la estructura y la lógica base sobre la cual se construirán versiones posteriores del sistema.</w:t>
      </w:r>
    </w:p>
    <w:p w14:paraId="46665FA8" w14:textId="766520C8" w:rsidR="00F0098C" w:rsidRPr="00CA2F1D" w:rsidRDefault="00F0098C" w:rsidP="00CA2F1D"/>
    <w:sectPr w:rsidR="00F0098C" w:rsidRPr="00CA2F1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B1F01"/>
    <w:multiLevelType w:val="multilevel"/>
    <w:tmpl w:val="3E9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81DE9"/>
    <w:multiLevelType w:val="multilevel"/>
    <w:tmpl w:val="7326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369526">
    <w:abstractNumId w:val="0"/>
  </w:num>
  <w:num w:numId="2" w16cid:durableId="172259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F1D"/>
    <w:rsid w:val="00326A4E"/>
    <w:rsid w:val="00337C15"/>
    <w:rsid w:val="0052601F"/>
    <w:rsid w:val="00B0630E"/>
    <w:rsid w:val="00CA2F1D"/>
    <w:rsid w:val="00F009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58FF0"/>
  <w15:chartTrackingRefBased/>
  <w15:docId w15:val="{01E04739-DCE0-4A69-B1FA-8EE2678EA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2F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A2F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A2F1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A2F1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A2F1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A2F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2F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2F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2F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2F1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A2F1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A2F1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A2F1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A2F1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A2F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2F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2F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2F1D"/>
    <w:rPr>
      <w:rFonts w:eastAsiaTheme="majorEastAsia" w:cstheme="majorBidi"/>
      <w:color w:val="272727" w:themeColor="text1" w:themeTint="D8"/>
    </w:rPr>
  </w:style>
  <w:style w:type="paragraph" w:styleId="Ttulo">
    <w:name w:val="Title"/>
    <w:basedOn w:val="Normal"/>
    <w:next w:val="Normal"/>
    <w:link w:val="TtuloCar"/>
    <w:uiPriority w:val="10"/>
    <w:qFormat/>
    <w:rsid w:val="00CA2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2F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2F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2F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2F1D"/>
    <w:pPr>
      <w:spacing w:before="160"/>
      <w:jc w:val="center"/>
    </w:pPr>
    <w:rPr>
      <w:i/>
      <w:iCs/>
      <w:color w:val="404040" w:themeColor="text1" w:themeTint="BF"/>
    </w:rPr>
  </w:style>
  <w:style w:type="character" w:customStyle="1" w:styleId="CitaCar">
    <w:name w:val="Cita Car"/>
    <w:basedOn w:val="Fuentedeprrafopredeter"/>
    <w:link w:val="Cita"/>
    <w:uiPriority w:val="29"/>
    <w:rsid w:val="00CA2F1D"/>
    <w:rPr>
      <w:i/>
      <w:iCs/>
      <w:color w:val="404040" w:themeColor="text1" w:themeTint="BF"/>
    </w:rPr>
  </w:style>
  <w:style w:type="paragraph" w:styleId="Prrafodelista">
    <w:name w:val="List Paragraph"/>
    <w:basedOn w:val="Normal"/>
    <w:uiPriority w:val="34"/>
    <w:qFormat/>
    <w:rsid w:val="00CA2F1D"/>
    <w:pPr>
      <w:ind w:left="720"/>
      <w:contextualSpacing/>
    </w:pPr>
  </w:style>
  <w:style w:type="character" w:styleId="nfasisintenso">
    <w:name w:val="Intense Emphasis"/>
    <w:basedOn w:val="Fuentedeprrafopredeter"/>
    <w:uiPriority w:val="21"/>
    <w:qFormat/>
    <w:rsid w:val="00CA2F1D"/>
    <w:rPr>
      <w:i/>
      <w:iCs/>
      <w:color w:val="2F5496" w:themeColor="accent1" w:themeShade="BF"/>
    </w:rPr>
  </w:style>
  <w:style w:type="paragraph" w:styleId="Citadestacada">
    <w:name w:val="Intense Quote"/>
    <w:basedOn w:val="Normal"/>
    <w:next w:val="Normal"/>
    <w:link w:val="CitadestacadaCar"/>
    <w:uiPriority w:val="30"/>
    <w:qFormat/>
    <w:rsid w:val="00CA2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A2F1D"/>
    <w:rPr>
      <w:i/>
      <w:iCs/>
      <w:color w:val="2F5496" w:themeColor="accent1" w:themeShade="BF"/>
    </w:rPr>
  </w:style>
  <w:style w:type="character" w:styleId="Referenciaintensa">
    <w:name w:val="Intense Reference"/>
    <w:basedOn w:val="Fuentedeprrafopredeter"/>
    <w:uiPriority w:val="32"/>
    <w:qFormat/>
    <w:rsid w:val="00CA2F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460</Words>
  <Characters>2531</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Gómez Martínez</dc:creator>
  <cp:keywords/>
  <dc:description/>
  <cp:lastModifiedBy>Juan Pablo Gómez Martínez</cp:lastModifiedBy>
  <cp:revision>2</cp:revision>
  <dcterms:created xsi:type="dcterms:W3CDTF">2025-11-14T03:25:00Z</dcterms:created>
  <dcterms:modified xsi:type="dcterms:W3CDTF">2025-11-14T03:30:00Z</dcterms:modified>
</cp:coreProperties>
</file>