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C07" w:rsidRDefault="00592B42" w:rsidP="00592B42">
      <w:pPr>
        <w:jc w:val="center"/>
        <w:rPr>
          <w:lang w:val="es-MX"/>
        </w:rPr>
      </w:pPr>
      <w:r>
        <w:rPr>
          <w:lang w:val="es-MX"/>
        </w:rPr>
        <w:t>MEDSCAPE</w:t>
      </w:r>
    </w:p>
    <w:p w:rsidR="00592B42" w:rsidRDefault="00592B42" w:rsidP="00592B42">
      <w:pPr>
        <w:jc w:val="center"/>
        <w:rPr>
          <w:lang w:val="es-MX"/>
        </w:rPr>
      </w:pPr>
    </w:p>
    <w:p w:rsidR="00D671C4" w:rsidRPr="00640DD0" w:rsidRDefault="00592B42" w:rsidP="00592B42">
      <w:pPr>
        <w:rPr>
          <w:sz w:val="28"/>
          <w:szCs w:val="28"/>
          <w:lang w:val="es-MX"/>
        </w:rPr>
      </w:pPr>
      <w:r w:rsidRPr="00592B42">
        <w:rPr>
          <w:sz w:val="28"/>
          <w:szCs w:val="28"/>
          <w:lang w:val="es-MX"/>
        </w:rPr>
        <w:t>Esta aplicación es un directori</w:t>
      </w:r>
      <w:r>
        <w:rPr>
          <w:sz w:val="28"/>
          <w:szCs w:val="28"/>
          <w:lang w:val="es-MX"/>
        </w:rPr>
        <w:t>o de referencia sobre drogas, ex</w:t>
      </w:r>
      <w:r w:rsidRPr="00592B42">
        <w:rPr>
          <w:sz w:val="28"/>
          <w:szCs w:val="28"/>
          <w:lang w:val="es-MX"/>
        </w:rPr>
        <w:t>plicando contraindicaciones, notas, referencia de enfermedades, procedimientos y protocolos, además de ser una fuente de noticias médicas. To</w:t>
      </w:r>
      <w:r>
        <w:rPr>
          <w:sz w:val="28"/>
          <w:szCs w:val="28"/>
          <w:lang w:val="es-MX"/>
        </w:rPr>
        <w:t>do dentro de un modelo gratuito.</w:t>
      </w:r>
    </w:p>
    <w:p w:rsidR="00D671C4" w:rsidRDefault="00D671C4" w:rsidP="00592B42">
      <w:pPr>
        <w:rPr>
          <w:sz w:val="28"/>
          <w:szCs w:val="28"/>
          <w:lang w:val="es-MX"/>
        </w:rPr>
      </w:pPr>
      <w:r>
        <w:rPr>
          <w:noProof/>
          <w:lang w:val="es-MX"/>
        </w:rPr>
        <w:drawing>
          <wp:inline distT="0" distB="0" distL="0" distR="0">
            <wp:extent cx="1892148" cy="2771775"/>
            <wp:effectExtent l="0" t="0" r="0" b="0"/>
            <wp:docPr id="1" name="Imagen 1" descr="Resultado de imagen para Medscape app screensh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Medscape app screenshots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7" t="23427" r="3415"/>
                    <a:stretch/>
                  </pic:blipFill>
                  <pic:spPr bwMode="auto">
                    <a:xfrm>
                      <a:off x="0" y="0"/>
                      <a:ext cx="1893810" cy="277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671C4">
        <w:rPr>
          <w:sz w:val="28"/>
          <w:szCs w:val="28"/>
          <w:lang w:val="es-MX"/>
        </w:rPr>
        <w:drawing>
          <wp:inline distT="0" distB="0" distL="0" distR="0">
            <wp:extent cx="1739900" cy="2609850"/>
            <wp:effectExtent l="0" t="0" r="0" b="0"/>
            <wp:docPr id="2" name="Imagen 2" descr="Resultado de imagen para Medscape app screensh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Medscape app screensho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1C4" w:rsidRDefault="00D671C4" w:rsidP="00592B42">
      <w:pPr>
        <w:rPr>
          <w:sz w:val="28"/>
          <w:szCs w:val="28"/>
          <w:lang w:val="es-MX"/>
        </w:rPr>
      </w:pPr>
      <w:bookmarkStart w:id="0" w:name="_GoBack"/>
      <w:bookmarkEnd w:id="0"/>
      <w:r>
        <w:rPr>
          <w:sz w:val="28"/>
          <w:szCs w:val="28"/>
          <w:lang w:val="es-MX"/>
        </w:rPr>
        <w:t>Aspectos a tomar en cuenta:</w:t>
      </w:r>
    </w:p>
    <w:p w:rsidR="00D671C4" w:rsidRDefault="00D671C4" w:rsidP="00592B42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- Diseño simple del menú de herramientas </w:t>
      </w:r>
    </w:p>
    <w:p w:rsidR="00D671C4" w:rsidRDefault="00D671C4" w:rsidP="00592B42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- Interfaz dividida por áreas medicas </w:t>
      </w:r>
    </w:p>
    <w:p w:rsidR="00D671C4" w:rsidRDefault="00D671C4" w:rsidP="00592B42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- Calculadora de dosis</w:t>
      </w:r>
    </w:p>
    <w:p w:rsidR="00D671C4" w:rsidRDefault="00D671C4" w:rsidP="00592B42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- Directorio de </w:t>
      </w:r>
      <w:r w:rsidR="00640DD0">
        <w:rPr>
          <w:sz w:val="28"/>
          <w:szCs w:val="28"/>
          <w:lang w:val="es-MX"/>
        </w:rPr>
        <w:t>médicos cercanos</w:t>
      </w:r>
    </w:p>
    <w:p w:rsidR="00D671C4" w:rsidRDefault="00D671C4" w:rsidP="00592B42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-</w:t>
      </w:r>
      <w:r w:rsidR="00640DD0">
        <w:rPr>
          <w:sz w:val="28"/>
          <w:szCs w:val="28"/>
          <w:lang w:val="es-MX"/>
        </w:rPr>
        <w:t xml:space="preserve"> Especificaciones de medicamentos y sus efectos secundarios</w:t>
      </w:r>
    </w:p>
    <w:p w:rsidR="00D671C4" w:rsidRDefault="00D671C4" w:rsidP="00592B42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-</w:t>
      </w:r>
      <w:r w:rsidR="00640DD0">
        <w:rPr>
          <w:sz w:val="28"/>
          <w:szCs w:val="28"/>
          <w:lang w:val="es-MX"/>
        </w:rPr>
        <w:t xml:space="preserve"> Efectos de mezclar diferentes medicamentos</w:t>
      </w:r>
    </w:p>
    <w:p w:rsidR="00D671C4" w:rsidRDefault="00D671C4" w:rsidP="00592B42">
      <w:pPr>
        <w:rPr>
          <w:sz w:val="28"/>
          <w:szCs w:val="28"/>
          <w:lang w:val="es-MX"/>
        </w:rPr>
      </w:pPr>
    </w:p>
    <w:p w:rsidR="00D671C4" w:rsidRDefault="00D671C4" w:rsidP="00592B42">
      <w:pPr>
        <w:rPr>
          <w:color w:val="000000"/>
          <w:sz w:val="27"/>
          <w:szCs w:val="27"/>
        </w:rPr>
      </w:pPr>
    </w:p>
    <w:p w:rsidR="00592B42" w:rsidRPr="00D671C4" w:rsidRDefault="00592B42" w:rsidP="00592B42">
      <w:pPr>
        <w:rPr>
          <w:sz w:val="18"/>
          <w:szCs w:val="18"/>
          <w:lang w:val="es-MX"/>
        </w:rPr>
      </w:pPr>
      <w:r w:rsidRPr="00D671C4">
        <w:rPr>
          <w:color w:val="000000"/>
          <w:sz w:val="18"/>
          <w:szCs w:val="18"/>
        </w:rPr>
        <w:t>http:/</w:t>
      </w:r>
      <w:r w:rsidR="00D671C4" w:rsidRPr="00D671C4">
        <w:rPr>
          <w:color w:val="000000"/>
          <w:sz w:val="18"/>
          <w:szCs w:val="18"/>
        </w:rPr>
        <w:t>/guiacirugiaestetica.com/. (2011</w:t>
      </w:r>
      <w:r w:rsidRPr="00D671C4">
        <w:rPr>
          <w:color w:val="000000"/>
          <w:sz w:val="18"/>
          <w:szCs w:val="18"/>
        </w:rPr>
        <w:t xml:space="preserve">). </w:t>
      </w:r>
      <w:proofErr w:type="spellStart"/>
      <w:r w:rsidRPr="00D671C4">
        <w:rPr>
          <w:color w:val="000000"/>
          <w:sz w:val="18"/>
          <w:szCs w:val="18"/>
        </w:rPr>
        <w:t>Medscape</w:t>
      </w:r>
      <w:proofErr w:type="spellEnd"/>
      <w:r w:rsidRPr="00D671C4">
        <w:rPr>
          <w:color w:val="000000"/>
          <w:sz w:val="18"/>
          <w:szCs w:val="18"/>
        </w:rPr>
        <w:t>, una de las más populares aplicaciones médicas para el iPhone estrena versión para Android. 2016, de guiacirugiaestetica.com Sitio web: http://guiacirugiaestetica.com/medscape-una-de-las-mas-populares-aplicaciones-medicas-para-el-iphone-estrena-version-para-android/</w:t>
      </w:r>
    </w:p>
    <w:sectPr w:rsidR="00592B42" w:rsidRPr="00D671C4" w:rsidSect="00592B42">
      <w:pgSz w:w="11906" w:h="16838"/>
      <w:pgMar w:top="1985" w:right="1701" w:bottom="1701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B42"/>
    <w:rsid w:val="001E33F4"/>
    <w:rsid w:val="00592B42"/>
    <w:rsid w:val="00640DD0"/>
    <w:rsid w:val="00D27DF3"/>
    <w:rsid w:val="00D6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3E86"/>
  <w15:chartTrackingRefBased/>
  <w15:docId w15:val="{8B1E2894-4E89-4B1D-B719-E8171F382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martinez tavernier</dc:creator>
  <cp:keywords/>
  <dc:description/>
  <cp:lastModifiedBy>victor manuel martinez tavernier</cp:lastModifiedBy>
  <cp:revision>1</cp:revision>
  <dcterms:created xsi:type="dcterms:W3CDTF">2016-08-28T19:10:00Z</dcterms:created>
  <dcterms:modified xsi:type="dcterms:W3CDTF">2016-08-28T19:37:00Z</dcterms:modified>
</cp:coreProperties>
</file>