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85CFB" w14:textId="77777777" w:rsidR="006E273B" w:rsidRDefault="006E273B" w:rsidP="006E273B">
      <w:pPr>
        <w:rPr>
          <w:b/>
          <w:bCs/>
          <w:i/>
          <w:iCs/>
        </w:rPr>
      </w:pPr>
    </w:p>
    <w:p w14:paraId="3A4DE548" w14:textId="579FC1FE" w:rsidR="006E273B" w:rsidRPr="006E273B" w:rsidRDefault="006E273B" w:rsidP="006E273B">
      <w:pPr>
        <w:jc w:val="center"/>
        <w:rPr>
          <w:b/>
          <w:bCs/>
          <w:i/>
          <w:iCs/>
          <w:sz w:val="32"/>
          <w:szCs w:val="32"/>
          <w:u w:val="single"/>
        </w:rPr>
      </w:pPr>
      <w:r w:rsidRPr="006E273B">
        <w:rPr>
          <w:b/>
          <w:bCs/>
          <w:i/>
          <w:iCs/>
          <w:sz w:val="32"/>
          <w:szCs w:val="32"/>
          <w:u w:val="single"/>
        </w:rPr>
        <w:t>Ética y deontología Profesional</w:t>
      </w:r>
    </w:p>
    <w:p w14:paraId="196E89BA" w14:textId="77777777" w:rsidR="006E273B" w:rsidRDefault="006E273B" w:rsidP="006E273B">
      <w:pPr>
        <w:rPr>
          <w:b/>
          <w:bCs/>
          <w:i/>
          <w:iCs/>
        </w:rPr>
      </w:pPr>
    </w:p>
    <w:p w14:paraId="31235395" w14:textId="5961D67E" w:rsidR="006E273B" w:rsidRPr="006E273B" w:rsidRDefault="006E273B" w:rsidP="006E273B">
      <w:pPr>
        <w:rPr>
          <w:b/>
          <w:bCs/>
          <w:i/>
          <w:iCs/>
        </w:rPr>
      </w:pPr>
      <w:r w:rsidRPr="006E273B">
        <w:rPr>
          <w:b/>
          <w:bCs/>
          <w:i/>
          <w:iCs/>
        </w:rPr>
        <w:t>CONTRATO DE ASOCIACIÓN PARA EL DESARROLLO DE UNA APLICACIÓN MÓVIL</w:t>
      </w:r>
    </w:p>
    <w:p w14:paraId="334A4A54" w14:textId="77777777" w:rsidR="006E273B" w:rsidRPr="006E273B" w:rsidRDefault="006E273B" w:rsidP="006E273B">
      <w:pPr>
        <w:rPr>
          <w:b/>
          <w:bCs/>
          <w:i/>
          <w:iCs/>
        </w:rPr>
      </w:pPr>
      <w:r w:rsidRPr="006E273B">
        <w:rPr>
          <w:b/>
          <w:bCs/>
          <w:i/>
          <w:iCs/>
        </w:rPr>
        <w:t>Fecha: 01/06/2024</w:t>
      </w:r>
    </w:p>
    <w:p w14:paraId="44125221" w14:textId="77777777" w:rsidR="006E273B" w:rsidRPr="006E273B" w:rsidRDefault="006E273B" w:rsidP="006E273B">
      <w:pPr>
        <w:rPr>
          <w:b/>
          <w:bCs/>
          <w:i/>
          <w:iCs/>
        </w:rPr>
      </w:pPr>
      <w:r w:rsidRPr="006E273B">
        <w:rPr>
          <w:b/>
          <w:bCs/>
          <w:i/>
          <w:iCs/>
        </w:rPr>
        <w:t>Partes:</w:t>
      </w:r>
    </w:p>
    <w:p w14:paraId="0DE59F1F" w14:textId="77777777" w:rsidR="006E273B" w:rsidRPr="006E273B" w:rsidRDefault="006E273B" w:rsidP="006E273B">
      <w:pPr>
        <w:rPr>
          <w:b/>
          <w:bCs/>
          <w:i/>
          <w:iCs/>
        </w:rPr>
      </w:pPr>
      <w:r w:rsidRPr="006E273B">
        <w:rPr>
          <w:b/>
          <w:bCs/>
          <w:i/>
          <w:iCs/>
        </w:rPr>
        <w:t>Este contrato se celebra entre las siguientes personas, todas mayores de edad y con domicilio en Córdoba, en adelante denominados colectivamente como "los Desarrolladores".</w:t>
      </w:r>
    </w:p>
    <w:p w14:paraId="3D1627A7" w14:textId="77777777" w:rsidR="006E273B" w:rsidRPr="006E273B" w:rsidRDefault="006E273B" w:rsidP="006E273B">
      <w:pPr>
        <w:rPr>
          <w:b/>
          <w:bCs/>
          <w:i/>
          <w:iCs/>
        </w:rPr>
      </w:pPr>
      <w:r w:rsidRPr="006E273B">
        <w:rPr>
          <w:b/>
          <w:bCs/>
          <w:i/>
          <w:iCs/>
        </w:rPr>
        <w:t>Objeto:</w:t>
      </w:r>
    </w:p>
    <w:p w14:paraId="15FBFEC6" w14:textId="77777777" w:rsidR="006E273B" w:rsidRPr="006E273B" w:rsidRDefault="006E273B" w:rsidP="006E273B">
      <w:pPr>
        <w:rPr>
          <w:b/>
          <w:bCs/>
          <w:i/>
          <w:iCs/>
        </w:rPr>
      </w:pPr>
      <w:r w:rsidRPr="006E273B">
        <w:rPr>
          <w:b/>
          <w:bCs/>
          <w:i/>
          <w:iCs/>
        </w:rPr>
        <w:t>Los Desarrolladores acuerdan asociarse para el desarrollo de una aplicación destinada a facilitar las transacciones entre inversores (personas físicas, empresas o instituciones) y otros inversores dentro del Mercado de Valores de Buenos Aires (Merval).</w:t>
      </w:r>
    </w:p>
    <w:p w14:paraId="7F69A1E1" w14:textId="77777777" w:rsidR="006E273B" w:rsidRPr="006E273B" w:rsidRDefault="006E273B" w:rsidP="006E273B">
      <w:pPr>
        <w:rPr>
          <w:b/>
          <w:bCs/>
          <w:i/>
          <w:iCs/>
        </w:rPr>
      </w:pPr>
      <w:r w:rsidRPr="006E273B">
        <w:rPr>
          <w:b/>
          <w:bCs/>
          <w:i/>
          <w:iCs/>
        </w:rPr>
        <w:t>Distribución de Beneficios:</w:t>
      </w:r>
    </w:p>
    <w:p w14:paraId="12743E89" w14:textId="77777777" w:rsidR="006E273B" w:rsidRPr="006E273B" w:rsidRDefault="006E273B" w:rsidP="006E273B">
      <w:pPr>
        <w:rPr>
          <w:b/>
          <w:bCs/>
          <w:i/>
          <w:iCs/>
        </w:rPr>
      </w:pPr>
      <w:r w:rsidRPr="006E273B">
        <w:rPr>
          <w:b/>
          <w:bCs/>
          <w:i/>
          <w:iCs/>
        </w:rPr>
        <w:t>Se acuerda que cualquier beneficio derivado del desarrollo y explotación de la aplicación será distribuido equitativamente entre los Desarrolladores, conforme al siguiente criterio:</w:t>
      </w:r>
    </w:p>
    <w:p w14:paraId="108FC2BF" w14:textId="77777777" w:rsidR="006E273B" w:rsidRPr="006E273B" w:rsidRDefault="006E273B" w:rsidP="006E273B">
      <w:pPr>
        <w:rPr>
          <w:b/>
          <w:bCs/>
          <w:i/>
          <w:iCs/>
        </w:rPr>
      </w:pPr>
      <w:r w:rsidRPr="006E273B">
        <w:rPr>
          <w:b/>
          <w:bCs/>
          <w:i/>
          <w:iCs/>
        </w:rPr>
        <w:t>Cada Desarrollador recibirá un 16.67% (1/6) de los beneficios totales.</w:t>
      </w:r>
    </w:p>
    <w:p w14:paraId="762EDCF8" w14:textId="77777777" w:rsidR="006E273B" w:rsidRPr="006E273B" w:rsidRDefault="006E273B" w:rsidP="006E273B">
      <w:pPr>
        <w:rPr>
          <w:b/>
          <w:bCs/>
          <w:i/>
          <w:iCs/>
        </w:rPr>
      </w:pPr>
      <w:r w:rsidRPr="006E273B">
        <w:rPr>
          <w:b/>
          <w:bCs/>
          <w:i/>
          <w:iCs/>
        </w:rPr>
        <w:t>Responsabilidades:</w:t>
      </w:r>
    </w:p>
    <w:p w14:paraId="7EE01026" w14:textId="77777777" w:rsidR="006E273B" w:rsidRPr="006E273B" w:rsidRDefault="006E273B" w:rsidP="006E273B">
      <w:pPr>
        <w:rPr>
          <w:b/>
          <w:bCs/>
          <w:i/>
          <w:iCs/>
        </w:rPr>
      </w:pPr>
      <w:r w:rsidRPr="006E273B">
        <w:rPr>
          <w:b/>
          <w:bCs/>
          <w:i/>
          <w:iCs/>
        </w:rPr>
        <w:t>Cada Desarrollador se compromete a contribuir con sus habilidades y conocimientos al desarrollo de la aplicación según sea necesario, y a trabajar de manera colaborativa con los demás Desarrolladores para lograr los objetivos del proyecto.</w:t>
      </w:r>
    </w:p>
    <w:p w14:paraId="74D87DF5" w14:textId="77777777" w:rsidR="006E273B" w:rsidRPr="006E273B" w:rsidRDefault="006E273B" w:rsidP="006E273B">
      <w:pPr>
        <w:rPr>
          <w:b/>
          <w:bCs/>
          <w:i/>
          <w:iCs/>
        </w:rPr>
      </w:pPr>
      <w:r w:rsidRPr="006E273B">
        <w:rPr>
          <w:b/>
          <w:bCs/>
          <w:i/>
          <w:iCs/>
        </w:rPr>
        <w:t>Propiedad Intelectual:</w:t>
      </w:r>
    </w:p>
    <w:p w14:paraId="30651F75" w14:textId="77777777" w:rsidR="006E273B" w:rsidRPr="006E273B" w:rsidRDefault="006E273B" w:rsidP="006E273B">
      <w:pPr>
        <w:rPr>
          <w:b/>
          <w:bCs/>
          <w:i/>
          <w:iCs/>
        </w:rPr>
      </w:pPr>
      <w:r w:rsidRPr="006E273B">
        <w:rPr>
          <w:b/>
          <w:bCs/>
          <w:i/>
          <w:iCs/>
        </w:rPr>
        <w:t>Se acuerda que la propiedad intelectual resultante del desarrollo de la aplicación será propiedad conjunta de todos los Desarrolladores. Cualquier explotación comercial de la misma requerirá el consentimiento unánime de todos los Desarrolladores.</w:t>
      </w:r>
    </w:p>
    <w:p w14:paraId="3274A44C" w14:textId="77777777" w:rsidR="006E273B" w:rsidRPr="006E273B" w:rsidRDefault="006E273B" w:rsidP="006E273B">
      <w:pPr>
        <w:rPr>
          <w:b/>
          <w:bCs/>
          <w:i/>
          <w:iCs/>
        </w:rPr>
      </w:pPr>
      <w:r w:rsidRPr="006E273B">
        <w:rPr>
          <w:b/>
          <w:bCs/>
          <w:i/>
          <w:iCs/>
        </w:rPr>
        <w:t>Duración:</w:t>
      </w:r>
    </w:p>
    <w:p w14:paraId="3FCFB474" w14:textId="77777777" w:rsidR="006E273B" w:rsidRPr="006E273B" w:rsidRDefault="006E273B" w:rsidP="006E273B">
      <w:pPr>
        <w:rPr>
          <w:b/>
          <w:bCs/>
          <w:i/>
          <w:iCs/>
        </w:rPr>
      </w:pPr>
      <w:r w:rsidRPr="006E273B">
        <w:rPr>
          <w:b/>
          <w:bCs/>
          <w:i/>
          <w:iCs/>
        </w:rPr>
        <w:t>Este contrato entrará en vigor en la fecha de su firma y continuará hasta la finalización del desarrollo de la aplicación, a menos que sea terminado anticipadamente por mutuo acuerdo de todos los Desarrolladores.</w:t>
      </w:r>
    </w:p>
    <w:p w14:paraId="1290B688" w14:textId="77777777" w:rsidR="006E273B" w:rsidRPr="006E273B" w:rsidRDefault="006E273B" w:rsidP="006E273B">
      <w:pPr>
        <w:rPr>
          <w:b/>
          <w:bCs/>
          <w:i/>
          <w:iCs/>
          <w:sz w:val="24"/>
          <w:szCs w:val="24"/>
        </w:rPr>
      </w:pPr>
    </w:p>
    <w:p w14:paraId="16F36E10" w14:textId="77777777" w:rsidR="006E273B" w:rsidRDefault="006E273B" w:rsidP="006E273B">
      <w:pPr>
        <w:pStyle w:val="Prrafodelista"/>
        <w:rPr>
          <w:b/>
          <w:bCs/>
          <w:i/>
          <w:iCs/>
          <w:sz w:val="24"/>
          <w:szCs w:val="24"/>
        </w:rPr>
      </w:pPr>
    </w:p>
    <w:p w14:paraId="2BEE7303" w14:textId="54B74C35" w:rsidR="00C51E3C" w:rsidRPr="00C51E3C" w:rsidRDefault="00C51E3C" w:rsidP="00C51E3C">
      <w:pPr>
        <w:pStyle w:val="Prrafodelista"/>
        <w:numPr>
          <w:ilvl w:val="0"/>
          <w:numId w:val="8"/>
        </w:numPr>
        <w:rPr>
          <w:b/>
          <w:bCs/>
          <w:i/>
          <w:iCs/>
          <w:sz w:val="24"/>
          <w:szCs w:val="24"/>
        </w:rPr>
      </w:pPr>
      <w:r w:rsidRPr="00C51E3C">
        <w:rPr>
          <w:b/>
          <w:bCs/>
          <w:i/>
          <w:iCs/>
          <w:sz w:val="24"/>
          <w:szCs w:val="24"/>
        </w:rPr>
        <w:t>Describir quiénes y ante quien deben matricularse a nivel provincial para ejercer la Profesión</w:t>
      </w:r>
      <w:r w:rsidR="00AB41B6">
        <w:rPr>
          <w:b/>
          <w:bCs/>
          <w:i/>
          <w:iCs/>
          <w:sz w:val="24"/>
          <w:szCs w:val="24"/>
        </w:rPr>
        <w:t xml:space="preserve"> según Ley 7642 del Consejo profesional de Ciencias Informáticas de la provincia de Córdoba</w:t>
      </w:r>
    </w:p>
    <w:p w14:paraId="5776DD23" w14:textId="77777777" w:rsidR="00AB41B6" w:rsidRPr="00DD20ED" w:rsidRDefault="00AB41B6" w:rsidP="00AB41B6">
      <w:pPr>
        <w:spacing w:after="0"/>
        <w:ind w:left="10" w:right="965" w:hanging="10"/>
        <w:rPr>
          <w:b/>
          <w:bCs/>
        </w:rPr>
      </w:pPr>
      <w:r w:rsidRPr="00DD20ED">
        <w:rPr>
          <w:b/>
          <w:bCs/>
        </w:rPr>
        <w:t>Artículo 1</w:t>
      </w:r>
    </w:p>
    <w:p w14:paraId="060E7989" w14:textId="77777777" w:rsidR="00AB41B6" w:rsidRPr="00DD20ED" w:rsidRDefault="00AB41B6" w:rsidP="00AB41B6">
      <w:pPr>
        <w:spacing w:after="218" w:line="228" w:lineRule="auto"/>
        <w:ind w:left="17" w:right="180" w:hanging="3"/>
        <w:jc w:val="both"/>
        <w:rPr>
          <w:b/>
          <w:bCs/>
        </w:rPr>
      </w:pPr>
      <w:r w:rsidRPr="00DD20ED">
        <w:rPr>
          <w:b/>
          <w:bCs/>
        </w:rPr>
        <w:t xml:space="preserve">En todo el territorio de la Provincia de Córdoba queda sujeto a </w:t>
      </w:r>
      <w:proofErr w:type="spellStart"/>
      <w:r w:rsidRPr="00DD20ED">
        <w:rPr>
          <w:b/>
          <w:bCs/>
        </w:rPr>
        <w:t>Io</w:t>
      </w:r>
      <w:proofErr w:type="spellEnd"/>
      <w:r w:rsidRPr="00DD20ED">
        <w:rPr>
          <w:b/>
          <w:bCs/>
        </w:rPr>
        <w:t xml:space="preserve"> que prescribe la presente ley y a las disposiciones reglamentarias que se dicten, el ejercicio de las profesiones en </w:t>
      </w:r>
      <w:r w:rsidRPr="00DD20ED">
        <w:rPr>
          <w:b/>
          <w:bCs/>
        </w:rPr>
        <w:lastRenderedPageBreak/>
        <w:t>Ciencias Informáticas. A tal fin es obligatoria la inscripción de la matrícula que le otorgue el Consejo Profesional de Ciencias Informáticas de la Provincia de Córdoba.</w:t>
      </w:r>
    </w:p>
    <w:p w14:paraId="4A7998A2" w14:textId="77777777" w:rsidR="00AB41B6" w:rsidRPr="00AB41B6" w:rsidRDefault="00AB41B6" w:rsidP="00AB41B6">
      <w:pPr>
        <w:pStyle w:val="Prrafodelista"/>
        <w:numPr>
          <w:ilvl w:val="0"/>
          <w:numId w:val="8"/>
        </w:numPr>
        <w:rPr>
          <w:b/>
          <w:bCs/>
          <w:i/>
          <w:iCs/>
          <w:sz w:val="24"/>
          <w:szCs w:val="24"/>
        </w:rPr>
      </w:pPr>
      <w:r w:rsidRPr="00AB41B6">
        <w:rPr>
          <w:b/>
          <w:bCs/>
          <w:i/>
          <w:iCs/>
          <w:sz w:val="24"/>
          <w:szCs w:val="24"/>
        </w:rPr>
        <w:t>Describir que requerimientos deben cumplir el código programado y las bases de datos según la legislación vigente</w:t>
      </w:r>
    </w:p>
    <w:p w14:paraId="6DD6B0F2" w14:textId="0039F506" w:rsidR="00641894" w:rsidRPr="00DD20ED" w:rsidRDefault="00641894" w:rsidP="007566B9">
      <w:pPr>
        <w:rPr>
          <w:rFonts w:cstheme="minorHAnsi"/>
          <w:b/>
          <w:bCs/>
        </w:rPr>
      </w:pPr>
      <w:r w:rsidRPr="00DD20ED">
        <w:rPr>
          <w:rFonts w:cstheme="minorHAnsi"/>
          <w:b/>
          <w:bCs/>
        </w:rPr>
        <w:t>Cumplir con la Ley 25326 de protección de datos personales, asegurando que los mismos sean tratados de manera segura y confidencial.</w:t>
      </w:r>
    </w:p>
    <w:p w14:paraId="050D7288" w14:textId="60279A53" w:rsidR="00C17D10" w:rsidRPr="00DD20ED" w:rsidRDefault="00C17D10" w:rsidP="007566B9">
      <w:pPr>
        <w:rPr>
          <w:rFonts w:cstheme="minorHAnsi"/>
          <w:b/>
          <w:bCs/>
        </w:rPr>
      </w:pPr>
      <w:r w:rsidRPr="00DD20ED">
        <w:rPr>
          <w:rFonts w:cstheme="minorHAnsi"/>
          <w:b/>
          <w:bCs/>
        </w:rPr>
        <w:t>Utilizar técnicas de encriptación para proteger datos sensibles durante la transmisión y almacenamiento.</w:t>
      </w:r>
    </w:p>
    <w:p w14:paraId="2A9957DE" w14:textId="0A5AB482" w:rsidR="00641894" w:rsidRPr="00DD20ED" w:rsidRDefault="00641894" w:rsidP="007566B9">
      <w:pPr>
        <w:rPr>
          <w:rFonts w:cstheme="minorHAnsi"/>
          <w:b/>
          <w:bCs/>
        </w:rPr>
      </w:pPr>
      <w:r w:rsidRPr="00DD20ED">
        <w:rPr>
          <w:rFonts w:cstheme="minorHAnsi"/>
          <w:b/>
          <w:bCs/>
        </w:rPr>
        <w:t>Implementar medidas técnicas y organizativas para asegurar la protección de los datos contra accesos no autorizados, alteraciones y destrucción.</w:t>
      </w:r>
    </w:p>
    <w:p w14:paraId="5971E95F" w14:textId="01082335" w:rsidR="00C17D10" w:rsidRPr="00DD20ED" w:rsidRDefault="00C17D10" w:rsidP="007566B9">
      <w:pPr>
        <w:rPr>
          <w:rFonts w:cstheme="minorHAnsi"/>
          <w:b/>
          <w:bCs/>
        </w:rPr>
      </w:pPr>
      <w:r w:rsidRPr="00DD20ED">
        <w:rPr>
          <w:rFonts w:cstheme="minorHAnsi"/>
          <w:b/>
          <w:bCs/>
        </w:rPr>
        <w:t>Cumplir con estándares de calidad reconocidos</w:t>
      </w:r>
      <w:r w:rsidR="00EE2460" w:rsidRPr="00DD20ED">
        <w:rPr>
          <w:rFonts w:cstheme="minorHAnsi"/>
          <w:b/>
          <w:bCs/>
        </w:rPr>
        <w:t xml:space="preserve"> para la calidad del software como la ISO IEC 25000.</w:t>
      </w:r>
    </w:p>
    <w:p w14:paraId="24198403" w14:textId="78255C9F" w:rsidR="00500AB4" w:rsidRPr="00DD20ED" w:rsidRDefault="00500AB4" w:rsidP="007566B9">
      <w:pPr>
        <w:rPr>
          <w:rFonts w:cstheme="minorHAnsi"/>
          <w:b/>
          <w:bCs/>
        </w:rPr>
      </w:pPr>
      <w:r w:rsidRPr="00DD20ED">
        <w:rPr>
          <w:rFonts w:cstheme="minorHAnsi"/>
          <w:b/>
          <w:bCs/>
        </w:rPr>
        <w:t>Realizar pruebas de funcionalidad, rendimiento, seguridad y usabilidad del software.</w:t>
      </w:r>
    </w:p>
    <w:p w14:paraId="7E452B8B" w14:textId="1F932CFB" w:rsidR="00500AB4" w:rsidRPr="00DD20ED" w:rsidRDefault="00500AB4" w:rsidP="007566B9">
      <w:pPr>
        <w:rPr>
          <w:rFonts w:cstheme="minorHAnsi"/>
          <w:b/>
          <w:bCs/>
        </w:rPr>
      </w:pPr>
      <w:r w:rsidRPr="00DD20ED">
        <w:rPr>
          <w:rFonts w:cstheme="minorHAnsi"/>
          <w:b/>
          <w:bCs/>
        </w:rPr>
        <w:t>Mantener una documentación completa y actualizada del código fuente y especificaciones técnicas.</w:t>
      </w:r>
    </w:p>
    <w:p w14:paraId="3CE62395" w14:textId="525F8379" w:rsidR="00500AB4" w:rsidRPr="00DD20ED" w:rsidRDefault="00500AB4" w:rsidP="007566B9">
      <w:pPr>
        <w:rPr>
          <w:rFonts w:cstheme="minorHAnsi"/>
          <w:b/>
          <w:bCs/>
        </w:rPr>
      </w:pPr>
      <w:r w:rsidRPr="00DD20ED">
        <w:rPr>
          <w:rFonts w:cstheme="minorHAnsi"/>
          <w:b/>
          <w:bCs/>
        </w:rPr>
        <w:t xml:space="preserve">Asegurar que el código </w:t>
      </w:r>
      <w:r w:rsidR="00F11464" w:rsidRPr="00DD20ED">
        <w:rPr>
          <w:rFonts w:cstheme="minorHAnsi"/>
          <w:b/>
          <w:bCs/>
        </w:rPr>
        <w:t>desarrollado este protegido bajo la legislación de derechos de autor, y no infrinja derechos de autor de terceros.</w:t>
      </w:r>
    </w:p>
    <w:p w14:paraId="7F296DD6" w14:textId="3694C628" w:rsidR="00F11464" w:rsidRPr="00DD20ED" w:rsidRDefault="00F11464" w:rsidP="007566B9">
      <w:pPr>
        <w:rPr>
          <w:rFonts w:cstheme="minorHAnsi"/>
          <w:b/>
          <w:bCs/>
        </w:rPr>
      </w:pPr>
      <w:r w:rsidRPr="00DD20ED">
        <w:rPr>
          <w:rFonts w:cstheme="minorHAnsi"/>
          <w:b/>
          <w:bCs/>
        </w:rPr>
        <w:t>Implementar controles de acceso adecuados para garantizar que solo personal autorizado pueda acceder a los datos sensibles.</w:t>
      </w:r>
    </w:p>
    <w:p w14:paraId="26731626" w14:textId="2A64C74E" w:rsidR="00F11464" w:rsidRPr="00DD20ED" w:rsidRDefault="00F11464" w:rsidP="00F11464">
      <w:pPr>
        <w:rPr>
          <w:rFonts w:cstheme="minorHAnsi"/>
          <w:b/>
          <w:bCs/>
        </w:rPr>
      </w:pPr>
      <w:r w:rsidRPr="00DD20ED">
        <w:rPr>
          <w:rFonts w:cstheme="minorHAnsi"/>
          <w:b/>
          <w:bCs/>
        </w:rPr>
        <w:t>Realizar auditorías y monitoreos para detectar y responder a posibles incidentes de seguridad.</w:t>
      </w:r>
    </w:p>
    <w:p w14:paraId="2C42CE80" w14:textId="56D927D0" w:rsidR="00F11464" w:rsidRPr="00DD20ED" w:rsidRDefault="00F11464" w:rsidP="00F11464">
      <w:pPr>
        <w:rPr>
          <w:rFonts w:cstheme="minorHAnsi"/>
          <w:b/>
          <w:bCs/>
          <w:color w:val="0D0D0D"/>
          <w:shd w:val="clear" w:color="auto" w:fill="FFFFFF"/>
        </w:rPr>
      </w:pPr>
      <w:r w:rsidRPr="00DD20ED">
        <w:rPr>
          <w:rFonts w:cstheme="minorHAnsi"/>
          <w:b/>
          <w:bCs/>
          <w:color w:val="0D0D0D"/>
          <w:shd w:val="clear" w:color="auto" w:fill="FFFFFF"/>
        </w:rPr>
        <w:t>Implementar políticas de respaldo y recuperación de datos para asegurar la disponibilidad e integridad de la información.</w:t>
      </w:r>
    </w:p>
    <w:p w14:paraId="53070015" w14:textId="22F2B183" w:rsidR="00F11464" w:rsidRPr="00DD20ED" w:rsidRDefault="00F11464" w:rsidP="00F11464">
      <w:pPr>
        <w:rPr>
          <w:rFonts w:cstheme="minorHAnsi"/>
          <w:b/>
          <w:bCs/>
          <w:color w:val="0D0D0D"/>
          <w:shd w:val="clear" w:color="auto" w:fill="FFFFFF"/>
        </w:rPr>
      </w:pPr>
      <w:r w:rsidRPr="00DD20ED">
        <w:rPr>
          <w:rFonts w:cstheme="minorHAnsi"/>
          <w:b/>
          <w:bCs/>
          <w:color w:val="0D0D0D"/>
          <w:shd w:val="clear" w:color="auto" w:fill="FFFFFF"/>
        </w:rPr>
        <w:t>Mantener registros detallados de todas las actividades realizadas sobre la base de datos, incluyendo acceso, modificación y eliminación de datos.</w:t>
      </w:r>
    </w:p>
    <w:p w14:paraId="20ACE00E" w14:textId="77777777" w:rsidR="006F3A11" w:rsidRPr="00AB41B6" w:rsidRDefault="006F3A11" w:rsidP="00F11464">
      <w:pPr>
        <w:rPr>
          <w:rFonts w:ascii="Segoe UI" w:hAnsi="Segoe UI" w:cs="Segoe UI"/>
          <w:color w:val="0D0D0D"/>
          <w:sz w:val="20"/>
          <w:szCs w:val="20"/>
          <w:shd w:val="clear" w:color="auto" w:fill="FFFFFF"/>
        </w:rPr>
      </w:pPr>
    </w:p>
    <w:p w14:paraId="783CADA4" w14:textId="77777777" w:rsidR="006F3A11" w:rsidRPr="006F3A11" w:rsidRDefault="006F3A11" w:rsidP="006F3A11">
      <w:pPr>
        <w:pStyle w:val="Prrafodelista"/>
        <w:numPr>
          <w:ilvl w:val="0"/>
          <w:numId w:val="8"/>
        </w:numPr>
        <w:rPr>
          <w:rFonts w:ascii="Segoe UI" w:hAnsi="Segoe UI" w:cs="Segoe UI"/>
          <w:color w:val="0D0D0D"/>
          <w:shd w:val="clear" w:color="auto" w:fill="FFFFFF"/>
        </w:rPr>
      </w:pPr>
      <w:r w:rsidRPr="006F3A11">
        <w:rPr>
          <w:rFonts w:cstheme="minorHAnsi"/>
          <w:b/>
          <w:bCs/>
          <w:i/>
          <w:iCs/>
          <w:color w:val="0D0D0D"/>
          <w:sz w:val="24"/>
          <w:szCs w:val="24"/>
          <w:shd w:val="clear" w:color="auto" w:fill="FFFFFF"/>
        </w:rPr>
        <w:t xml:space="preserve">Enumerar los pasos para que </w:t>
      </w:r>
      <w:proofErr w:type="spellStart"/>
      <w:r w:rsidRPr="006F3A11">
        <w:rPr>
          <w:rFonts w:cstheme="minorHAnsi"/>
          <w:b/>
          <w:bCs/>
          <w:i/>
          <w:iCs/>
          <w:color w:val="0D0D0D"/>
          <w:sz w:val="24"/>
          <w:szCs w:val="24"/>
          <w:shd w:val="clear" w:color="auto" w:fill="FFFFFF"/>
        </w:rPr>
        <w:t>ARGBroker</w:t>
      </w:r>
      <w:proofErr w:type="spellEnd"/>
      <w:r w:rsidRPr="006F3A11">
        <w:rPr>
          <w:rFonts w:cstheme="minorHAnsi"/>
          <w:b/>
          <w:bCs/>
          <w:i/>
          <w:iCs/>
          <w:color w:val="0D0D0D"/>
          <w:sz w:val="24"/>
          <w:szCs w:val="24"/>
          <w:shd w:val="clear" w:color="auto" w:fill="FFFFFF"/>
        </w:rPr>
        <w:t xml:space="preserve"> sea parte del Registro Nacional de software.</w:t>
      </w:r>
    </w:p>
    <w:p w14:paraId="3D3B70ED" w14:textId="638BE0FB" w:rsidR="00600CFA" w:rsidRPr="00DD20ED" w:rsidRDefault="00600CFA" w:rsidP="00DD20ED">
      <w:pPr>
        <w:rPr>
          <w:rFonts w:cstheme="minorHAnsi"/>
          <w:b/>
          <w:bCs/>
          <w:color w:val="0D0D0D"/>
          <w:shd w:val="clear" w:color="auto" w:fill="FFFFFF"/>
        </w:rPr>
      </w:pPr>
      <w:r w:rsidRPr="00DD20ED">
        <w:rPr>
          <w:rFonts w:cstheme="minorHAnsi"/>
          <w:b/>
          <w:bCs/>
          <w:color w:val="0D0D0D"/>
          <w:shd w:val="clear" w:color="auto" w:fill="FFFFFF"/>
        </w:rPr>
        <w:t>Este trámite te permite registrar ante la Dirección Nacional del Derecho de Autor un software de tu autoría que se encuentra ya en estado de conocimiento público, a fin de salvaguardar tus derechos de propiedad intelectual sobre él.</w:t>
      </w:r>
    </w:p>
    <w:p w14:paraId="3AF2F29D" w14:textId="6E9CF5A1" w:rsidR="00600CFA" w:rsidRPr="00DD20ED" w:rsidRDefault="00600CFA" w:rsidP="00F11464">
      <w:pPr>
        <w:rPr>
          <w:rFonts w:cstheme="minorHAnsi"/>
          <w:b/>
          <w:bCs/>
          <w:color w:val="0D0D0D"/>
          <w:shd w:val="clear" w:color="auto" w:fill="FFFFFF"/>
        </w:rPr>
      </w:pPr>
      <w:r w:rsidRPr="00DD20ED">
        <w:rPr>
          <w:rFonts w:cstheme="minorHAnsi"/>
          <w:b/>
          <w:bCs/>
          <w:color w:val="0D0D0D"/>
          <w:shd w:val="clear" w:color="auto" w:fill="FFFFFF"/>
        </w:rPr>
        <w:t>Importante: La obra debe estar publicada previo al inicio del trámite.</w:t>
      </w:r>
    </w:p>
    <w:p w14:paraId="52CFC35D" w14:textId="5395D153" w:rsidR="00600CFA" w:rsidRPr="00DD20ED" w:rsidRDefault="00600CFA" w:rsidP="00F11464">
      <w:pPr>
        <w:rPr>
          <w:rFonts w:cstheme="minorHAnsi"/>
          <w:b/>
          <w:bCs/>
          <w:color w:val="0D0D0D"/>
          <w:shd w:val="clear" w:color="auto" w:fill="FFFFFF"/>
        </w:rPr>
      </w:pPr>
      <w:r w:rsidRPr="00DD20ED">
        <w:rPr>
          <w:rFonts w:cstheme="minorHAnsi"/>
          <w:b/>
          <w:bCs/>
          <w:color w:val="0D0D0D"/>
          <w:shd w:val="clear" w:color="auto" w:fill="FFFFFF"/>
        </w:rPr>
        <w:t>Documentación necesaria para iniciar el trámite:</w:t>
      </w:r>
    </w:p>
    <w:p w14:paraId="05EF4510" w14:textId="77777777" w:rsidR="00600CFA" w:rsidRPr="00600CFA" w:rsidRDefault="00600CFA" w:rsidP="00600CFA">
      <w:pPr>
        <w:rPr>
          <w:rFonts w:cstheme="minorHAnsi"/>
          <w:b/>
          <w:bCs/>
          <w:color w:val="0D0D0D"/>
          <w:shd w:val="clear" w:color="auto" w:fill="FFFFFF"/>
        </w:rPr>
      </w:pPr>
      <w:r w:rsidRPr="00600CFA">
        <w:rPr>
          <w:rFonts w:cstheme="minorHAnsi"/>
          <w:b/>
          <w:bCs/>
          <w:color w:val="0D0D0D"/>
          <w:shd w:val="clear" w:color="auto" w:fill="FFFFFF"/>
        </w:rPr>
        <w:br/>
        <w:t xml:space="preserve">Comprobante de pago del trámite por depósito o transferencia bancaria de $ 2500 al Fondo Cooperador Ley 23.412 DNDA-CESSI (CUIT N° 30-65309254-3). CBU </w:t>
      </w:r>
      <w:proofErr w:type="spellStart"/>
      <w:r w:rsidRPr="00600CFA">
        <w:rPr>
          <w:rFonts w:cstheme="minorHAnsi"/>
          <w:b/>
          <w:bCs/>
          <w:color w:val="0D0D0D"/>
          <w:shd w:val="clear" w:color="auto" w:fill="FFFFFF"/>
        </w:rPr>
        <w:t>Nº</w:t>
      </w:r>
      <w:proofErr w:type="spellEnd"/>
      <w:r w:rsidRPr="00600CFA">
        <w:rPr>
          <w:rFonts w:cstheme="minorHAnsi"/>
          <w:b/>
          <w:bCs/>
          <w:color w:val="0D0D0D"/>
          <w:shd w:val="clear" w:color="auto" w:fill="FFFFFF"/>
        </w:rPr>
        <w:t xml:space="preserve">: 0140019901401901247953 Banco de la Provincia de Buenos Aires, </w:t>
      </w:r>
      <w:proofErr w:type="spellStart"/>
      <w:r w:rsidRPr="00600CFA">
        <w:rPr>
          <w:rFonts w:cstheme="minorHAnsi"/>
          <w:b/>
          <w:bCs/>
          <w:color w:val="0D0D0D"/>
          <w:shd w:val="clear" w:color="auto" w:fill="FFFFFF"/>
        </w:rPr>
        <w:t>cta.cte</w:t>
      </w:r>
      <w:proofErr w:type="spellEnd"/>
      <w:r w:rsidRPr="00600CFA">
        <w:rPr>
          <w:rFonts w:cstheme="minorHAnsi"/>
          <w:b/>
          <w:bCs/>
          <w:color w:val="0D0D0D"/>
          <w:shd w:val="clear" w:color="auto" w:fill="FFFFFF"/>
        </w:rPr>
        <w:t xml:space="preserve">. </w:t>
      </w:r>
      <w:proofErr w:type="spellStart"/>
      <w:r w:rsidRPr="00600CFA">
        <w:rPr>
          <w:rFonts w:cstheme="minorHAnsi"/>
          <w:b/>
          <w:bCs/>
          <w:color w:val="0D0D0D"/>
          <w:shd w:val="clear" w:color="auto" w:fill="FFFFFF"/>
        </w:rPr>
        <w:t>Nº</w:t>
      </w:r>
      <w:proofErr w:type="spellEnd"/>
      <w:r w:rsidRPr="00600CFA">
        <w:rPr>
          <w:rFonts w:cstheme="minorHAnsi"/>
          <w:b/>
          <w:bCs/>
          <w:color w:val="0D0D0D"/>
          <w:shd w:val="clear" w:color="auto" w:fill="FFFFFF"/>
        </w:rPr>
        <w:t>: 12479/5.</w:t>
      </w:r>
    </w:p>
    <w:p w14:paraId="47392C03" w14:textId="77777777" w:rsidR="00600CFA" w:rsidRPr="00600CFA" w:rsidRDefault="00600CFA" w:rsidP="00600CFA">
      <w:pPr>
        <w:rPr>
          <w:rFonts w:cstheme="minorHAnsi"/>
          <w:b/>
          <w:bCs/>
          <w:color w:val="0D0D0D"/>
          <w:shd w:val="clear" w:color="auto" w:fill="FFFFFF"/>
        </w:rPr>
      </w:pPr>
      <w:r w:rsidRPr="00600CFA">
        <w:rPr>
          <w:rFonts w:cstheme="minorHAnsi"/>
          <w:b/>
          <w:bCs/>
          <w:color w:val="0D0D0D"/>
          <w:shd w:val="clear" w:color="auto" w:fill="FFFFFF"/>
        </w:rPr>
        <w:lastRenderedPageBreak/>
        <w:t xml:space="preserve">Comprobante de pago de la tasa por depósito o transferencia bancaria de: 0,2 % del costo del ejemplar. Mínimo $ 4,11 al Fondo Nacional de las Artes; CUIT N°: 30-54667741-5; CBU N°: 0110599520000000547929 Banco Nación, </w:t>
      </w:r>
      <w:proofErr w:type="spellStart"/>
      <w:r w:rsidRPr="00600CFA">
        <w:rPr>
          <w:rFonts w:cstheme="minorHAnsi"/>
          <w:b/>
          <w:bCs/>
          <w:color w:val="0D0D0D"/>
          <w:shd w:val="clear" w:color="auto" w:fill="FFFFFF"/>
        </w:rPr>
        <w:t>cta.cte</w:t>
      </w:r>
      <w:proofErr w:type="spellEnd"/>
      <w:r w:rsidRPr="00600CFA">
        <w:rPr>
          <w:rFonts w:cstheme="minorHAnsi"/>
          <w:b/>
          <w:bCs/>
          <w:color w:val="0D0D0D"/>
          <w:shd w:val="clear" w:color="auto" w:fill="FFFFFF"/>
        </w:rPr>
        <w:t>. N°: 547/92, Sucursal Plaza de Mayo.</w:t>
      </w:r>
    </w:p>
    <w:p w14:paraId="775A4794" w14:textId="77777777" w:rsidR="00600CFA" w:rsidRPr="00600CFA" w:rsidRDefault="00600CFA" w:rsidP="00600CFA">
      <w:pPr>
        <w:rPr>
          <w:rFonts w:cstheme="minorHAnsi"/>
          <w:b/>
          <w:bCs/>
          <w:color w:val="0D0D0D"/>
          <w:shd w:val="clear" w:color="auto" w:fill="FFFFFF"/>
        </w:rPr>
      </w:pPr>
      <w:r w:rsidRPr="00600CFA">
        <w:rPr>
          <w:rFonts w:cstheme="minorHAnsi"/>
          <w:b/>
          <w:bCs/>
          <w:color w:val="0D0D0D"/>
          <w:shd w:val="clear" w:color="auto" w:fill="FFFFFF"/>
        </w:rPr>
        <w:t>Copia de la obra completa.</w:t>
      </w:r>
    </w:p>
    <w:p w14:paraId="5D78E676" w14:textId="77777777" w:rsidR="00600CFA" w:rsidRPr="00600CFA" w:rsidRDefault="00600CFA" w:rsidP="00600CFA">
      <w:pPr>
        <w:rPr>
          <w:rFonts w:cstheme="minorHAnsi"/>
          <w:b/>
          <w:bCs/>
          <w:color w:val="0D0D0D"/>
          <w:shd w:val="clear" w:color="auto" w:fill="FFFFFF"/>
        </w:rPr>
      </w:pPr>
      <w:r w:rsidRPr="00600CFA">
        <w:rPr>
          <w:rFonts w:cstheme="minorHAnsi"/>
          <w:b/>
          <w:bCs/>
          <w:color w:val="0D0D0D"/>
          <w:shd w:val="clear" w:color="auto" w:fill="FFFFFF"/>
        </w:rPr>
        <w:t>Datos de la obra a declarar:</w:t>
      </w:r>
    </w:p>
    <w:p w14:paraId="022E13B7" w14:textId="77777777" w:rsidR="00600CFA" w:rsidRPr="00600CFA" w:rsidRDefault="00600CFA" w:rsidP="00600CFA">
      <w:pPr>
        <w:numPr>
          <w:ilvl w:val="0"/>
          <w:numId w:val="9"/>
        </w:numPr>
        <w:rPr>
          <w:rFonts w:cstheme="minorHAnsi"/>
          <w:b/>
          <w:bCs/>
          <w:color w:val="0D0D0D"/>
          <w:shd w:val="clear" w:color="auto" w:fill="FFFFFF"/>
        </w:rPr>
      </w:pPr>
      <w:r w:rsidRPr="00600CFA">
        <w:rPr>
          <w:rFonts w:cstheme="minorHAnsi"/>
          <w:b/>
          <w:bCs/>
          <w:color w:val="0D0D0D"/>
          <w:shd w:val="clear" w:color="auto" w:fill="FFFFFF"/>
        </w:rPr>
        <w:t>Autor y/o coordinador (si fuera obra colectiva).</w:t>
      </w:r>
    </w:p>
    <w:p w14:paraId="3CB6F499" w14:textId="77777777" w:rsidR="00600CFA" w:rsidRPr="00600CFA" w:rsidRDefault="00600CFA" w:rsidP="00600CFA">
      <w:pPr>
        <w:numPr>
          <w:ilvl w:val="0"/>
          <w:numId w:val="9"/>
        </w:numPr>
        <w:rPr>
          <w:rFonts w:cstheme="minorHAnsi"/>
          <w:b/>
          <w:bCs/>
          <w:color w:val="0D0D0D"/>
          <w:shd w:val="clear" w:color="auto" w:fill="FFFFFF"/>
        </w:rPr>
      </w:pPr>
      <w:r w:rsidRPr="00600CFA">
        <w:rPr>
          <w:rFonts w:cstheme="minorHAnsi"/>
          <w:b/>
          <w:bCs/>
          <w:color w:val="0D0D0D"/>
          <w:shd w:val="clear" w:color="auto" w:fill="FFFFFF"/>
        </w:rPr>
        <w:t>Breve descripción de la obra y calificación del software.</w:t>
      </w:r>
    </w:p>
    <w:p w14:paraId="51D2765D" w14:textId="77777777" w:rsidR="00600CFA" w:rsidRPr="00600CFA" w:rsidRDefault="00600CFA" w:rsidP="00600CFA">
      <w:pPr>
        <w:numPr>
          <w:ilvl w:val="0"/>
          <w:numId w:val="9"/>
        </w:numPr>
        <w:rPr>
          <w:rFonts w:cstheme="minorHAnsi"/>
          <w:b/>
          <w:bCs/>
          <w:color w:val="0D0D0D"/>
          <w:shd w:val="clear" w:color="auto" w:fill="FFFFFF"/>
        </w:rPr>
      </w:pPr>
      <w:r w:rsidRPr="00600CFA">
        <w:rPr>
          <w:rFonts w:cstheme="minorHAnsi"/>
          <w:b/>
          <w:bCs/>
          <w:color w:val="0D0D0D"/>
          <w:shd w:val="clear" w:color="auto" w:fill="FFFFFF"/>
        </w:rPr>
        <w:t>Identificación del titular.</w:t>
      </w:r>
    </w:p>
    <w:p w14:paraId="1213A408" w14:textId="77777777" w:rsidR="00600CFA" w:rsidRPr="00600CFA" w:rsidRDefault="00600CFA" w:rsidP="00600CFA">
      <w:pPr>
        <w:rPr>
          <w:rFonts w:cstheme="minorHAnsi"/>
          <w:b/>
          <w:bCs/>
          <w:color w:val="0D0D0D"/>
          <w:shd w:val="clear" w:color="auto" w:fill="FFFFFF"/>
        </w:rPr>
      </w:pPr>
      <w:r w:rsidRPr="00600CFA">
        <w:rPr>
          <w:rFonts w:cstheme="minorHAnsi"/>
          <w:b/>
          <w:bCs/>
          <w:color w:val="0D0D0D"/>
          <w:shd w:val="clear" w:color="auto" w:fill="FFFFFF"/>
        </w:rPr>
        <w:t>Datos a proporcionar de los autores:</w:t>
      </w:r>
    </w:p>
    <w:p w14:paraId="16887D02" w14:textId="77777777" w:rsidR="00600CFA" w:rsidRPr="00600CFA" w:rsidRDefault="00600CFA" w:rsidP="00600CFA">
      <w:pPr>
        <w:numPr>
          <w:ilvl w:val="0"/>
          <w:numId w:val="10"/>
        </w:numPr>
        <w:rPr>
          <w:rFonts w:cstheme="minorHAnsi"/>
          <w:b/>
          <w:bCs/>
          <w:color w:val="0D0D0D"/>
          <w:shd w:val="clear" w:color="auto" w:fill="FFFFFF"/>
        </w:rPr>
      </w:pPr>
      <w:r w:rsidRPr="00600CFA">
        <w:rPr>
          <w:rFonts w:cstheme="minorHAnsi"/>
          <w:b/>
          <w:bCs/>
          <w:color w:val="0D0D0D"/>
          <w:shd w:val="clear" w:color="auto" w:fill="FFFFFF"/>
        </w:rPr>
        <w:t>N° de CUIL/CUIT. En caso de ser extranjero: CDI/Pasaporte</w:t>
      </w:r>
    </w:p>
    <w:p w14:paraId="0D306EC0" w14:textId="77777777" w:rsidR="00600CFA" w:rsidRPr="00600CFA" w:rsidRDefault="00600CFA" w:rsidP="00600CFA">
      <w:pPr>
        <w:rPr>
          <w:rFonts w:cstheme="minorHAnsi"/>
          <w:b/>
          <w:bCs/>
          <w:color w:val="0D0D0D"/>
          <w:shd w:val="clear" w:color="auto" w:fill="FFFFFF"/>
        </w:rPr>
      </w:pPr>
      <w:r w:rsidRPr="00600CFA">
        <w:rPr>
          <w:rFonts w:cstheme="minorHAnsi"/>
          <w:b/>
          <w:bCs/>
          <w:color w:val="0D0D0D"/>
          <w:shd w:val="clear" w:color="auto" w:fill="FFFFFF"/>
        </w:rPr>
        <w:t>Datos a proporcionar del editor:</w:t>
      </w:r>
    </w:p>
    <w:p w14:paraId="161577FF" w14:textId="77777777" w:rsidR="00600CFA" w:rsidRPr="00600CFA" w:rsidRDefault="00600CFA" w:rsidP="00600CFA">
      <w:pPr>
        <w:numPr>
          <w:ilvl w:val="0"/>
          <w:numId w:val="11"/>
        </w:numPr>
        <w:rPr>
          <w:rFonts w:cstheme="minorHAnsi"/>
          <w:b/>
          <w:bCs/>
          <w:color w:val="0D0D0D"/>
          <w:shd w:val="clear" w:color="auto" w:fill="FFFFFF"/>
        </w:rPr>
      </w:pPr>
      <w:r w:rsidRPr="00600CFA">
        <w:rPr>
          <w:rFonts w:cstheme="minorHAnsi"/>
          <w:b/>
          <w:bCs/>
          <w:color w:val="0D0D0D"/>
          <w:shd w:val="clear" w:color="auto" w:fill="FFFFFF"/>
        </w:rPr>
        <w:t>Nombre completo, N° de CUIL/CUIT. En caso de ser extranjero: CDI/pasaporte, nacionalidad, estado civil, e-mail, teléfono, domicilio y porcentaje de titularidad.</w:t>
      </w:r>
    </w:p>
    <w:p w14:paraId="50A9269C" w14:textId="77777777" w:rsidR="00600CFA" w:rsidRPr="00600CFA" w:rsidRDefault="00600CFA" w:rsidP="00600CFA">
      <w:pPr>
        <w:rPr>
          <w:rFonts w:cstheme="minorHAnsi"/>
          <w:b/>
          <w:bCs/>
          <w:color w:val="0D0D0D"/>
          <w:shd w:val="clear" w:color="auto" w:fill="FFFFFF"/>
        </w:rPr>
      </w:pPr>
      <w:r w:rsidRPr="00600CFA">
        <w:rPr>
          <w:rFonts w:cstheme="minorHAnsi"/>
          <w:b/>
          <w:bCs/>
          <w:color w:val="0D0D0D"/>
          <w:shd w:val="clear" w:color="auto" w:fill="FFFFFF"/>
        </w:rPr>
        <w:t xml:space="preserve">Si no </w:t>
      </w:r>
      <w:proofErr w:type="spellStart"/>
      <w:r w:rsidRPr="00600CFA">
        <w:rPr>
          <w:rFonts w:cstheme="minorHAnsi"/>
          <w:b/>
          <w:bCs/>
          <w:color w:val="0D0D0D"/>
          <w:shd w:val="clear" w:color="auto" w:fill="FFFFFF"/>
        </w:rPr>
        <w:t>sos</w:t>
      </w:r>
      <w:proofErr w:type="spellEnd"/>
      <w:r w:rsidRPr="00600CFA">
        <w:rPr>
          <w:rFonts w:cstheme="minorHAnsi"/>
          <w:b/>
          <w:bCs/>
          <w:color w:val="0D0D0D"/>
          <w:shd w:val="clear" w:color="auto" w:fill="FFFFFF"/>
        </w:rPr>
        <w:t xml:space="preserve"> el autor y/o titular:</w:t>
      </w:r>
    </w:p>
    <w:p w14:paraId="043B18A0" w14:textId="77777777" w:rsidR="00600CFA" w:rsidRPr="00600CFA" w:rsidRDefault="00600CFA" w:rsidP="00600CFA">
      <w:pPr>
        <w:numPr>
          <w:ilvl w:val="0"/>
          <w:numId w:val="12"/>
        </w:numPr>
        <w:rPr>
          <w:rFonts w:cstheme="minorHAnsi"/>
          <w:b/>
          <w:bCs/>
          <w:color w:val="0D0D0D"/>
          <w:shd w:val="clear" w:color="auto" w:fill="FFFFFF"/>
        </w:rPr>
      </w:pPr>
      <w:r w:rsidRPr="00600CFA">
        <w:rPr>
          <w:rFonts w:cstheme="minorHAnsi"/>
          <w:b/>
          <w:bCs/>
          <w:color w:val="0D0D0D"/>
          <w:shd w:val="clear" w:color="auto" w:fill="FFFFFF"/>
        </w:rPr>
        <w:t>Si el autor es menor de edad, documentación que acredite vínculo y Constancia de CUIT, CUIL o CDI del menor (en caso de ser extranjero).</w:t>
      </w:r>
    </w:p>
    <w:p w14:paraId="6A2C5F74" w14:textId="77777777" w:rsidR="00600CFA" w:rsidRPr="00600CFA" w:rsidRDefault="00600CFA" w:rsidP="00600CFA">
      <w:pPr>
        <w:numPr>
          <w:ilvl w:val="0"/>
          <w:numId w:val="12"/>
        </w:numPr>
        <w:rPr>
          <w:rFonts w:cstheme="minorHAnsi"/>
          <w:b/>
          <w:bCs/>
          <w:color w:val="0D0D0D"/>
          <w:shd w:val="clear" w:color="auto" w:fill="FFFFFF"/>
        </w:rPr>
      </w:pPr>
      <w:r w:rsidRPr="00600CFA">
        <w:rPr>
          <w:rFonts w:cstheme="minorHAnsi"/>
          <w:b/>
          <w:bCs/>
          <w:color w:val="0D0D0D"/>
          <w:shd w:val="clear" w:color="auto" w:fill="FFFFFF"/>
        </w:rPr>
        <w:t>Si es autor fallecido, certificado de defunción.</w:t>
      </w:r>
    </w:p>
    <w:p w14:paraId="4356E139" w14:textId="77777777" w:rsidR="00600CFA" w:rsidRPr="00600CFA" w:rsidRDefault="00600CFA" w:rsidP="00600CFA">
      <w:pPr>
        <w:numPr>
          <w:ilvl w:val="0"/>
          <w:numId w:val="12"/>
        </w:numPr>
        <w:rPr>
          <w:rFonts w:cstheme="minorHAnsi"/>
          <w:b/>
          <w:bCs/>
          <w:color w:val="0D0D0D"/>
          <w:shd w:val="clear" w:color="auto" w:fill="FFFFFF"/>
        </w:rPr>
      </w:pPr>
      <w:r w:rsidRPr="00600CFA">
        <w:rPr>
          <w:rFonts w:cstheme="minorHAnsi"/>
          <w:b/>
          <w:bCs/>
          <w:color w:val="0D0D0D"/>
          <w:shd w:val="clear" w:color="auto" w:fill="FFFFFF"/>
        </w:rPr>
        <w:t>Si el titular es persona jurídica, estatuto y última designación de autoridades.</w:t>
      </w:r>
    </w:p>
    <w:p w14:paraId="770B19C0" w14:textId="02998022" w:rsidR="00600CFA" w:rsidRPr="00DD20ED" w:rsidRDefault="00600CFA" w:rsidP="00600CFA">
      <w:pPr>
        <w:numPr>
          <w:ilvl w:val="0"/>
          <w:numId w:val="12"/>
        </w:numPr>
        <w:rPr>
          <w:rFonts w:cstheme="minorHAnsi"/>
          <w:b/>
          <w:bCs/>
          <w:color w:val="0D0D0D"/>
          <w:shd w:val="clear" w:color="auto" w:fill="FFFFFF"/>
        </w:rPr>
      </w:pPr>
      <w:r w:rsidRPr="00600CFA">
        <w:rPr>
          <w:rFonts w:cstheme="minorHAnsi"/>
          <w:b/>
          <w:bCs/>
          <w:color w:val="0D0D0D"/>
          <w:shd w:val="clear" w:color="auto" w:fill="FFFFFF"/>
        </w:rPr>
        <w:t xml:space="preserve">Representante legal: Autorización privada del autor, firmada y certificada ante autoridad bancaria, judicial, policial o Escribano Público. O bien: Carta poder concedida por el autor ante Escribano Público. En ambos casos, si el escribano no pertenece a la Ciudad de Buenos Aires, su firma debe estar legalizada ante el Colegio de Escribanos de la localidad correspondiente. También se necesita una constancia de CUIL/CUIT/CDI (en caso de ser </w:t>
      </w:r>
      <w:r w:rsidRPr="00DD20ED">
        <w:rPr>
          <w:rFonts w:cstheme="minorHAnsi"/>
          <w:b/>
          <w:bCs/>
          <w:color w:val="0D0D0D"/>
          <w:shd w:val="clear" w:color="auto" w:fill="FFFFFF"/>
        </w:rPr>
        <w:t>extranjero) /</w:t>
      </w:r>
      <w:r w:rsidRPr="00600CFA">
        <w:rPr>
          <w:rFonts w:cstheme="minorHAnsi"/>
          <w:b/>
          <w:bCs/>
          <w:color w:val="0D0D0D"/>
          <w:shd w:val="clear" w:color="auto" w:fill="FFFFFF"/>
        </w:rPr>
        <w:t>pasaporte del autor o titular.</w:t>
      </w:r>
    </w:p>
    <w:p w14:paraId="648FA9CD" w14:textId="6921A84A" w:rsidR="00600CFA" w:rsidRPr="00DD20ED" w:rsidRDefault="00600CFA" w:rsidP="00600CFA">
      <w:pPr>
        <w:pStyle w:val="Prrafodelista"/>
        <w:numPr>
          <w:ilvl w:val="1"/>
          <w:numId w:val="12"/>
        </w:numPr>
        <w:rPr>
          <w:rFonts w:cstheme="minorHAnsi"/>
          <w:b/>
          <w:bCs/>
          <w:color w:val="0D0D0D"/>
          <w:shd w:val="clear" w:color="auto" w:fill="FFFFFF"/>
        </w:rPr>
      </w:pPr>
      <w:r w:rsidRPr="00DD20ED">
        <w:rPr>
          <w:rFonts w:cstheme="minorHAnsi"/>
          <w:b/>
          <w:bCs/>
          <w:color w:val="0D0D0D"/>
          <w:shd w:val="clear" w:color="auto" w:fill="FFFFFF"/>
        </w:rPr>
        <w:t>Ingresa</w:t>
      </w:r>
      <w:r w:rsidRPr="00DD20ED">
        <w:rPr>
          <w:rFonts w:cstheme="minorHAnsi"/>
          <w:b/>
          <w:bCs/>
          <w:color w:val="0D0D0D"/>
          <w:shd w:val="clear" w:color="auto" w:fill="FFFFFF"/>
        </w:rPr>
        <w:t xml:space="preserve"> a TAD-Inscripción de obra publicada – Software e </w:t>
      </w:r>
      <w:r w:rsidRPr="00DD20ED">
        <w:rPr>
          <w:rFonts w:cstheme="minorHAnsi"/>
          <w:b/>
          <w:bCs/>
          <w:color w:val="0D0D0D"/>
          <w:shd w:val="clear" w:color="auto" w:fill="FFFFFF"/>
        </w:rPr>
        <w:t>inicia</w:t>
      </w:r>
      <w:r w:rsidRPr="00DD20ED">
        <w:rPr>
          <w:rFonts w:cstheme="minorHAnsi"/>
          <w:b/>
          <w:bCs/>
          <w:color w:val="0D0D0D"/>
          <w:shd w:val="clear" w:color="auto" w:fill="FFFFFF"/>
        </w:rPr>
        <w:t xml:space="preserve"> el trámite.</w:t>
      </w:r>
    </w:p>
    <w:p w14:paraId="055EA8FA" w14:textId="744D23CC" w:rsidR="00600CFA" w:rsidRPr="00DD20ED" w:rsidRDefault="006F3A11" w:rsidP="006F3A11">
      <w:pPr>
        <w:rPr>
          <w:rFonts w:cstheme="minorHAnsi"/>
          <w:b/>
          <w:bCs/>
          <w:color w:val="0D0D0D"/>
          <w:shd w:val="clear" w:color="auto" w:fill="FFFFFF"/>
        </w:rPr>
      </w:pPr>
      <w:r w:rsidRPr="00DD20ED">
        <w:rPr>
          <w:rFonts w:cstheme="minorHAnsi"/>
          <w:b/>
          <w:bCs/>
          <w:color w:val="0D0D0D"/>
          <w:shd w:val="clear" w:color="auto" w:fill="FFFFFF"/>
        </w:rPr>
        <w:t xml:space="preserve">                  </w:t>
      </w:r>
      <w:r w:rsidR="00600CFA" w:rsidRPr="00DD20ED">
        <w:rPr>
          <w:rFonts w:cstheme="minorHAnsi"/>
          <w:b/>
          <w:bCs/>
          <w:color w:val="0D0D0D"/>
          <w:shd w:val="clear" w:color="auto" w:fill="FFFFFF"/>
        </w:rPr>
        <w:t>2</w:t>
      </w:r>
      <w:r w:rsidRPr="00DD20ED">
        <w:rPr>
          <w:rFonts w:cstheme="minorHAnsi"/>
          <w:b/>
          <w:bCs/>
          <w:color w:val="0D0D0D"/>
          <w:shd w:val="clear" w:color="auto" w:fill="FFFFFF"/>
        </w:rPr>
        <w:t>)  Completa</w:t>
      </w:r>
      <w:r w:rsidR="00600CFA" w:rsidRPr="00DD20ED">
        <w:rPr>
          <w:rFonts w:cstheme="minorHAnsi"/>
          <w:b/>
          <w:bCs/>
          <w:color w:val="0D0D0D"/>
          <w:shd w:val="clear" w:color="auto" w:fill="FFFFFF"/>
        </w:rPr>
        <w:t xml:space="preserve"> los datos requeridos.</w:t>
      </w:r>
    </w:p>
    <w:p w14:paraId="52764856" w14:textId="0FF72F5E" w:rsidR="00600CFA" w:rsidRPr="00DD20ED" w:rsidRDefault="006F3A11" w:rsidP="006F3A11">
      <w:pPr>
        <w:rPr>
          <w:rFonts w:cstheme="minorHAnsi"/>
          <w:b/>
          <w:bCs/>
          <w:color w:val="0D0D0D"/>
          <w:shd w:val="clear" w:color="auto" w:fill="FFFFFF"/>
        </w:rPr>
      </w:pPr>
      <w:r w:rsidRPr="00DD20ED">
        <w:rPr>
          <w:rFonts w:cstheme="minorHAnsi"/>
          <w:b/>
          <w:bCs/>
          <w:color w:val="0D0D0D"/>
          <w:shd w:val="clear" w:color="auto" w:fill="FFFFFF"/>
        </w:rPr>
        <w:t xml:space="preserve">                  </w:t>
      </w:r>
      <w:r w:rsidR="00600CFA" w:rsidRPr="00DD20ED">
        <w:rPr>
          <w:rFonts w:cstheme="minorHAnsi"/>
          <w:b/>
          <w:bCs/>
          <w:color w:val="0D0D0D"/>
          <w:shd w:val="clear" w:color="auto" w:fill="FFFFFF"/>
        </w:rPr>
        <w:t>3</w:t>
      </w:r>
      <w:r w:rsidRPr="00DD20ED">
        <w:rPr>
          <w:rFonts w:cstheme="minorHAnsi"/>
          <w:b/>
          <w:bCs/>
          <w:color w:val="0D0D0D"/>
          <w:shd w:val="clear" w:color="auto" w:fill="FFFFFF"/>
        </w:rPr>
        <w:t xml:space="preserve">)  </w:t>
      </w:r>
      <w:r w:rsidR="00600CFA" w:rsidRPr="00DD20ED">
        <w:rPr>
          <w:rFonts w:cstheme="minorHAnsi"/>
          <w:b/>
          <w:bCs/>
          <w:color w:val="0D0D0D"/>
          <w:shd w:val="clear" w:color="auto" w:fill="FFFFFF"/>
        </w:rPr>
        <w:t>Subí la documentación obligatoria y complementaria.</w:t>
      </w:r>
    </w:p>
    <w:p w14:paraId="73F6074C" w14:textId="2EB7514F" w:rsidR="00600CFA" w:rsidRPr="00DD20ED" w:rsidRDefault="008A6D2C" w:rsidP="008A6D2C">
      <w:pPr>
        <w:rPr>
          <w:rFonts w:cstheme="minorHAnsi"/>
          <w:b/>
          <w:bCs/>
          <w:color w:val="0D0D0D"/>
          <w:shd w:val="clear" w:color="auto" w:fill="FFFFFF"/>
        </w:rPr>
      </w:pPr>
      <w:r w:rsidRPr="00DD20ED">
        <w:rPr>
          <w:rFonts w:cstheme="minorHAnsi"/>
          <w:b/>
          <w:bCs/>
          <w:color w:val="0D0D0D"/>
          <w:shd w:val="clear" w:color="auto" w:fill="FFFFFF"/>
        </w:rPr>
        <w:t xml:space="preserve">                  </w:t>
      </w:r>
      <w:r w:rsidR="00600CFA" w:rsidRPr="00DD20ED">
        <w:rPr>
          <w:rFonts w:cstheme="minorHAnsi"/>
          <w:b/>
          <w:bCs/>
          <w:color w:val="0D0D0D"/>
          <w:shd w:val="clear" w:color="auto" w:fill="FFFFFF"/>
        </w:rPr>
        <w:t>4</w:t>
      </w:r>
      <w:r w:rsidRPr="00DD20ED">
        <w:rPr>
          <w:rFonts w:cstheme="minorHAnsi"/>
          <w:b/>
          <w:bCs/>
          <w:color w:val="0D0D0D"/>
          <w:shd w:val="clear" w:color="auto" w:fill="FFFFFF"/>
        </w:rPr>
        <w:t>)</w:t>
      </w:r>
      <w:r w:rsidR="00600CFA" w:rsidRPr="00DD20ED">
        <w:rPr>
          <w:rFonts w:cstheme="minorHAnsi"/>
          <w:b/>
          <w:bCs/>
          <w:color w:val="0D0D0D"/>
          <w:shd w:val="clear" w:color="auto" w:fill="FFFFFF"/>
        </w:rPr>
        <w:t xml:space="preserve">El sistema te otorgará un número de expediente electrónico, anotalo y </w:t>
      </w:r>
      <w:r w:rsidRPr="00DD20ED">
        <w:rPr>
          <w:rFonts w:cstheme="minorHAnsi"/>
          <w:b/>
          <w:bCs/>
          <w:color w:val="0D0D0D"/>
          <w:shd w:val="clear" w:color="auto" w:fill="FFFFFF"/>
        </w:rPr>
        <w:t xml:space="preserve">                       </w:t>
      </w:r>
      <w:r w:rsidR="00600CFA" w:rsidRPr="00DD20ED">
        <w:rPr>
          <w:rFonts w:cstheme="minorHAnsi"/>
          <w:b/>
          <w:bCs/>
          <w:color w:val="0D0D0D"/>
          <w:shd w:val="clear" w:color="auto" w:fill="FFFFFF"/>
        </w:rPr>
        <w:t>tenelo presente para cualquier consulta posterior en la DNDA. Si elegiste la opción</w:t>
      </w:r>
      <w:r w:rsidR="00600CFA" w:rsidRPr="00600CFA">
        <w:rPr>
          <w:rFonts w:ascii="Segoe UI" w:hAnsi="Segoe UI" w:cs="Segoe UI"/>
          <w:color w:val="0D0D0D"/>
          <w:shd w:val="clear" w:color="auto" w:fill="FFFFFF"/>
        </w:rPr>
        <w:t xml:space="preserve"> </w:t>
      </w:r>
      <w:r w:rsidR="00600CFA" w:rsidRPr="00DD20ED">
        <w:rPr>
          <w:rFonts w:cstheme="minorHAnsi"/>
          <w:b/>
          <w:bCs/>
          <w:color w:val="0D0D0D"/>
          <w:shd w:val="clear" w:color="auto" w:fill="FFFFFF"/>
        </w:rPr>
        <w:t>Modo de Depósito Digital “NO”, entonces leé el detalle del punto 5 a continuación. Si elegiste la opción Modo de Depósito Digital “SI”, leé el punto 6.</w:t>
      </w:r>
    </w:p>
    <w:p w14:paraId="15FD0CD1" w14:textId="2D3F6BDE" w:rsidR="00600CFA" w:rsidRPr="00DD20ED" w:rsidRDefault="00600CFA" w:rsidP="008A6D2C">
      <w:pPr>
        <w:rPr>
          <w:rFonts w:cstheme="minorHAnsi"/>
          <w:b/>
          <w:bCs/>
          <w:color w:val="0D0D0D"/>
          <w:shd w:val="clear" w:color="auto" w:fill="FFFFFF"/>
        </w:rPr>
      </w:pPr>
      <w:r w:rsidRPr="00DD20ED">
        <w:rPr>
          <w:rFonts w:cstheme="minorHAnsi"/>
          <w:b/>
          <w:bCs/>
          <w:color w:val="0D0D0D"/>
          <w:shd w:val="clear" w:color="auto" w:fill="FFFFFF"/>
        </w:rPr>
        <w:t>5</w:t>
      </w:r>
      <w:r w:rsidR="008A6D2C" w:rsidRPr="00DD20ED">
        <w:rPr>
          <w:rFonts w:cstheme="minorHAnsi"/>
          <w:b/>
          <w:bCs/>
          <w:color w:val="0D0D0D"/>
          <w:shd w:val="clear" w:color="auto" w:fill="FFFFFF"/>
        </w:rPr>
        <w:t xml:space="preserve">) </w:t>
      </w:r>
      <w:r w:rsidRPr="00DD20ED">
        <w:rPr>
          <w:rFonts w:cstheme="minorHAnsi"/>
          <w:b/>
          <w:bCs/>
          <w:color w:val="0D0D0D"/>
          <w:shd w:val="clear" w:color="auto" w:fill="FFFFFF"/>
        </w:rPr>
        <w:t>Si elegiste la opción Modo de Depósito Digital “NO” dentro del Expediente generado encontrarás dos archivos para descargar (carátula variable y carátula del expediente). Para finalizar el trámite, deberás presentar o enviar la obra y la impresión de las dos carátulas a las sedes de la Dirección Nacional del Derecho de Autor: Sede Central o Sede La Plata.</w:t>
      </w:r>
    </w:p>
    <w:p w14:paraId="74630353" w14:textId="7561BA2A" w:rsidR="00600CFA" w:rsidRPr="00DD20ED" w:rsidRDefault="00600CFA" w:rsidP="008A6D2C">
      <w:pPr>
        <w:rPr>
          <w:rFonts w:cstheme="minorHAnsi"/>
          <w:b/>
          <w:bCs/>
          <w:color w:val="0D0D0D"/>
          <w:shd w:val="clear" w:color="auto" w:fill="FFFFFF"/>
        </w:rPr>
      </w:pPr>
      <w:r w:rsidRPr="00DD20ED">
        <w:rPr>
          <w:rFonts w:cstheme="minorHAnsi"/>
          <w:b/>
          <w:bCs/>
          <w:color w:val="0D0D0D"/>
          <w:shd w:val="clear" w:color="auto" w:fill="FFFFFF"/>
        </w:rPr>
        <w:t>6</w:t>
      </w:r>
      <w:r w:rsidR="008A6D2C" w:rsidRPr="00DD20ED">
        <w:rPr>
          <w:rFonts w:cstheme="minorHAnsi"/>
          <w:b/>
          <w:bCs/>
          <w:color w:val="0D0D0D"/>
          <w:shd w:val="clear" w:color="auto" w:fill="FFFFFF"/>
        </w:rPr>
        <w:t xml:space="preserve">) </w:t>
      </w:r>
      <w:r w:rsidRPr="00DD20ED">
        <w:rPr>
          <w:rFonts w:cstheme="minorHAnsi"/>
          <w:b/>
          <w:bCs/>
          <w:color w:val="0D0D0D"/>
          <w:shd w:val="clear" w:color="auto" w:fill="FFFFFF"/>
        </w:rPr>
        <w:t>Si elegiste la opción Modo de Depósito Digital “SI”, una vez iniciado el expediente recibirás una comunicación en la cual se te detallará el procedimiento para la carga digital de la obra.</w:t>
      </w:r>
    </w:p>
    <w:p w14:paraId="304A4CD0" w14:textId="77777777" w:rsidR="008A6D2C" w:rsidRDefault="008A6D2C" w:rsidP="008A6D2C">
      <w:pPr>
        <w:rPr>
          <w:rFonts w:ascii="Segoe UI" w:hAnsi="Segoe UI" w:cs="Segoe UI"/>
          <w:color w:val="0D0D0D"/>
          <w:shd w:val="clear" w:color="auto" w:fill="FFFFFF"/>
        </w:rPr>
      </w:pPr>
    </w:p>
    <w:p w14:paraId="7B245FC5" w14:textId="71D18F84" w:rsidR="008A6D2C" w:rsidRPr="008A6D2C" w:rsidRDefault="008A6D2C" w:rsidP="008A6D2C">
      <w:pPr>
        <w:pStyle w:val="Prrafodelista"/>
        <w:numPr>
          <w:ilvl w:val="0"/>
          <w:numId w:val="8"/>
        </w:numPr>
        <w:rPr>
          <w:rFonts w:cstheme="minorHAnsi"/>
          <w:b/>
          <w:bCs/>
          <w:i/>
          <w:iCs/>
          <w:color w:val="0D0D0D"/>
          <w:sz w:val="24"/>
          <w:szCs w:val="24"/>
          <w:shd w:val="clear" w:color="auto" w:fill="FFFFFF"/>
        </w:rPr>
      </w:pPr>
      <w:r w:rsidRPr="008A6D2C">
        <w:rPr>
          <w:rFonts w:cstheme="minorHAnsi"/>
          <w:b/>
          <w:bCs/>
          <w:i/>
          <w:iCs/>
          <w:color w:val="0D0D0D"/>
          <w:sz w:val="24"/>
          <w:szCs w:val="24"/>
          <w:shd w:val="clear" w:color="auto" w:fill="FFFFFF"/>
        </w:rPr>
        <w:t>Si un integrante del grupo no realiza el trámite de matriculación, que pena le corresponde a nivel provincial.</w:t>
      </w:r>
    </w:p>
    <w:p w14:paraId="5DBD1148" w14:textId="77777777" w:rsidR="00600CFA" w:rsidRDefault="00600CFA" w:rsidP="00F11464">
      <w:pPr>
        <w:rPr>
          <w:rFonts w:ascii="Segoe UI" w:hAnsi="Segoe UI" w:cs="Segoe UI"/>
          <w:color w:val="0D0D0D"/>
          <w:shd w:val="clear" w:color="auto" w:fill="FFFFFF"/>
        </w:rPr>
      </w:pPr>
    </w:p>
    <w:p w14:paraId="1D899AE6" w14:textId="5F8728F2" w:rsidR="007566BB" w:rsidRDefault="00CD32DC" w:rsidP="007566BB">
      <w:pPr>
        <w:shd w:val="clear" w:color="auto" w:fill="FFFFFF"/>
        <w:spacing w:before="100" w:beforeAutospacing="1" w:after="100" w:afterAutospacing="1" w:line="240" w:lineRule="auto"/>
        <w:rPr>
          <w:rStyle w:val="Textoennegrita"/>
          <w:rFonts w:ascii="Montserrat" w:hAnsi="Montserrat"/>
          <w:color w:val="444444"/>
          <w:spacing w:val="-3"/>
          <w:sz w:val="18"/>
          <w:szCs w:val="18"/>
          <w:shd w:val="clear" w:color="auto" w:fill="FDF8EF"/>
        </w:rPr>
      </w:pPr>
      <w:r>
        <w:rPr>
          <w:rStyle w:val="Textoennegrita"/>
          <w:rFonts w:ascii="Montserrat" w:hAnsi="Montserrat"/>
          <w:color w:val="444444"/>
          <w:spacing w:val="-3"/>
          <w:sz w:val="18"/>
          <w:szCs w:val="18"/>
          <w:shd w:val="clear" w:color="auto" w:fill="FDF8EF"/>
        </w:rPr>
        <w:t>El ejercicio de las profesiones en Ciencias informáticas por personas no inscriptas en el consejo con su correspondiente matrícula, será penado por multas en dinero que oscilarán entre diez (10) y quinientas (500) veces el valor del derecho a la Inscripción a la matrícula.</w:t>
      </w:r>
    </w:p>
    <w:p w14:paraId="0D98765E" w14:textId="1221D915" w:rsidR="008A6D2C" w:rsidRPr="008A6D2C" w:rsidRDefault="008A6D2C" w:rsidP="008A6D2C">
      <w:pPr>
        <w:pStyle w:val="Prrafodelista"/>
        <w:numPr>
          <w:ilvl w:val="0"/>
          <w:numId w:val="8"/>
        </w:numPr>
        <w:shd w:val="clear" w:color="auto" w:fill="FFFFFF"/>
        <w:spacing w:before="100" w:beforeAutospacing="1" w:after="100" w:afterAutospacing="1" w:line="240" w:lineRule="auto"/>
        <w:rPr>
          <w:rStyle w:val="Textoennegrita"/>
          <w:rFonts w:cstheme="minorHAnsi"/>
          <w:i/>
          <w:iCs/>
          <w:color w:val="444444"/>
          <w:spacing w:val="-3"/>
          <w:sz w:val="24"/>
          <w:szCs w:val="24"/>
          <w:shd w:val="clear" w:color="auto" w:fill="FDF8EF"/>
        </w:rPr>
      </w:pPr>
      <w:r w:rsidRPr="008A6D2C">
        <w:rPr>
          <w:rFonts w:cstheme="minorHAnsi"/>
          <w:b/>
          <w:bCs/>
          <w:i/>
          <w:iCs/>
          <w:color w:val="444444"/>
          <w:spacing w:val="-3"/>
          <w:sz w:val="24"/>
          <w:szCs w:val="24"/>
          <w:shd w:val="clear" w:color="auto" w:fill="FDF8EF"/>
        </w:rPr>
        <w:t xml:space="preserve">Si el código es replicado, describir como la Ley de Propiedad Intelectual puede salvaguardar a </w:t>
      </w:r>
      <w:proofErr w:type="spellStart"/>
      <w:r w:rsidRPr="008A6D2C">
        <w:rPr>
          <w:rFonts w:cstheme="minorHAnsi"/>
          <w:b/>
          <w:bCs/>
          <w:i/>
          <w:iCs/>
          <w:color w:val="444444"/>
          <w:spacing w:val="-3"/>
          <w:sz w:val="24"/>
          <w:szCs w:val="24"/>
          <w:shd w:val="clear" w:color="auto" w:fill="FDF8EF"/>
        </w:rPr>
        <w:t>ARGBroker</w:t>
      </w:r>
      <w:proofErr w:type="spellEnd"/>
    </w:p>
    <w:p w14:paraId="4B931232" w14:textId="270F2E75" w:rsidR="00CD32DC" w:rsidRDefault="00CD32DC" w:rsidP="007566BB">
      <w:pPr>
        <w:shd w:val="clear" w:color="auto" w:fill="FFFFFF"/>
        <w:spacing w:before="100" w:beforeAutospacing="1" w:after="100" w:afterAutospacing="1" w:line="240" w:lineRule="auto"/>
        <w:rPr>
          <w:rFonts w:ascii="Montserrat" w:hAnsi="Montserrat"/>
          <w:b/>
          <w:bCs/>
          <w:color w:val="444444"/>
          <w:spacing w:val="-3"/>
          <w:sz w:val="18"/>
          <w:szCs w:val="18"/>
          <w:shd w:val="clear" w:color="auto" w:fill="FDF8EF"/>
        </w:rPr>
      </w:pPr>
      <w:r>
        <w:rPr>
          <w:rStyle w:val="Textoennegrita"/>
          <w:rFonts w:ascii="Montserrat" w:hAnsi="Montserrat"/>
          <w:color w:val="444444"/>
          <w:spacing w:val="-3"/>
          <w:sz w:val="18"/>
          <w:szCs w:val="18"/>
          <w:shd w:val="clear" w:color="auto" w:fill="FDF8EF"/>
        </w:rPr>
        <w:t xml:space="preserve">En caso de </w:t>
      </w:r>
      <w:r w:rsidR="004F1576">
        <w:rPr>
          <w:rStyle w:val="Textoennegrita"/>
          <w:rFonts w:ascii="Montserrat" w:hAnsi="Montserrat"/>
          <w:color w:val="444444"/>
          <w:spacing w:val="-3"/>
          <w:sz w:val="18"/>
          <w:szCs w:val="18"/>
          <w:shd w:val="clear" w:color="auto" w:fill="FDF8EF"/>
        </w:rPr>
        <w:t xml:space="preserve">que el código sea replicado, </w:t>
      </w:r>
      <w:r w:rsidR="004F1576">
        <w:rPr>
          <w:rFonts w:ascii="Montserrat" w:hAnsi="Montserrat"/>
          <w:b/>
          <w:bCs/>
          <w:color w:val="444444"/>
          <w:spacing w:val="-3"/>
          <w:sz w:val="18"/>
          <w:szCs w:val="18"/>
          <w:shd w:val="clear" w:color="auto" w:fill="FDF8EF"/>
        </w:rPr>
        <w:t>e</w:t>
      </w:r>
      <w:r w:rsidR="004F1576" w:rsidRPr="004F1576">
        <w:rPr>
          <w:rFonts w:ascii="Montserrat" w:hAnsi="Montserrat"/>
          <w:b/>
          <w:bCs/>
          <w:color w:val="444444"/>
          <w:spacing w:val="-3"/>
          <w:sz w:val="18"/>
          <w:szCs w:val="18"/>
          <w:shd w:val="clear" w:color="auto" w:fill="FDF8EF"/>
        </w:rPr>
        <w:t>l software es considerado una obra literaria y científica, por lo cual está protegido bajo la Ley 11.723 de Propiedad Intelectual</w:t>
      </w:r>
      <w:r w:rsidR="001A3C6A">
        <w:rPr>
          <w:rFonts w:ascii="Montserrat" w:hAnsi="Montserrat"/>
          <w:b/>
          <w:bCs/>
          <w:color w:val="444444"/>
          <w:spacing w:val="-3"/>
          <w:sz w:val="18"/>
          <w:szCs w:val="18"/>
          <w:shd w:val="clear" w:color="auto" w:fill="FDF8EF"/>
        </w:rPr>
        <w:t xml:space="preserve"> bajo los siguientes párrafos:</w:t>
      </w:r>
    </w:p>
    <w:p w14:paraId="50567BD4" w14:textId="77777777" w:rsidR="001A3C6A" w:rsidRDefault="001A3C6A" w:rsidP="001A3C6A">
      <w:pPr>
        <w:shd w:val="clear" w:color="auto" w:fill="FFFFFF"/>
        <w:spacing w:before="100" w:beforeAutospacing="1" w:after="100" w:afterAutospacing="1" w:line="240" w:lineRule="auto"/>
        <w:rPr>
          <w:rFonts w:ascii="Montserrat" w:hAnsi="Montserrat"/>
          <w:b/>
          <w:bCs/>
          <w:color w:val="444444"/>
          <w:spacing w:val="-3"/>
          <w:sz w:val="18"/>
          <w:szCs w:val="18"/>
          <w:shd w:val="clear" w:color="auto" w:fill="FDF8EF"/>
        </w:rPr>
      </w:pPr>
      <w:r w:rsidRPr="001A3C6A">
        <w:rPr>
          <w:rFonts w:ascii="Montserrat" w:hAnsi="Montserrat"/>
          <w:b/>
          <w:bCs/>
          <w:color w:val="444444"/>
          <w:spacing w:val="-3"/>
          <w:sz w:val="18"/>
          <w:szCs w:val="18"/>
          <w:shd w:val="clear" w:color="auto" w:fill="FDF8EF"/>
        </w:rPr>
        <w:t>"Declárase de propiedad exclusiva de los autores, conforme a las disposiciones de la presente ley, toda producción científica, literaria y artística que sea susceptible de ser publicada o reproducida por cualquier medio."</w:t>
      </w:r>
    </w:p>
    <w:p w14:paraId="7FF4CB9A" w14:textId="050550FC" w:rsidR="001A3C6A" w:rsidRDefault="001A3C6A" w:rsidP="001A3C6A">
      <w:pPr>
        <w:shd w:val="clear" w:color="auto" w:fill="FFFFFF"/>
        <w:spacing w:before="100" w:beforeAutospacing="1" w:after="100" w:afterAutospacing="1" w:line="240" w:lineRule="auto"/>
        <w:rPr>
          <w:rFonts w:ascii="Montserrat" w:hAnsi="Montserrat"/>
          <w:b/>
          <w:bCs/>
          <w:color w:val="444444"/>
          <w:spacing w:val="-3"/>
          <w:sz w:val="18"/>
          <w:szCs w:val="18"/>
          <w:shd w:val="clear" w:color="auto" w:fill="FDF8EF"/>
        </w:rPr>
      </w:pPr>
      <w:r>
        <w:rPr>
          <w:rFonts w:ascii="Montserrat" w:hAnsi="Montserrat"/>
          <w:b/>
          <w:bCs/>
          <w:color w:val="444444"/>
          <w:spacing w:val="-3"/>
          <w:sz w:val="18"/>
          <w:szCs w:val="18"/>
          <w:shd w:val="clear" w:color="auto" w:fill="FDF8EF"/>
        </w:rPr>
        <w:t>“La explotación de la propiedad intelectual sobre los programas de computación incluirá entre otras formas los contratos de licencia para su uso y reproducción”</w:t>
      </w:r>
    </w:p>
    <w:p w14:paraId="0579F7AD" w14:textId="6D22D90C" w:rsidR="001A3C6A" w:rsidRDefault="001A3C6A" w:rsidP="001A3C6A">
      <w:pPr>
        <w:shd w:val="clear" w:color="auto" w:fill="FFFFFF"/>
        <w:spacing w:before="100" w:beforeAutospacing="1" w:after="100" w:afterAutospacing="1" w:line="240" w:lineRule="auto"/>
        <w:rPr>
          <w:rFonts w:ascii="Montserrat" w:hAnsi="Montserrat"/>
          <w:b/>
          <w:bCs/>
          <w:color w:val="444444"/>
          <w:spacing w:val="-3"/>
          <w:sz w:val="18"/>
          <w:szCs w:val="18"/>
          <w:shd w:val="clear" w:color="auto" w:fill="FDF8EF"/>
        </w:rPr>
      </w:pPr>
      <w:r>
        <w:rPr>
          <w:rFonts w:ascii="Montserrat" w:hAnsi="Montserrat"/>
          <w:b/>
          <w:bCs/>
          <w:color w:val="444444"/>
          <w:spacing w:val="-3"/>
          <w:sz w:val="18"/>
          <w:szCs w:val="18"/>
          <w:shd w:val="clear" w:color="auto" w:fill="FDF8EF"/>
        </w:rPr>
        <w:t>“</w:t>
      </w:r>
      <w:r w:rsidRPr="001A3C6A">
        <w:rPr>
          <w:rFonts w:ascii="Montserrat" w:hAnsi="Montserrat"/>
          <w:b/>
          <w:bCs/>
          <w:color w:val="444444"/>
          <w:spacing w:val="-3"/>
          <w:sz w:val="18"/>
          <w:szCs w:val="18"/>
          <w:shd w:val="clear" w:color="auto" w:fill="FDF8EF"/>
        </w:rPr>
        <w:t>El derecho de propiedad de una obra científica, literaria o artística, comprende para su autor la facultad de disponer de ella, de publicarla, de ejecutarla, de representarla, y exponerla en público, de enajenarla, de traducirla, de adaptarla o de autorizar su traducción y de reproducirla en cualquier forma.</w:t>
      </w:r>
      <w:r>
        <w:rPr>
          <w:rFonts w:ascii="Montserrat" w:hAnsi="Montserrat"/>
          <w:b/>
          <w:bCs/>
          <w:color w:val="444444"/>
          <w:spacing w:val="-3"/>
          <w:sz w:val="18"/>
          <w:szCs w:val="18"/>
          <w:shd w:val="clear" w:color="auto" w:fill="FDF8EF"/>
        </w:rPr>
        <w:t>”</w:t>
      </w:r>
    </w:p>
    <w:p w14:paraId="7C0C8A6B" w14:textId="16FD7EEF" w:rsidR="00536032" w:rsidRDefault="00536032" w:rsidP="00536032">
      <w:pPr>
        <w:shd w:val="clear" w:color="auto" w:fill="FFFFFF"/>
        <w:spacing w:before="100" w:beforeAutospacing="1" w:after="100" w:afterAutospacing="1" w:line="240" w:lineRule="auto"/>
        <w:rPr>
          <w:rFonts w:ascii="Montserrat" w:hAnsi="Montserrat"/>
          <w:b/>
          <w:bCs/>
          <w:color w:val="444444"/>
          <w:spacing w:val="-3"/>
          <w:sz w:val="18"/>
          <w:szCs w:val="18"/>
          <w:shd w:val="clear" w:color="auto" w:fill="FDF8EF"/>
        </w:rPr>
      </w:pPr>
      <w:r>
        <w:rPr>
          <w:rFonts w:ascii="Montserrat" w:hAnsi="Montserrat"/>
          <w:b/>
          <w:bCs/>
          <w:color w:val="444444"/>
          <w:spacing w:val="-3"/>
          <w:sz w:val="18"/>
          <w:szCs w:val="18"/>
          <w:shd w:val="clear" w:color="auto" w:fill="FDF8EF"/>
        </w:rPr>
        <w:t>“</w:t>
      </w:r>
      <w:r w:rsidRPr="00536032">
        <w:rPr>
          <w:rFonts w:ascii="Montserrat" w:hAnsi="Montserrat"/>
          <w:b/>
          <w:bCs/>
          <w:color w:val="444444"/>
          <w:spacing w:val="-3"/>
          <w:sz w:val="18"/>
          <w:szCs w:val="18"/>
          <w:shd w:val="clear" w:color="auto" w:fill="FDF8EF"/>
        </w:rPr>
        <w:t>Quien haya recibido de los autores o de sus derecho-habientes de un programa de computación una licencia para usarlo, podrá reproducir una única copia de salvaguardia de los ejemplares originales del mismo.</w:t>
      </w:r>
      <w:r>
        <w:rPr>
          <w:rFonts w:ascii="Montserrat" w:hAnsi="Montserrat"/>
          <w:b/>
          <w:bCs/>
          <w:color w:val="444444"/>
          <w:spacing w:val="-3"/>
          <w:sz w:val="18"/>
          <w:szCs w:val="18"/>
          <w:shd w:val="clear" w:color="auto" w:fill="FDF8EF"/>
        </w:rPr>
        <w:t xml:space="preserve"> </w:t>
      </w:r>
      <w:r w:rsidRPr="00536032">
        <w:rPr>
          <w:rFonts w:ascii="Montserrat" w:hAnsi="Montserrat"/>
          <w:b/>
          <w:bCs/>
          <w:color w:val="444444"/>
          <w:spacing w:val="-3"/>
          <w:sz w:val="18"/>
          <w:szCs w:val="18"/>
          <w:shd w:val="clear" w:color="auto" w:fill="FDF8EF"/>
        </w:rPr>
        <w:t>Dicha copia deberá estar debidamente identificada, con indicación del licenciado que realizó la copia y la fecha de la misma. La copia de salvaguardia no podrá ser utilizada para otra finalidad que la de reemplazar el ejemplar original del programa de computación licenciado si ese original se pierde o deviene inútil para su utilización.</w:t>
      </w:r>
      <w:r>
        <w:rPr>
          <w:rFonts w:ascii="Montserrat" w:hAnsi="Montserrat"/>
          <w:b/>
          <w:bCs/>
          <w:color w:val="444444"/>
          <w:spacing w:val="-3"/>
          <w:sz w:val="18"/>
          <w:szCs w:val="18"/>
          <w:shd w:val="clear" w:color="auto" w:fill="FDF8EF"/>
        </w:rPr>
        <w:t>”</w:t>
      </w:r>
    </w:p>
    <w:p w14:paraId="1B452FB8" w14:textId="5DDE0125" w:rsidR="008A6D2C" w:rsidRPr="008A6D2C" w:rsidRDefault="008A6D2C" w:rsidP="008A6D2C">
      <w:pPr>
        <w:pStyle w:val="Prrafodelista"/>
        <w:numPr>
          <w:ilvl w:val="0"/>
          <w:numId w:val="8"/>
        </w:numPr>
        <w:shd w:val="clear" w:color="auto" w:fill="FFFFFF"/>
        <w:spacing w:before="100" w:beforeAutospacing="1" w:after="100" w:afterAutospacing="1" w:line="240" w:lineRule="auto"/>
        <w:rPr>
          <w:rFonts w:cstheme="minorHAnsi"/>
          <w:b/>
          <w:bCs/>
          <w:i/>
          <w:iCs/>
          <w:color w:val="444444"/>
          <w:spacing w:val="-3"/>
          <w:sz w:val="24"/>
          <w:szCs w:val="24"/>
          <w:shd w:val="clear" w:color="auto" w:fill="FDF8EF"/>
        </w:rPr>
      </w:pPr>
      <w:r w:rsidRPr="008A6D2C">
        <w:rPr>
          <w:rFonts w:cstheme="minorHAnsi"/>
          <w:b/>
          <w:bCs/>
          <w:i/>
          <w:iCs/>
          <w:color w:val="444444"/>
          <w:spacing w:val="-3"/>
          <w:sz w:val="24"/>
          <w:szCs w:val="24"/>
          <w:shd w:val="clear" w:color="auto" w:fill="FDF8EF"/>
        </w:rPr>
        <w:t>Si un integrante del grupo divulga los datos de la base de datos interna, describir como legalmente deberían accionar los demás.</w:t>
      </w:r>
    </w:p>
    <w:p w14:paraId="625D408C" w14:textId="612AEDD3" w:rsidR="0013294B" w:rsidRDefault="0013294B" w:rsidP="00536032">
      <w:pPr>
        <w:shd w:val="clear" w:color="auto" w:fill="FFFFFF"/>
        <w:spacing w:before="100" w:beforeAutospacing="1" w:after="100" w:afterAutospacing="1" w:line="240" w:lineRule="auto"/>
        <w:rPr>
          <w:rFonts w:ascii="Montserrat" w:hAnsi="Montserrat"/>
          <w:b/>
          <w:bCs/>
          <w:color w:val="444444"/>
          <w:spacing w:val="-3"/>
          <w:sz w:val="18"/>
          <w:szCs w:val="18"/>
          <w:shd w:val="clear" w:color="auto" w:fill="FDF8EF"/>
        </w:rPr>
      </w:pPr>
      <w:r>
        <w:rPr>
          <w:rFonts w:ascii="Montserrat" w:hAnsi="Montserrat"/>
          <w:b/>
          <w:bCs/>
          <w:color w:val="444444"/>
          <w:spacing w:val="-3"/>
          <w:sz w:val="18"/>
          <w:szCs w:val="18"/>
          <w:shd w:val="clear" w:color="auto" w:fill="FDF8EF"/>
        </w:rPr>
        <w:t xml:space="preserve">En el supuesto de que algún integrante del grupo </w:t>
      </w:r>
      <w:r w:rsidR="008A6D2C">
        <w:rPr>
          <w:rFonts w:ascii="Montserrat" w:hAnsi="Montserrat"/>
          <w:b/>
          <w:bCs/>
          <w:color w:val="444444"/>
          <w:spacing w:val="-3"/>
          <w:sz w:val="18"/>
          <w:szCs w:val="18"/>
          <w:shd w:val="clear" w:color="auto" w:fill="FDF8EF"/>
        </w:rPr>
        <w:t>divulgará</w:t>
      </w:r>
      <w:r>
        <w:rPr>
          <w:rFonts w:ascii="Montserrat" w:hAnsi="Montserrat"/>
          <w:b/>
          <w:bCs/>
          <w:color w:val="444444"/>
          <w:spacing w:val="-3"/>
          <w:sz w:val="18"/>
          <w:szCs w:val="18"/>
          <w:shd w:val="clear" w:color="auto" w:fill="FDF8EF"/>
        </w:rPr>
        <w:t xml:space="preserve"> datos de la base de datos interna, se realizará la denuncia correspondiente tipificada en el Art. 15</w:t>
      </w:r>
      <w:r w:rsidR="00271957">
        <w:rPr>
          <w:rFonts w:ascii="Montserrat" w:hAnsi="Montserrat"/>
          <w:b/>
          <w:bCs/>
          <w:color w:val="444444"/>
          <w:spacing w:val="-3"/>
          <w:sz w:val="18"/>
          <w:szCs w:val="18"/>
          <w:shd w:val="clear" w:color="auto" w:fill="FDF8EF"/>
        </w:rPr>
        <w:t>7</w:t>
      </w:r>
      <w:r>
        <w:rPr>
          <w:rFonts w:ascii="Montserrat" w:hAnsi="Montserrat"/>
          <w:b/>
          <w:bCs/>
          <w:color w:val="444444"/>
          <w:spacing w:val="-3"/>
          <w:sz w:val="18"/>
          <w:szCs w:val="18"/>
          <w:shd w:val="clear" w:color="auto" w:fill="FDF8EF"/>
        </w:rPr>
        <w:t xml:space="preserve"> bis del código penal:</w:t>
      </w:r>
    </w:p>
    <w:p w14:paraId="01BF5984" w14:textId="76536700" w:rsidR="0013294B" w:rsidRDefault="0013294B" w:rsidP="00536032">
      <w:pPr>
        <w:shd w:val="clear" w:color="auto" w:fill="FFFFFF"/>
        <w:spacing w:before="100" w:beforeAutospacing="1" w:after="100" w:afterAutospacing="1" w:line="240" w:lineRule="auto"/>
        <w:rPr>
          <w:rFonts w:ascii="Montserrat" w:hAnsi="Montserrat"/>
          <w:b/>
          <w:bCs/>
          <w:color w:val="444444"/>
          <w:spacing w:val="-3"/>
          <w:sz w:val="18"/>
          <w:szCs w:val="18"/>
          <w:shd w:val="clear" w:color="auto" w:fill="FDF8EF"/>
        </w:rPr>
      </w:pPr>
      <w:r>
        <w:rPr>
          <w:rFonts w:ascii="Montserrat" w:hAnsi="Montserrat"/>
          <w:b/>
          <w:bCs/>
          <w:color w:val="444444"/>
          <w:spacing w:val="-3"/>
          <w:sz w:val="18"/>
          <w:szCs w:val="18"/>
          <w:shd w:val="clear" w:color="auto" w:fill="FDF8EF"/>
        </w:rPr>
        <w:t>“</w:t>
      </w:r>
      <w:r w:rsidRPr="0013294B">
        <w:rPr>
          <w:rFonts w:ascii="Montserrat" w:hAnsi="Montserrat"/>
          <w:b/>
          <w:bCs/>
          <w:color w:val="444444"/>
          <w:spacing w:val="-3"/>
          <w:sz w:val="18"/>
          <w:szCs w:val="18"/>
          <w:shd w:val="clear" w:color="auto" w:fill="FDF8EF"/>
        </w:rPr>
        <w:t>Será reprimido con la pena de prisión de un (1) mes a dos (2) años el que:</w:t>
      </w:r>
    </w:p>
    <w:p w14:paraId="1C2199E9" w14:textId="64317005" w:rsidR="0013294B" w:rsidRDefault="0013294B" w:rsidP="00536032">
      <w:pPr>
        <w:shd w:val="clear" w:color="auto" w:fill="FFFFFF"/>
        <w:spacing w:before="100" w:beforeAutospacing="1" w:after="100" w:afterAutospacing="1" w:line="240" w:lineRule="auto"/>
        <w:rPr>
          <w:rFonts w:ascii="Montserrat" w:hAnsi="Montserrat"/>
          <w:b/>
          <w:bCs/>
          <w:color w:val="444444"/>
          <w:spacing w:val="-3"/>
          <w:sz w:val="18"/>
          <w:szCs w:val="18"/>
          <w:shd w:val="clear" w:color="auto" w:fill="FDF8EF"/>
        </w:rPr>
      </w:pPr>
      <w:r w:rsidRPr="0013294B">
        <w:rPr>
          <w:rFonts w:ascii="Montserrat" w:hAnsi="Montserrat"/>
          <w:b/>
          <w:bCs/>
          <w:color w:val="444444"/>
          <w:spacing w:val="-3"/>
          <w:sz w:val="18"/>
          <w:szCs w:val="18"/>
          <w:shd w:val="clear" w:color="auto" w:fill="FDF8EF"/>
        </w:rPr>
        <w:t xml:space="preserve">Ilegítimamente proporcionare o revelare a </w:t>
      </w:r>
      <w:r w:rsidR="008A6D2C" w:rsidRPr="0013294B">
        <w:rPr>
          <w:rFonts w:ascii="Montserrat" w:hAnsi="Montserrat"/>
          <w:b/>
          <w:bCs/>
          <w:color w:val="444444"/>
          <w:spacing w:val="-3"/>
          <w:sz w:val="18"/>
          <w:szCs w:val="18"/>
          <w:shd w:val="clear" w:color="auto" w:fill="FDF8EF"/>
        </w:rPr>
        <w:t>otra información registrada</w:t>
      </w:r>
      <w:r w:rsidRPr="0013294B">
        <w:rPr>
          <w:rFonts w:ascii="Montserrat" w:hAnsi="Montserrat"/>
          <w:b/>
          <w:bCs/>
          <w:color w:val="444444"/>
          <w:spacing w:val="-3"/>
          <w:sz w:val="18"/>
          <w:szCs w:val="18"/>
          <w:shd w:val="clear" w:color="auto" w:fill="FDF8EF"/>
        </w:rPr>
        <w:t xml:space="preserve"> en un archivo o en un banco de datos personales cuyo secreto estuviere obligado a preservar por disposición de la ley.</w:t>
      </w:r>
      <w:r>
        <w:rPr>
          <w:rFonts w:ascii="Montserrat" w:hAnsi="Montserrat"/>
          <w:b/>
          <w:bCs/>
          <w:color w:val="444444"/>
          <w:spacing w:val="-3"/>
          <w:sz w:val="18"/>
          <w:szCs w:val="18"/>
          <w:shd w:val="clear" w:color="auto" w:fill="FDF8EF"/>
        </w:rPr>
        <w:t>”</w:t>
      </w:r>
    </w:p>
    <w:p w14:paraId="22A60AC6" w14:textId="334B3FA9" w:rsidR="008A6D2C" w:rsidRPr="00B05558" w:rsidRDefault="008A6D2C" w:rsidP="00B05558">
      <w:pPr>
        <w:pStyle w:val="Prrafodelista"/>
        <w:numPr>
          <w:ilvl w:val="0"/>
          <w:numId w:val="8"/>
        </w:numPr>
        <w:shd w:val="clear" w:color="auto" w:fill="FFFFFF"/>
        <w:spacing w:before="100" w:beforeAutospacing="1" w:after="100" w:afterAutospacing="1" w:line="240" w:lineRule="auto"/>
        <w:rPr>
          <w:rFonts w:cstheme="minorHAnsi"/>
          <w:b/>
          <w:bCs/>
          <w:i/>
          <w:iCs/>
          <w:color w:val="444444"/>
          <w:spacing w:val="-3"/>
          <w:shd w:val="clear" w:color="auto" w:fill="FDF8EF"/>
        </w:rPr>
      </w:pPr>
      <w:r w:rsidRPr="00B05558">
        <w:rPr>
          <w:rFonts w:cstheme="minorHAnsi"/>
          <w:b/>
          <w:bCs/>
          <w:i/>
          <w:iCs/>
          <w:color w:val="444444"/>
          <w:spacing w:val="-3"/>
          <w:shd w:val="clear" w:color="auto" w:fill="FDF8EF"/>
        </w:rPr>
        <w:t>Si otro integrante del grupo reutiliza el código para fines personales, describir como legalmente deberían accionar los demás según la Legislación de la Provincia de Córdoba y el Código Penal Argentino.</w:t>
      </w:r>
    </w:p>
    <w:p w14:paraId="15D72471" w14:textId="718DC90F" w:rsidR="004E10A5" w:rsidRDefault="00271957" w:rsidP="004E10A5">
      <w:pPr>
        <w:spacing w:before="100" w:beforeAutospacing="1" w:after="100" w:afterAutospacing="1" w:line="240" w:lineRule="auto"/>
        <w:rPr>
          <w:rFonts w:ascii="Montserrat" w:hAnsi="Montserrat"/>
          <w:b/>
          <w:bCs/>
          <w:color w:val="444444"/>
          <w:spacing w:val="-3"/>
          <w:sz w:val="18"/>
          <w:szCs w:val="18"/>
          <w:shd w:val="clear" w:color="auto" w:fill="FDF8EF"/>
        </w:rPr>
      </w:pPr>
      <w:r>
        <w:rPr>
          <w:rFonts w:ascii="Montserrat" w:hAnsi="Montserrat"/>
          <w:b/>
          <w:bCs/>
          <w:color w:val="444444"/>
          <w:spacing w:val="-3"/>
          <w:sz w:val="18"/>
          <w:szCs w:val="18"/>
          <w:shd w:val="clear" w:color="auto" w:fill="FDF8EF"/>
        </w:rPr>
        <w:t xml:space="preserve">En el supuesto de que un integrante reutilizara el código para fines personales, se realizara la correspondiente denuncia </w:t>
      </w:r>
      <w:r w:rsidR="004E10A5">
        <w:rPr>
          <w:rFonts w:ascii="Montserrat" w:hAnsi="Montserrat"/>
          <w:b/>
          <w:bCs/>
          <w:color w:val="444444"/>
          <w:spacing w:val="-3"/>
          <w:sz w:val="18"/>
          <w:szCs w:val="18"/>
          <w:shd w:val="clear" w:color="auto" w:fill="FDF8EF"/>
        </w:rPr>
        <w:t>ante el Consejo</w:t>
      </w:r>
      <w:r w:rsidR="004E10A5" w:rsidRPr="004E10A5">
        <w:rPr>
          <w:rFonts w:ascii="Montserrat" w:hAnsi="Montserrat"/>
          <w:b/>
          <w:bCs/>
          <w:color w:val="444444"/>
          <w:spacing w:val="-3"/>
          <w:sz w:val="18"/>
          <w:szCs w:val="18"/>
          <w:shd w:val="clear" w:color="auto" w:fill="FDF8EF"/>
        </w:rPr>
        <w:t xml:space="preserve"> Profesional de Ciencias Informáticas de la </w:t>
      </w:r>
      <w:r w:rsidR="004E10A5" w:rsidRPr="004E10A5">
        <w:rPr>
          <w:rFonts w:ascii="Montserrat" w:hAnsi="Montserrat"/>
          <w:b/>
          <w:bCs/>
          <w:color w:val="444444"/>
          <w:spacing w:val="-3"/>
          <w:sz w:val="18"/>
          <w:szCs w:val="18"/>
          <w:shd w:val="clear" w:color="auto" w:fill="FDF8EF"/>
        </w:rPr>
        <w:lastRenderedPageBreak/>
        <w:t>Provincia de Córdoba</w:t>
      </w:r>
      <w:r w:rsidR="004E10A5">
        <w:rPr>
          <w:rFonts w:ascii="Montserrat" w:hAnsi="Montserrat"/>
          <w:b/>
          <w:bCs/>
          <w:color w:val="444444"/>
          <w:spacing w:val="-3"/>
          <w:sz w:val="18"/>
          <w:szCs w:val="18"/>
          <w:shd w:val="clear" w:color="auto" w:fill="FDF8EF"/>
        </w:rPr>
        <w:t xml:space="preserve"> aportando por escrito: El nombre o nombres y datos del denunciante, la relación del hecho, la indicación del autor y partícipes, las pruebas de las que se dispongan, la constitución de un domicilio y la firma o firmas de denunciantes. De no contener estos requisitos el tribunal rechazará la denuncia sin más trámites.</w:t>
      </w:r>
    </w:p>
    <w:p w14:paraId="004B8636" w14:textId="1E92D38C" w:rsidR="004E10A5" w:rsidRDefault="00B05558" w:rsidP="004E10A5">
      <w:pPr>
        <w:spacing w:before="100" w:beforeAutospacing="1" w:after="100" w:afterAutospacing="1" w:line="240" w:lineRule="auto"/>
        <w:rPr>
          <w:rFonts w:ascii="Montserrat" w:hAnsi="Montserrat"/>
          <w:b/>
          <w:bCs/>
          <w:color w:val="444444"/>
          <w:spacing w:val="-3"/>
          <w:sz w:val="18"/>
          <w:szCs w:val="18"/>
          <w:shd w:val="clear" w:color="auto" w:fill="FDF8EF"/>
        </w:rPr>
      </w:pPr>
      <w:r>
        <w:rPr>
          <w:rFonts w:ascii="Montserrat" w:hAnsi="Montserrat"/>
          <w:b/>
          <w:bCs/>
          <w:color w:val="444444"/>
          <w:spacing w:val="-3"/>
          <w:sz w:val="18"/>
          <w:szCs w:val="18"/>
          <w:shd w:val="clear" w:color="auto" w:fill="FDF8EF"/>
        </w:rPr>
        <w:t>Asimismo,</w:t>
      </w:r>
      <w:r w:rsidR="004E10A5">
        <w:rPr>
          <w:rFonts w:ascii="Montserrat" w:hAnsi="Montserrat"/>
          <w:b/>
          <w:bCs/>
          <w:color w:val="444444"/>
          <w:spacing w:val="-3"/>
          <w:sz w:val="18"/>
          <w:szCs w:val="18"/>
          <w:shd w:val="clear" w:color="auto" w:fill="FDF8EF"/>
        </w:rPr>
        <w:t xml:space="preserve"> se </w:t>
      </w:r>
      <w:r w:rsidR="00C83AFB">
        <w:rPr>
          <w:rFonts w:ascii="Montserrat" w:hAnsi="Montserrat"/>
          <w:b/>
          <w:bCs/>
          <w:color w:val="444444"/>
          <w:spacing w:val="-3"/>
          <w:sz w:val="18"/>
          <w:szCs w:val="18"/>
          <w:shd w:val="clear" w:color="auto" w:fill="FDF8EF"/>
        </w:rPr>
        <w:t>realizará</w:t>
      </w:r>
      <w:r w:rsidR="004E10A5">
        <w:rPr>
          <w:rFonts w:ascii="Montserrat" w:hAnsi="Montserrat"/>
          <w:b/>
          <w:bCs/>
          <w:color w:val="444444"/>
          <w:spacing w:val="-3"/>
          <w:sz w:val="18"/>
          <w:szCs w:val="18"/>
          <w:shd w:val="clear" w:color="auto" w:fill="FDF8EF"/>
        </w:rPr>
        <w:t xml:space="preserve"> la correspondiente denuncia </w:t>
      </w:r>
      <w:r w:rsidR="00650A45">
        <w:rPr>
          <w:rFonts w:ascii="Montserrat" w:hAnsi="Montserrat"/>
          <w:b/>
          <w:bCs/>
          <w:color w:val="444444"/>
          <w:spacing w:val="-3"/>
          <w:sz w:val="18"/>
          <w:szCs w:val="18"/>
          <w:shd w:val="clear" w:color="auto" w:fill="FDF8EF"/>
        </w:rPr>
        <w:t xml:space="preserve">tipificada en el </w:t>
      </w:r>
      <w:r w:rsidR="00C83AFB">
        <w:rPr>
          <w:rFonts w:ascii="Montserrat" w:hAnsi="Montserrat"/>
          <w:b/>
          <w:bCs/>
          <w:color w:val="444444"/>
          <w:spacing w:val="-3"/>
          <w:sz w:val="18"/>
          <w:szCs w:val="18"/>
          <w:shd w:val="clear" w:color="auto" w:fill="FDF8EF"/>
        </w:rPr>
        <w:t>Código</w:t>
      </w:r>
      <w:r w:rsidR="00650A45">
        <w:rPr>
          <w:rFonts w:ascii="Montserrat" w:hAnsi="Montserrat"/>
          <w:b/>
          <w:bCs/>
          <w:color w:val="444444"/>
          <w:spacing w:val="-3"/>
          <w:sz w:val="18"/>
          <w:szCs w:val="18"/>
          <w:shd w:val="clear" w:color="auto" w:fill="FDF8EF"/>
        </w:rPr>
        <w:t xml:space="preserve"> Penal:</w:t>
      </w:r>
    </w:p>
    <w:p w14:paraId="51CD9DFC" w14:textId="49C73E28" w:rsidR="00650A45" w:rsidRDefault="00650A45" w:rsidP="004E10A5">
      <w:pPr>
        <w:spacing w:before="100" w:beforeAutospacing="1" w:after="100" w:afterAutospacing="1" w:line="240" w:lineRule="auto"/>
        <w:rPr>
          <w:rFonts w:ascii="Montserrat" w:hAnsi="Montserrat"/>
          <w:b/>
          <w:bCs/>
          <w:color w:val="444444"/>
          <w:spacing w:val="-3"/>
          <w:sz w:val="18"/>
          <w:szCs w:val="18"/>
          <w:shd w:val="clear" w:color="auto" w:fill="FDF8EF"/>
        </w:rPr>
      </w:pPr>
      <w:r>
        <w:rPr>
          <w:rFonts w:ascii="Montserrat" w:hAnsi="Montserrat"/>
          <w:b/>
          <w:bCs/>
          <w:color w:val="444444"/>
          <w:spacing w:val="-3"/>
          <w:sz w:val="18"/>
          <w:szCs w:val="18"/>
          <w:shd w:val="clear" w:color="auto" w:fill="FDF8EF"/>
        </w:rPr>
        <w:t xml:space="preserve">Art.  172: </w:t>
      </w:r>
      <w:r w:rsidR="00C83AFB">
        <w:rPr>
          <w:rFonts w:ascii="Montserrat" w:hAnsi="Montserrat"/>
          <w:b/>
          <w:bCs/>
          <w:color w:val="444444"/>
          <w:spacing w:val="-3"/>
          <w:sz w:val="18"/>
          <w:szCs w:val="18"/>
          <w:shd w:val="clear" w:color="auto" w:fill="FDF8EF"/>
        </w:rPr>
        <w:t>“Será</w:t>
      </w:r>
      <w:r w:rsidRPr="00650A45">
        <w:rPr>
          <w:rFonts w:ascii="Montserrat" w:hAnsi="Montserrat"/>
          <w:b/>
          <w:bCs/>
          <w:color w:val="444444"/>
          <w:spacing w:val="-3"/>
          <w:sz w:val="18"/>
          <w:szCs w:val="18"/>
          <w:shd w:val="clear" w:color="auto" w:fill="FDF8EF"/>
        </w:rPr>
        <w:t xml:space="preserve"> reprimido con prisión de un mes a seis años, el que defraudare a otro con nombre supuesto, calidad simulada, falsos títulos, influencia mentida, abuso de confianza o aparentando bienes, crédito, comisión, empresa o negociación o valiéndose de cualquier otro ardid o engaño.</w:t>
      </w:r>
    </w:p>
    <w:p w14:paraId="714FD076" w14:textId="00B1FFB6" w:rsidR="00C83AFB" w:rsidRDefault="00C83AFB" w:rsidP="004E10A5">
      <w:pPr>
        <w:spacing w:before="100" w:beforeAutospacing="1" w:after="100" w:afterAutospacing="1" w:line="240" w:lineRule="auto"/>
        <w:rPr>
          <w:rFonts w:ascii="Montserrat" w:hAnsi="Montserrat"/>
          <w:b/>
          <w:bCs/>
          <w:color w:val="444444"/>
          <w:spacing w:val="-3"/>
          <w:sz w:val="18"/>
          <w:szCs w:val="18"/>
          <w:shd w:val="clear" w:color="auto" w:fill="FDF8EF"/>
        </w:rPr>
      </w:pPr>
      <w:r>
        <w:rPr>
          <w:rFonts w:ascii="Montserrat" w:hAnsi="Montserrat"/>
          <w:b/>
          <w:bCs/>
          <w:color w:val="444444"/>
          <w:spacing w:val="-3"/>
          <w:sz w:val="18"/>
          <w:szCs w:val="18"/>
          <w:shd w:val="clear" w:color="auto" w:fill="FDF8EF"/>
        </w:rPr>
        <w:t xml:space="preserve"> Art. 153: </w:t>
      </w:r>
      <w:r w:rsidR="00AB75B4">
        <w:rPr>
          <w:rFonts w:ascii="Montserrat" w:hAnsi="Montserrat"/>
          <w:b/>
          <w:bCs/>
          <w:color w:val="444444"/>
          <w:spacing w:val="-3"/>
          <w:sz w:val="18"/>
          <w:szCs w:val="18"/>
          <w:shd w:val="clear" w:color="auto" w:fill="FDF8EF"/>
        </w:rPr>
        <w:t>“Será</w:t>
      </w:r>
      <w:r w:rsidRPr="00C83AFB">
        <w:rPr>
          <w:rFonts w:ascii="Montserrat" w:hAnsi="Montserrat"/>
          <w:b/>
          <w:bCs/>
          <w:color w:val="444444"/>
          <w:spacing w:val="-3"/>
          <w:sz w:val="18"/>
          <w:szCs w:val="18"/>
          <w:shd w:val="clear" w:color="auto" w:fill="FDF8EF"/>
        </w:rPr>
        <w:t xml:space="preserve"> reprimido con prisión de quince (15) días a seis (6) meses el que, sin orden de autoridad competente, abriere, accediere indebidamente, divulgare o utilizare en perjuicio de otro, una comunicación electrónica, un archivo, un registro, una carta, un pliego cerrado, un despacho telegráfico, telefónico, o de otra naturaleza que no le esté dirigido, aunque no se haya causado daño.</w:t>
      </w:r>
      <w:r>
        <w:rPr>
          <w:rFonts w:ascii="Montserrat" w:hAnsi="Montserrat"/>
          <w:b/>
          <w:bCs/>
          <w:color w:val="444444"/>
          <w:spacing w:val="-3"/>
          <w:sz w:val="18"/>
          <w:szCs w:val="18"/>
          <w:shd w:val="clear" w:color="auto" w:fill="FDF8EF"/>
        </w:rPr>
        <w:t>”</w:t>
      </w:r>
    </w:p>
    <w:p w14:paraId="4D40B2FF" w14:textId="40F55886" w:rsidR="00B05558" w:rsidRPr="00B05558" w:rsidRDefault="00B05558" w:rsidP="00B05558">
      <w:pPr>
        <w:pStyle w:val="Prrafodelista"/>
        <w:numPr>
          <w:ilvl w:val="0"/>
          <w:numId w:val="8"/>
        </w:numPr>
        <w:spacing w:before="100" w:beforeAutospacing="1" w:after="100" w:afterAutospacing="1" w:line="240" w:lineRule="auto"/>
        <w:rPr>
          <w:rFonts w:cstheme="minorHAnsi"/>
          <w:b/>
          <w:bCs/>
          <w:i/>
          <w:iCs/>
          <w:color w:val="444444"/>
          <w:spacing w:val="-3"/>
          <w:shd w:val="clear" w:color="auto" w:fill="FDF8EF"/>
        </w:rPr>
      </w:pPr>
      <w:r w:rsidRPr="00B05558">
        <w:rPr>
          <w:rFonts w:cstheme="minorHAnsi"/>
          <w:b/>
          <w:bCs/>
          <w:i/>
          <w:iCs/>
          <w:color w:val="444444"/>
          <w:spacing w:val="-3"/>
          <w:shd w:val="clear" w:color="auto" w:fill="FDF8EF"/>
        </w:rPr>
        <w:t xml:space="preserve">Si otro integrante del grupo reutiliza el código para fines personales a nivel internacional, describir qué instrumento legal respalda a </w:t>
      </w:r>
      <w:proofErr w:type="spellStart"/>
      <w:r w:rsidRPr="00B05558">
        <w:rPr>
          <w:rFonts w:cstheme="minorHAnsi"/>
          <w:b/>
          <w:bCs/>
          <w:i/>
          <w:iCs/>
          <w:color w:val="444444"/>
          <w:spacing w:val="-3"/>
          <w:shd w:val="clear" w:color="auto" w:fill="FDF8EF"/>
        </w:rPr>
        <w:t>ARGBroker</w:t>
      </w:r>
      <w:proofErr w:type="spellEnd"/>
      <w:r w:rsidRPr="00B05558">
        <w:rPr>
          <w:rFonts w:cstheme="minorHAnsi"/>
          <w:b/>
          <w:bCs/>
          <w:i/>
          <w:iCs/>
          <w:color w:val="444444"/>
          <w:spacing w:val="-3"/>
          <w:shd w:val="clear" w:color="auto" w:fill="FDF8EF"/>
        </w:rPr>
        <w:t>.</w:t>
      </w:r>
    </w:p>
    <w:p w14:paraId="17AB832D" w14:textId="79CF5CB7" w:rsidR="00AB75B4" w:rsidRDefault="00AB75B4" w:rsidP="004E10A5">
      <w:pPr>
        <w:spacing w:before="100" w:beforeAutospacing="1" w:after="100" w:afterAutospacing="1" w:line="240" w:lineRule="auto"/>
        <w:rPr>
          <w:rFonts w:ascii="Montserrat" w:hAnsi="Montserrat"/>
          <w:b/>
          <w:bCs/>
          <w:color w:val="444444"/>
          <w:spacing w:val="-3"/>
          <w:sz w:val="18"/>
          <w:szCs w:val="18"/>
          <w:shd w:val="clear" w:color="auto" w:fill="FDF8EF"/>
        </w:rPr>
      </w:pPr>
      <w:r>
        <w:rPr>
          <w:rFonts w:ascii="Montserrat" w:hAnsi="Montserrat"/>
          <w:b/>
          <w:bCs/>
          <w:color w:val="444444"/>
          <w:spacing w:val="-3"/>
          <w:sz w:val="18"/>
          <w:szCs w:val="18"/>
          <w:shd w:val="clear" w:color="auto" w:fill="FDF8EF"/>
        </w:rPr>
        <w:t xml:space="preserve">En el supuesto que un integrante de la empresa </w:t>
      </w:r>
      <w:proofErr w:type="spellStart"/>
      <w:r>
        <w:rPr>
          <w:rFonts w:ascii="Montserrat" w:hAnsi="Montserrat"/>
          <w:b/>
          <w:bCs/>
          <w:color w:val="444444"/>
          <w:spacing w:val="-3"/>
          <w:sz w:val="18"/>
          <w:szCs w:val="18"/>
          <w:shd w:val="clear" w:color="auto" w:fill="FDF8EF"/>
        </w:rPr>
        <w:t>ARGBroker</w:t>
      </w:r>
      <w:proofErr w:type="spellEnd"/>
      <w:r>
        <w:rPr>
          <w:rFonts w:ascii="Montserrat" w:hAnsi="Montserrat"/>
          <w:b/>
          <w:bCs/>
          <w:color w:val="444444"/>
          <w:spacing w:val="-3"/>
          <w:sz w:val="18"/>
          <w:szCs w:val="18"/>
          <w:shd w:val="clear" w:color="auto" w:fill="FDF8EF"/>
        </w:rPr>
        <w:t xml:space="preserve">, reutilizara el código para fines personales a nivel internacional, se realizara la correspondiente denuncia ante </w:t>
      </w:r>
      <w:r w:rsidR="000B250C">
        <w:rPr>
          <w:rFonts w:ascii="Montserrat" w:hAnsi="Montserrat"/>
          <w:b/>
          <w:bCs/>
          <w:color w:val="444444"/>
          <w:spacing w:val="-3"/>
          <w:sz w:val="18"/>
          <w:szCs w:val="18"/>
          <w:shd w:val="clear" w:color="auto" w:fill="FDF8EF"/>
        </w:rPr>
        <w:t>las autoridades locales</w:t>
      </w:r>
      <w:r>
        <w:rPr>
          <w:rFonts w:ascii="Montserrat" w:hAnsi="Montserrat"/>
          <w:b/>
          <w:bCs/>
          <w:color w:val="444444"/>
          <w:spacing w:val="-3"/>
          <w:sz w:val="18"/>
          <w:szCs w:val="18"/>
          <w:shd w:val="clear" w:color="auto" w:fill="FDF8EF"/>
        </w:rPr>
        <w:t xml:space="preserve"> basándose en el Convenio de Budapest sobre Ciberdelincuencia</w:t>
      </w:r>
      <w:r w:rsidR="000B250C">
        <w:rPr>
          <w:rFonts w:ascii="Montserrat" w:hAnsi="Montserrat"/>
          <w:b/>
          <w:bCs/>
          <w:color w:val="444444"/>
          <w:spacing w:val="-3"/>
          <w:sz w:val="18"/>
          <w:szCs w:val="18"/>
          <w:shd w:val="clear" w:color="auto" w:fill="FDF8EF"/>
        </w:rPr>
        <w:t>, indicando que se a cometido una infracción de propiedad intelectual a nivel internacional:</w:t>
      </w:r>
    </w:p>
    <w:p w14:paraId="32C29209" w14:textId="5D9D153B" w:rsidR="00AB75B4" w:rsidRDefault="00AB75B4" w:rsidP="004E10A5">
      <w:pPr>
        <w:spacing w:before="100" w:beforeAutospacing="1" w:after="100" w:afterAutospacing="1" w:line="240" w:lineRule="auto"/>
        <w:rPr>
          <w:rFonts w:ascii="Montserrat" w:hAnsi="Montserrat"/>
          <w:b/>
          <w:bCs/>
          <w:color w:val="444444"/>
          <w:spacing w:val="-3"/>
          <w:sz w:val="18"/>
          <w:szCs w:val="18"/>
          <w:shd w:val="clear" w:color="auto" w:fill="FDF8EF"/>
        </w:rPr>
      </w:pPr>
      <w:r>
        <w:rPr>
          <w:rFonts w:ascii="Montserrat" w:hAnsi="Montserrat"/>
          <w:b/>
          <w:bCs/>
          <w:color w:val="444444"/>
          <w:spacing w:val="-3"/>
          <w:sz w:val="18"/>
          <w:szCs w:val="18"/>
          <w:shd w:val="clear" w:color="auto" w:fill="FDF8EF"/>
        </w:rPr>
        <w:t>Art. 10: Delitos relacionados con infracciones de la propiedad intelectual y de los derechos afines.</w:t>
      </w:r>
    </w:p>
    <w:p w14:paraId="72CE855A" w14:textId="77777777" w:rsidR="00AB75B4" w:rsidRDefault="00AB75B4" w:rsidP="00AB75B4">
      <w:pPr>
        <w:numPr>
          <w:ilvl w:val="0"/>
          <w:numId w:val="6"/>
        </w:numPr>
        <w:spacing w:before="100" w:beforeAutospacing="1" w:after="100" w:afterAutospacing="1" w:line="240" w:lineRule="auto"/>
        <w:rPr>
          <w:rFonts w:ascii="Montserrat" w:hAnsi="Montserrat"/>
          <w:b/>
          <w:bCs/>
          <w:color w:val="444444"/>
          <w:spacing w:val="-3"/>
          <w:sz w:val="18"/>
          <w:szCs w:val="18"/>
          <w:shd w:val="clear" w:color="auto" w:fill="FDF8EF"/>
        </w:rPr>
      </w:pPr>
      <w:r w:rsidRPr="00AB75B4">
        <w:rPr>
          <w:rFonts w:ascii="Montserrat" w:hAnsi="Montserrat"/>
          <w:b/>
          <w:bCs/>
          <w:color w:val="444444"/>
          <w:spacing w:val="-3"/>
          <w:sz w:val="18"/>
          <w:szCs w:val="18"/>
          <w:shd w:val="clear" w:color="auto" w:fill="FDF8EF"/>
        </w:rPr>
        <w:t>Cada Parte adoptará las medidas legislativas y de otra índole que sean necesarias para tipificar como delitos en su derecho interno la infracción intencional, a escala comercial, de los derechos de autor y derechos conexos establecidos por la legislación de esa Parte, de conformidad con las obligaciones que le incumben en virtud del Convenio de Berna para la Protección de las Obras Literarias y Artísticas, el Acuerdo sobre los Aspectos de los Derechos de Propiedad Intelectual relacionados con el Comercio y el Tratado de la OMPI sobre Derechos de Autor, salvo cuando el derecho se realice conforme a los acuerdos de licencia u otras autorizaciones previstas por la ley o la autoridad competente.</w:t>
      </w:r>
    </w:p>
    <w:p w14:paraId="77DEB013" w14:textId="77777777" w:rsidR="00AB75B4" w:rsidRDefault="00AB75B4" w:rsidP="00AB75B4">
      <w:pPr>
        <w:numPr>
          <w:ilvl w:val="0"/>
          <w:numId w:val="6"/>
        </w:numPr>
        <w:spacing w:before="100" w:beforeAutospacing="1" w:after="100" w:afterAutospacing="1" w:line="240" w:lineRule="auto"/>
        <w:rPr>
          <w:rFonts w:ascii="Montserrat" w:hAnsi="Montserrat"/>
          <w:b/>
          <w:bCs/>
          <w:color w:val="444444"/>
          <w:spacing w:val="-3"/>
          <w:sz w:val="18"/>
          <w:szCs w:val="18"/>
          <w:shd w:val="clear" w:color="auto" w:fill="FDF8EF"/>
        </w:rPr>
      </w:pPr>
      <w:r w:rsidRPr="00AB75B4">
        <w:rPr>
          <w:rFonts w:ascii="Montserrat" w:hAnsi="Montserrat"/>
          <w:b/>
          <w:bCs/>
          <w:color w:val="444444"/>
          <w:spacing w:val="-3"/>
          <w:sz w:val="18"/>
          <w:szCs w:val="18"/>
          <w:shd w:val="clear" w:color="auto" w:fill="FDF8EF"/>
        </w:rPr>
        <w:t>Cada Parte adoptará las medidas legislativas y de otra índole que sean necesarias para tipificar como delitos en su derecho interno la infracción intencional, a escala comercial, de los derechos afines a los derechos de autor establecidos por la legislación de esa Parte, de conformidad con las obligaciones que le incumben en virtud del Tratado de la OMPI sobre Interpretación o Ejecución y Fonogramas, salvo cuando el derecho se realice conforme a los acuerdos de licencia u otras autorizaciones previstas por la ley o la autoridad competente.</w:t>
      </w:r>
    </w:p>
    <w:p w14:paraId="6ACEFE19" w14:textId="19CFE3E1" w:rsidR="00B05558" w:rsidRPr="00B05558" w:rsidRDefault="00B05558" w:rsidP="00B05558">
      <w:pPr>
        <w:pStyle w:val="Prrafodelista"/>
        <w:numPr>
          <w:ilvl w:val="0"/>
          <w:numId w:val="8"/>
        </w:numPr>
        <w:spacing w:before="100" w:beforeAutospacing="1" w:after="100" w:afterAutospacing="1" w:line="240" w:lineRule="auto"/>
        <w:rPr>
          <w:rFonts w:cstheme="minorHAnsi"/>
          <w:b/>
          <w:bCs/>
          <w:color w:val="444444"/>
          <w:spacing w:val="-3"/>
          <w:shd w:val="clear" w:color="auto" w:fill="FDF8EF"/>
        </w:rPr>
      </w:pPr>
      <w:r w:rsidRPr="00B05558">
        <w:rPr>
          <w:rFonts w:cstheme="minorHAnsi"/>
          <w:b/>
          <w:bCs/>
          <w:color w:val="444444"/>
          <w:spacing w:val="-3"/>
          <w:shd w:val="clear" w:color="auto" w:fill="FDF8EF"/>
        </w:rPr>
        <w:t xml:space="preserve">Si la base de datos es adulterada de manera externa, a nivel nacional, describir qué instrumento legal respalda a </w:t>
      </w:r>
      <w:proofErr w:type="spellStart"/>
      <w:r w:rsidRPr="00B05558">
        <w:rPr>
          <w:rFonts w:cstheme="minorHAnsi"/>
          <w:b/>
          <w:bCs/>
          <w:color w:val="444444"/>
          <w:spacing w:val="-3"/>
          <w:shd w:val="clear" w:color="auto" w:fill="FDF8EF"/>
        </w:rPr>
        <w:t>ARGBroker</w:t>
      </w:r>
      <w:proofErr w:type="spellEnd"/>
      <w:r w:rsidRPr="00B05558">
        <w:rPr>
          <w:rFonts w:cstheme="minorHAnsi"/>
          <w:b/>
          <w:bCs/>
          <w:color w:val="444444"/>
          <w:spacing w:val="-3"/>
          <w:shd w:val="clear" w:color="auto" w:fill="FDF8EF"/>
        </w:rPr>
        <w:t>.</w:t>
      </w:r>
    </w:p>
    <w:p w14:paraId="591D91F0" w14:textId="41C85DCB" w:rsidR="000B250C" w:rsidRDefault="00831B83" w:rsidP="000B250C">
      <w:pPr>
        <w:spacing w:before="100" w:beforeAutospacing="1" w:after="100" w:afterAutospacing="1" w:line="240" w:lineRule="auto"/>
        <w:rPr>
          <w:rFonts w:ascii="Montserrat" w:hAnsi="Montserrat"/>
          <w:b/>
          <w:bCs/>
          <w:color w:val="444444"/>
          <w:spacing w:val="-3"/>
          <w:sz w:val="18"/>
          <w:szCs w:val="18"/>
          <w:shd w:val="clear" w:color="auto" w:fill="FDF8EF"/>
        </w:rPr>
      </w:pPr>
      <w:r>
        <w:rPr>
          <w:rFonts w:ascii="Montserrat" w:hAnsi="Montserrat"/>
          <w:b/>
          <w:bCs/>
          <w:color w:val="444444"/>
          <w:spacing w:val="-3"/>
          <w:sz w:val="18"/>
          <w:szCs w:val="18"/>
          <w:shd w:val="clear" w:color="auto" w:fill="FDF8EF"/>
        </w:rPr>
        <w:t>En caso de que la base de datos sea alterada de manera externa se realizaran las correspondientes acciones legales basándose en la Ley 26388 del Código Penal Argentino:</w:t>
      </w:r>
    </w:p>
    <w:p w14:paraId="718B3985" w14:textId="5DA2F030" w:rsidR="00831B83" w:rsidRPr="00831B83" w:rsidRDefault="00831B83" w:rsidP="00831B83">
      <w:pPr>
        <w:spacing w:before="100" w:beforeAutospacing="1" w:after="100" w:afterAutospacing="1" w:line="240" w:lineRule="auto"/>
        <w:rPr>
          <w:rFonts w:ascii="Montserrat" w:hAnsi="Montserrat"/>
          <w:b/>
          <w:bCs/>
          <w:color w:val="444444"/>
          <w:spacing w:val="-3"/>
          <w:sz w:val="18"/>
          <w:szCs w:val="18"/>
          <w:shd w:val="clear" w:color="auto" w:fill="FDF8EF"/>
        </w:rPr>
      </w:pPr>
      <w:r w:rsidRPr="00831B83">
        <w:rPr>
          <w:rFonts w:ascii="Montserrat" w:hAnsi="Montserrat"/>
          <w:b/>
          <w:bCs/>
          <w:color w:val="444444"/>
          <w:spacing w:val="-3"/>
          <w:sz w:val="18"/>
          <w:szCs w:val="18"/>
          <w:shd w:val="clear" w:color="auto" w:fill="FDF8EF"/>
        </w:rPr>
        <w:t>ARTICULO 10. — Incorporase como segundo párrafo del artículo 183 del Código Penal, el siguiente:</w:t>
      </w:r>
    </w:p>
    <w:p w14:paraId="052A870D" w14:textId="77777777" w:rsidR="00831B83" w:rsidRDefault="00831B83" w:rsidP="00831B83">
      <w:pPr>
        <w:spacing w:before="100" w:beforeAutospacing="1" w:after="100" w:afterAutospacing="1" w:line="240" w:lineRule="auto"/>
        <w:rPr>
          <w:rFonts w:ascii="Montserrat" w:hAnsi="Montserrat"/>
          <w:b/>
          <w:bCs/>
          <w:color w:val="444444"/>
          <w:spacing w:val="-3"/>
          <w:sz w:val="18"/>
          <w:szCs w:val="18"/>
          <w:shd w:val="clear" w:color="auto" w:fill="FDF8EF"/>
        </w:rPr>
      </w:pPr>
      <w:r w:rsidRPr="00831B83">
        <w:rPr>
          <w:rFonts w:ascii="Montserrat" w:hAnsi="Montserrat"/>
          <w:b/>
          <w:bCs/>
          <w:color w:val="444444"/>
          <w:spacing w:val="-3"/>
          <w:sz w:val="18"/>
          <w:szCs w:val="18"/>
          <w:shd w:val="clear" w:color="auto" w:fill="FDF8EF"/>
        </w:rPr>
        <w:t>En la misma pena incurrirá el que alterare, destruyere o inutilizare datos, documentos, programas o sistemas informáticos; o vendiere, distribuyere, hiciere circular o introdujere en un sistema informático, cualquier programa destinado a causar daños.</w:t>
      </w:r>
    </w:p>
    <w:p w14:paraId="3E3B7540" w14:textId="12CA6879" w:rsidR="00831B83" w:rsidRPr="00831B83" w:rsidRDefault="00831B83" w:rsidP="00831B83">
      <w:pPr>
        <w:spacing w:before="100" w:beforeAutospacing="1" w:after="100" w:afterAutospacing="1" w:line="240" w:lineRule="auto"/>
        <w:rPr>
          <w:rFonts w:ascii="Montserrat" w:hAnsi="Montserrat"/>
          <w:b/>
          <w:bCs/>
          <w:color w:val="444444"/>
          <w:spacing w:val="-3"/>
          <w:sz w:val="18"/>
          <w:szCs w:val="18"/>
          <w:shd w:val="clear" w:color="auto" w:fill="FDF8EF"/>
        </w:rPr>
      </w:pPr>
      <w:r w:rsidRPr="00831B83">
        <w:rPr>
          <w:rFonts w:ascii="Montserrat" w:hAnsi="Montserrat"/>
          <w:b/>
          <w:bCs/>
          <w:color w:val="444444"/>
          <w:spacing w:val="-3"/>
          <w:sz w:val="18"/>
          <w:szCs w:val="18"/>
          <w:shd w:val="clear" w:color="auto" w:fill="FDF8EF"/>
        </w:rPr>
        <w:lastRenderedPageBreak/>
        <w:t>ARTICULO 5º — Incorporase como artículo 153 bis del Código Penal, el siguiente:</w:t>
      </w:r>
    </w:p>
    <w:p w14:paraId="0A0DE9C7" w14:textId="77777777" w:rsidR="00831B83" w:rsidRDefault="00831B83" w:rsidP="00831B83">
      <w:pPr>
        <w:spacing w:before="100" w:beforeAutospacing="1" w:after="100" w:afterAutospacing="1" w:line="240" w:lineRule="auto"/>
        <w:rPr>
          <w:rFonts w:ascii="Montserrat" w:hAnsi="Montserrat"/>
          <w:b/>
          <w:bCs/>
          <w:color w:val="444444"/>
          <w:spacing w:val="-3"/>
          <w:sz w:val="18"/>
          <w:szCs w:val="18"/>
          <w:shd w:val="clear" w:color="auto" w:fill="FDF8EF"/>
        </w:rPr>
      </w:pPr>
      <w:r w:rsidRPr="00831B83">
        <w:rPr>
          <w:rFonts w:ascii="Montserrat" w:hAnsi="Montserrat"/>
          <w:b/>
          <w:bCs/>
          <w:color w:val="444444"/>
          <w:spacing w:val="-3"/>
          <w:sz w:val="18"/>
          <w:szCs w:val="18"/>
          <w:shd w:val="clear" w:color="auto" w:fill="FDF8EF"/>
        </w:rPr>
        <w:t>Artículo 153 bis: Será reprimido con prisión de quince (15) días a seis (6) meses, si no resultare un delito más severamente penado, el que a sabiendas accediere por cualquier medio, sin la debida autorización o excediendo la que posea, a un sistema o dato informático de acceso restringido.</w:t>
      </w:r>
    </w:p>
    <w:p w14:paraId="71040E40" w14:textId="358399F6" w:rsidR="00B05558" w:rsidRPr="00B05558" w:rsidRDefault="00B05558" w:rsidP="00B05558">
      <w:pPr>
        <w:pStyle w:val="Prrafodelista"/>
        <w:numPr>
          <w:ilvl w:val="0"/>
          <w:numId w:val="8"/>
        </w:numPr>
        <w:spacing w:before="100" w:beforeAutospacing="1" w:after="100" w:afterAutospacing="1" w:line="240" w:lineRule="auto"/>
        <w:rPr>
          <w:rFonts w:cstheme="minorHAnsi"/>
          <w:b/>
          <w:bCs/>
          <w:i/>
          <w:iCs/>
          <w:color w:val="444444"/>
          <w:spacing w:val="-3"/>
          <w:shd w:val="clear" w:color="auto" w:fill="FDF8EF"/>
        </w:rPr>
      </w:pPr>
      <w:r w:rsidRPr="00B05558">
        <w:rPr>
          <w:rFonts w:cstheme="minorHAnsi"/>
          <w:b/>
          <w:bCs/>
          <w:i/>
          <w:iCs/>
          <w:color w:val="444444"/>
          <w:spacing w:val="-3"/>
          <w:shd w:val="clear" w:color="auto" w:fill="FDF8EF"/>
        </w:rPr>
        <w:t xml:space="preserve">Si los datos de la base de datos son adulterados de manera externa, a nivel internacional, describir qué instrumento legal respalda a </w:t>
      </w:r>
      <w:proofErr w:type="spellStart"/>
      <w:r w:rsidRPr="00B05558">
        <w:rPr>
          <w:rFonts w:cstheme="minorHAnsi"/>
          <w:b/>
          <w:bCs/>
          <w:i/>
          <w:iCs/>
          <w:color w:val="444444"/>
          <w:spacing w:val="-3"/>
          <w:shd w:val="clear" w:color="auto" w:fill="FDF8EF"/>
        </w:rPr>
        <w:t>ARGBroker</w:t>
      </w:r>
      <w:proofErr w:type="spellEnd"/>
      <w:r w:rsidRPr="00B05558">
        <w:rPr>
          <w:rFonts w:cstheme="minorHAnsi"/>
          <w:b/>
          <w:bCs/>
          <w:i/>
          <w:iCs/>
          <w:color w:val="444444"/>
          <w:spacing w:val="-3"/>
          <w:shd w:val="clear" w:color="auto" w:fill="FDF8EF"/>
        </w:rPr>
        <w:t>.</w:t>
      </w:r>
    </w:p>
    <w:p w14:paraId="631019BA" w14:textId="02B81BEB" w:rsidR="009F50D9" w:rsidRDefault="009F50D9" w:rsidP="00831B83">
      <w:pPr>
        <w:spacing w:before="100" w:beforeAutospacing="1" w:after="100" w:afterAutospacing="1" w:line="240" w:lineRule="auto"/>
        <w:rPr>
          <w:rFonts w:ascii="Montserrat" w:hAnsi="Montserrat"/>
          <w:b/>
          <w:bCs/>
          <w:color w:val="444444"/>
          <w:spacing w:val="-3"/>
          <w:sz w:val="18"/>
          <w:szCs w:val="18"/>
          <w:shd w:val="clear" w:color="auto" w:fill="FDF8EF"/>
        </w:rPr>
      </w:pPr>
      <w:r>
        <w:rPr>
          <w:rFonts w:ascii="Montserrat" w:hAnsi="Montserrat"/>
          <w:b/>
          <w:bCs/>
          <w:color w:val="444444"/>
          <w:spacing w:val="-3"/>
          <w:sz w:val="18"/>
          <w:szCs w:val="18"/>
          <w:shd w:val="clear" w:color="auto" w:fill="FDF8EF"/>
        </w:rPr>
        <w:t xml:space="preserve">En el supuesto que los datos de la base de datos fueran adulterados de manera externa se </w:t>
      </w:r>
      <w:r w:rsidR="00AD5C74">
        <w:rPr>
          <w:rFonts w:ascii="Montserrat" w:hAnsi="Montserrat"/>
          <w:b/>
          <w:bCs/>
          <w:color w:val="444444"/>
          <w:spacing w:val="-3"/>
          <w:sz w:val="18"/>
          <w:szCs w:val="18"/>
          <w:shd w:val="clear" w:color="auto" w:fill="FDF8EF"/>
        </w:rPr>
        <w:t>procederá</w:t>
      </w:r>
      <w:r>
        <w:rPr>
          <w:rFonts w:ascii="Montserrat" w:hAnsi="Montserrat"/>
          <w:b/>
          <w:bCs/>
          <w:color w:val="444444"/>
          <w:spacing w:val="-3"/>
          <w:sz w:val="18"/>
          <w:szCs w:val="18"/>
          <w:shd w:val="clear" w:color="auto" w:fill="FDF8EF"/>
        </w:rPr>
        <w:t xml:space="preserve"> a la correspondiente denuncia ante las autoridades locales basándose en el Convenio de Budapest en base a los siguientes artículos:</w:t>
      </w:r>
    </w:p>
    <w:p w14:paraId="0B8C1149" w14:textId="0973958F" w:rsidR="009F50D9" w:rsidRDefault="009F50D9" w:rsidP="00831B83">
      <w:pPr>
        <w:spacing w:before="100" w:beforeAutospacing="1" w:after="100" w:afterAutospacing="1" w:line="240" w:lineRule="auto"/>
        <w:rPr>
          <w:rFonts w:ascii="Montserrat" w:hAnsi="Montserrat"/>
          <w:b/>
          <w:bCs/>
          <w:color w:val="444444"/>
          <w:spacing w:val="-3"/>
          <w:sz w:val="18"/>
          <w:szCs w:val="18"/>
          <w:shd w:val="clear" w:color="auto" w:fill="FDF8EF"/>
        </w:rPr>
      </w:pPr>
      <w:r>
        <w:rPr>
          <w:rFonts w:ascii="Montserrat" w:hAnsi="Montserrat"/>
          <w:b/>
          <w:bCs/>
          <w:color w:val="444444"/>
          <w:spacing w:val="-3"/>
          <w:sz w:val="18"/>
          <w:szCs w:val="18"/>
          <w:shd w:val="clear" w:color="auto" w:fill="FDF8EF"/>
        </w:rPr>
        <w:t>Art. 2: Acceso ilícito</w:t>
      </w:r>
    </w:p>
    <w:p w14:paraId="5265062A" w14:textId="2DCAF451" w:rsidR="009F50D9" w:rsidRDefault="0075325E" w:rsidP="00831B83">
      <w:pPr>
        <w:spacing w:before="100" w:beforeAutospacing="1" w:after="100" w:afterAutospacing="1" w:line="240" w:lineRule="auto"/>
        <w:rPr>
          <w:rFonts w:ascii="Montserrat" w:hAnsi="Montserrat"/>
          <w:b/>
          <w:bCs/>
          <w:color w:val="444444"/>
          <w:spacing w:val="-3"/>
          <w:sz w:val="18"/>
          <w:szCs w:val="18"/>
          <w:shd w:val="clear" w:color="auto" w:fill="FDF8EF"/>
        </w:rPr>
      </w:pPr>
      <w:r w:rsidRPr="0075325E">
        <w:rPr>
          <w:rFonts w:ascii="Montserrat" w:hAnsi="Montserrat"/>
          <w:b/>
          <w:bCs/>
          <w:color w:val="444444"/>
          <w:spacing w:val="-3"/>
          <w:sz w:val="18"/>
          <w:szCs w:val="18"/>
          <w:shd w:val="clear" w:color="auto" w:fill="FDF8EF"/>
        </w:rPr>
        <w:t>Cada Parte adoptará las medidas legislativas y de otra índole que sean necesarias para tipificar como delitos en su derecho interno, cuando se cometan intencionalmente, la acción de acceder de manera ilícita a todo o parte de un sistema informático.</w:t>
      </w:r>
    </w:p>
    <w:p w14:paraId="2CBEEC3F" w14:textId="71F75966" w:rsidR="00E30FBB" w:rsidRDefault="00E30FBB" w:rsidP="00831B83">
      <w:pPr>
        <w:spacing w:before="100" w:beforeAutospacing="1" w:after="100" w:afterAutospacing="1" w:line="240" w:lineRule="auto"/>
        <w:rPr>
          <w:rFonts w:ascii="Montserrat" w:hAnsi="Montserrat"/>
          <w:b/>
          <w:bCs/>
          <w:color w:val="444444"/>
          <w:spacing w:val="-3"/>
          <w:sz w:val="18"/>
          <w:szCs w:val="18"/>
          <w:shd w:val="clear" w:color="auto" w:fill="FDF8EF"/>
        </w:rPr>
      </w:pPr>
      <w:r>
        <w:rPr>
          <w:rFonts w:ascii="Montserrat" w:hAnsi="Montserrat"/>
          <w:b/>
          <w:bCs/>
          <w:color w:val="444444"/>
          <w:spacing w:val="-3"/>
          <w:sz w:val="18"/>
          <w:szCs w:val="18"/>
          <w:shd w:val="clear" w:color="auto" w:fill="FDF8EF"/>
        </w:rPr>
        <w:t>Art. 3 Interceptación ilícita</w:t>
      </w:r>
    </w:p>
    <w:p w14:paraId="25A46128" w14:textId="7656236A" w:rsidR="00E30FBB" w:rsidRDefault="00E30FBB" w:rsidP="00831B83">
      <w:pPr>
        <w:spacing w:before="100" w:beforeAutospacing="1" w:after="100" w:afterAutospacing="1" w:line="240" w:lineRule="auto"/>
        <w:rPr>
          <w:rFonts w:ascii="Montserrat" w:hAnsi="Montserrat"/>
          <w:b/>
          <w:bCs/>
          <w:color w:val="444444"/>
          <w:spacing w:val="-3"/>
          <w:sz w:val="18"/>
          <w:szCs w:val="18"/>
          <w:shd w:val="clear" w:color="auto" w:fill="FDF8EF"/>
        </w:rPr>
      </w:pPr>
      <w:r w:rsidRPr="00E30FBB">
        <w:rPr>
          <w:rFonts w:ascii="Montserrat" w:hAnsi="Montserrat"/>
          <w:b/>
          <w:bCs/>
          <w:color w:val="444444"/>
          <w:spacing w:val="-3"/>
          <w:sz w:val="18"/>
          <w:szCs w:val="18"/>
          <w:shd w:val="clear" w:color="auto" w:fill="FDF8EF"/>
        </w:rPr>
        <w:t>Cada Parte adoptará las medidas legislativas y de otra índole que sean necesarias para tipificar como delitos en su derecho interno, cuando se cometan intencionalmente, la acción de interceptar sin derecho, mediante medios técnicos, transmisiones no públicas de datos informáticos hacia, desde o dentro de un sistema informático, incluidas las emisiones electromagnéticas procedentes de un sistema informático que transporte esos datos.</w:t>
      </w:r>
    </w:p>
    <w:p w14:paraId="6D5B8AAF" w14:textId="6AA51AA3" w:rsidR="00E30FBB" w:rsidRDefault="00E30FBB" w:rsidP="00831B83">
      <w:pPr>
        <w:spacing w:before="100" w:beforeAutospacing="1" w:after="100" w:afterAutospacing="1" w:line="240" w:lineRule="auto"/>
        <w:rPr>
          <w:rFonts w:ascii="Montserrat" w:hAnsi="Montserrat"/>
          <w:b/>
          <w:bCs/>
          <w:color w:val="444444"/>
          <w:spacing w:val="-3"/>
          <w:sz w:val="18"/>
          <w:szCs w:val="18"/>
          <w:shd w:val="clear" w:color="auto" w:fill="FDF8EF"/>
        </w:rPr>
      </w:pPr>
      <w:r>
        <w:rPr>
          <w:rFonts w:ascii="Montserrat" w:hAnsi="Montserrat"/>
          <w:b/>
          <w:bCs/>
          <w:color w:val="444444"/>
          <w:spacing w:val="-3"/>
          <w:sz w:val="18"/>
          <w:szCs w:val="18"/>
          <w:shd w:val="clear" w:color="auto" w:fill="FDF8EF"/>
        </w:rPr>
        <w:t>Art. 4 Ataques a la integridad de los datos</w:t>
      </w:r>
    </w:p>
    <w:p w14:paraId="0A60CCF0" w14:textId="79543B47" w:rsidR="00E30FBB" w:rsidRDefault="00E30FBB" w:rsidP="00831B83">
      <w:pPr>
        <w:spacing w:before="100" w:beforeAutospacing="1" w:after="100" w:afterAutospacing="1" w:line="240" w:lineRule="auto"/>
        <w:rPr>
          <w:rFonts w:ascii="Montserrat" w:hAnsi="Montserrat"/>
          <w:b/>
          <w:bCs/>
          <w:color w:val="444444"/>
          <w:spacing w:val="-3"/>
          <w:sz w:val="18"/>
          <w:szCs w:val="18"/>
          <w:shd w:val="clear" w:color="auto" w:fill="FDF8EF"/>
        </w:rPr>
      </w:pPr>
      <w:r w:rsidRPr="00E30FBB">
        <w:rPr>
          <w:rFonts w:ascii="Montserrat" w:hAnsi="Montserrat"/>
          <w:b/>
          <w:bCs/>
          <w:color w:val="444444"/>
          <w:spacing w:val="-3"/>
          <w:sz w:val="18"/>
          <w:szCs w:val="18"/>
          <w:shd w:val="clear" w:color="auto" w:fill="FDF8EF"/>
        </w:rPr>
        <w:t>Cada Parte adoptará las medidas legislativas y de otra índole que sean necesarias para tipificar como delitos en su derecho interno, cuando se cometan intencionalmente y sin derecho, la alteración, destrucción, deterioro o supresión de datos informáticos.</w:t>
      </w:r>
    </w:p>
    <w:p w14:paraId="4296821A" w14:textId="77777777" w:rsidR="00E30FBB" w:rsidRPr="00E30FBB" w:rsidRDefault="00E30FBB" w:rsidP="00E30FBB">
      <w:pPr>
        <w:spacing w:before="100" w:beforeAutospacing="1" w:after="100" w:afterAutospacing="1" w:line="240" w:lineRule="auto"/>
        <w:rPr>
          <w:rFonts w:ascii="Montserrat" w:hAnsi="Montserrat"/>
          <w:b/>
          <w:bCs/>
          <w:color w:val="444444"/>
          <w:spacing w:val="-3"/>
          <w:sz w:val="18"/>
          <w:szCs w:val="18"/>
          <w:shd w:val="clear" w:color="auto" w:fill="FDF8EF"/>
        </w:rPr>
      </w:pPr>
      <w:r w:rsidRPr="00E30FBB">
        <w:rPr>
          <w:rFonts w:ascii="Montserrat" w:hAnsi="Montserrat"/>
          <w:b/>
          <w:bCs/>
          <w:color w:val="444444"/>
          <w:spacing w:val="-3"/>
          <w:sz w:val="18"/>
          <w:szCs w:val="18"/>
          <w:shd w:val="clear" w:color="auto" w:fill="FDF8EF"/>
        </w:rPr>
        <w:t>Artículo 6: Abuso de dispositivos</w:t>
      </w:r>
    </w:p>
    <w:p w14:paraId="2309EB93" w14:textId="77777777" w:rsidR="00E30FBB" w:rsidRPr="00E30FBB" w:rsidRDefault="00E30FBB" w:rsidP="00E30FBB">
      <w:pPr>
        <w:numPr>
          <w:ilvl w:val="0"/>
          <w:numId w:val="7"/>
        </w:numPr>
        <w:spacing w:before="100" w:beforeAutospacing="1" w:after="100" w:afterAutospacing="1" w:line="240" w:lineRule="auto"/>
        <w:rPr>
          <w:rFonts w:ascii="Montserrat" w:hAnsi="Montserrat"/>
          <w:b/>
          <w:bCs/>
          <w:color w:val="444444"/>
          <w:spacing w:val="-3"/>
          <w:sz w:val="18"/>
          <w:szCs w:val="18"/>
          <w:shd w:val="clear" w:color="auto" w:fill="FDF8EF"/>
        </w:rPr>
      </w:pPr>
      <w:r w:rsidRPr="00E30FBB">
        <w:rPr>
          <w:rFonts w:ascii="Montserrat" w:hAnsi="Montserrat"/>
          <w:b/>
          <w:bCs/>
          <w:color w:val="444444"/>
          <w:spacing w:val="-3"/>
          <w:sz w:val="18"/>
          <w:szCs w:val="18"/>
          <w:shd w:val="clear" w:color="auto" w:fill="FDF8EF"/>
        </w:rPr>
        <w:t>Texto: Cada Parte adoptará las medidas legislativas y de otra índole que sean necesarias para tipificar como delitos en su derecho interno:</w:t>
      </w:r>
    </w:p>
    <w:p w14:paraId="4E9F2EDC" w14:textId="77777777" w:rsidR="00E30FBB" w:rsidRPr="00E30FBB" w:rsidRDefault="00E30FBB" w:rsidP="00E30FBB">
      <w:pPr>
        <w:numPr>
          <w:ilvl w:val="1"/>
          <w:numId w:val="7"/>
        </w:numPr>
        <w:spacing w:before="100" w:beforeAutospacing="1" w:after="100" w:afterAutospacing="1" w:line="240" w:lineRule="auto"/>
        <w:rPr>
          <w:rFonts w:ascii="Montserrat" w:hAnsi="Montserrat"/>
          <w:b/>
          <w:bCs/>
          <w:color w:val="444444"/>
          <w:spacing w:val="-3"/>
          <w:sz w:val="18"/>
          <w:szCs w:val="18"/>
          <w:shd w:val="clear" w:color="auto" w:fill="FDF8EF"/>
        </w:rPr>
      </w:pPr>
      <w:r w:rsidRPr="00E30FBB">
        <w:rPr>
          <w:rFonts w:ascii="Montserrat" w:hAnsi="Montserrat"/>
          <w:b/>
          <w:bCs/>
          <w:color w:val="444444"/>
          <w:spacing w:val="-3"/>
          <w:sz w:val="18"/>
          <w:szCs w:val="18"/>
          <w:shd w:val="clear" w:color="auto" w:fill="FDF8EF"/>
        </w:rPr>
        <w:t>La producción, venta, adquisición para uso, importación, distribución u otro modo de poner a disposición: a. Un dispositivo, incluido un programa informático, concebido o adaptado principalmente para permitir la comisión de cualquiera de los delitos establecidos de conformidad con los artículos 2 a 5; b. Una contraseña informática, un código de acceso o datos similares que permitan acceder a todo o parte de un sistema informático, con la intención de permitir que otro cometa cualquiera de los delitos establecidos de conformidad con los artículos 2 a 5.</w:t>
      </w:r>
    </w:p>
    <w:p w14:paraId="49DE5B23" w14:textId="219BE332" w:rsidR="00A41A5A" w:rsidRDefault="00E30FBB" w:rsidP="00A41A5A">
      <w:pPr>
        <w:numPr>
          <w:ilvl w:val="1"/>
          <w:numId w:val="7"/>
        </w:numPr>
        <w:spacing w:before="100" w:beforeAutospacing="1" w:after="100" w:afterAutospacing="1" w:line="240" w:lineRule="auto"/>
        <w:rPr>
          <w:rFonts w:ascii="Montserrat" w:hAnsi="Montserrat"/>
          <w:b/>
          <w:bCs/>
          <w:color w:val="444444"/>
          <w:spacing w:val="-3"/>
          <w:sz w:val="18"/>
          <w:szCs w:val="18"/>
          <w:shd w:val="clear" w:color="auto" w:fill="FDF8EF"/>
        </w:rPr>
      </w:pPr>
      <w:r w:rsidRPr="00E30FBB">
        <w:rPr>
          <w:rFonts w:ascii="Montserrat" w:hAnsi="Montserrat"/>
          <w:b/>
          <w:bCs/>
          <w:color w:val="444444"/>
          <w:spacing w:val="-3"/>
          <w:sz w:val="18"/>
          <w:szCs w:val="18"/>
          <w:shd w:val="clear" w:color="auto" w:fill="FDF8EF"/>
        </w:rPr>
        <w:t>La posesión de un dispositivo, una contraseña informática, un código de acceso o datos similares a los mencionados en el apartado 1 del presente artículo, con la intención de utilizarlos para cometer cualquiera de los delitos establecidos de conformidad con los artículos 2 a 5.</w:t>
      </w:r>
    </w:p>
    <w:p w14:paraId="394257AB" w14:textId="77777777" w:rsidR="00A41A5A" w:rsidRPr="00B05558" w:rsidRDefault="00A41A5A" w:rsidP="00A41A5A">
      <w:pPr>
        <w:pStyle w:val="Prrafodelista"/>
        <w:spacing w:before="100" w:beforeAutospacing="1" w:after="100" w:afterAutospacing="1" w:line="240" w:lineRule="auto"/>
        <w:rPr>
          <w:rFonts w:cstheme="minorHAnsi"/>
          <w:b/>
          <w:bCs/>
          <w:i/>
          <w:iCs/>
          <w:color w:val="444444"/>
          <w:spacing w:val="-3"/>
          <w:shd w:val="clear" w:color="auto" w:fill="FDF8EF"/>
        </w:rPr>
      </w:pPr>
    </w:p>
    <w:p w14:paraId="0EB2F10A" w14:textId="77777777" w:rsidR="007E490D" w:rsidRDefault="00B05558" w:rsidP="00B05558">
      <w:pPr>
        <w:pStyle w:val="Prrafodelista"/>
        <w:numPr>
          <w:ilvl w:val="0"/>
          <w:numId w:val="8"/>
        </w:numPr>
        <w:spacing w:before="100" w:beforeAutospacing="1" w:after="100" w:afterAutospacing="1" w:line="240" w:lineRule="auto"/>
        <w:rPr>
          <w:rFonts w:cstheme="minorHAnsi"/>
          <w:b/>
          <w:bCs/>
          <w:i/>
          <w:iCs/>
          <w:color w:val="444444"/>
          <w:spacing w:val="-3"/>
          <w:shd w:val="clear" w:color="auto" w:fill="FDF8EF"/>
        </w:rPr>
      </w:pPr>
      <w:r w:rsidRPr="00B05558">
        <w:rPr>
          <w:rFonts w:cstheme="minorHAnsi"/>
          <w:b/>
          <w:bCs/>
          <w:i/>
          <w:iCs/>
          <w:color w:val="444444"/>
          <w:spacing w:val="-3"/>
          <w:shd w:val="clear" w:color="auto" w:fill="FDF8EF"/>
        </w:rPr>
        <w:t xml:space="preserve">Cuando los programadores de </w:t>
      </w:r>
      <w:proofErr w:type="spellStart"/>
      <w:r w:rsidRPr="00B05558">
        <w:rPr>
          <w:rFonts w:cstheme="minorHAnsi"/>
          <w:b/>
          <w:bCs/>
          <w:i/>
          <w:iCs/>
          <w:color w:val="444444"/>
          <w:spacing w:val="-3"/>
          <w:shd w:val="clear" w:color="auto" w:fill="FDF8EF"/>
        </w:rPr>
        <w:t>ARGBroker</w:t>
      </w:r>
      <w:proofErr w:type="spellEnd"/>
      <w:r w:rsidRPr="00B05558">
        <w:rPr>
          <w:rFonts w:cstheme="minorHAnsi"/>
          <w:b/>
          <w:bCs/>
          <w:i/>
          <w:iCs/>
          <w:color w:val="444444"/>
          <w:spacing w:val="-3"/>
          <w:shd w:val="clear" w:color="auto" w:fill="FDF8EF"/>
        </w:rPr>
        <w:t xml:space="preserve"> incurren en una negligencia, a que instrumento legal se acude y quien.</w:t>
      </w:r>
    </w:p>
    <w:p w14:paraId="3DA1E18A" w14:textId="2F9BFFD9" w:rsidR="000C1B5D" w:rsidRPr="00B05558" w:rsidRDefault="000C1B5D" w:rsidP="00B05558">
      <w:pPr>
        <w:pStyle w:val="Prrafodelista"/>
        <w:numPr>
          <w:ilvl w:val="0"/>
          <w:numId w:val="8"/>
        </w:numPr>
        <w:spacing w:before="100" w:beforeAutospacing="1" w:after="100" w:afterAutospacing="1" w:line="240" w:lineRule="auto"/>
        <w:rPr>
          <w:rFonts w:cstheme="minorHAnsi"/>
          <w:b/>
          <w:bCs/>
          <w:i/>
          <w:iCs/>
          <w:color w:val="444444"/>
          <w:spacing w:val="-3"/>
          <w:shd w:val="clear" w:color="auto" w:fill="FDF8EF"/>
        </w:rPr>
      </w:pPr>
      <w:r w:rsidRPr="00B05558">
        <w:rPr>
          <w:rFonts w:cstheme="minorHAnsi"/>
          <w:b/>
          <w:bCs/>
          <w:i/>
          <w:iCs/>
          <w:color w:val="444444"/>
          <w:spacing w:val="-3"/>
          <w:shd w:val="clear" w:color="auto" w:fill="FDF8EF"/>
        </w:rPr>
        <w:t>Ley 25326 Art. 9</w:t>
      </w:r>
    </w:p>
    <w:p w14:paraId="508F6F3F" w14:textId="4D4F32CB" w:rsidR="000C1B5D" w:rsidRDefault="000C1B5D" w:rsidP="005E7516">
      <w:pPr>
        <w:spacing w:before="100" w:beforeAutospacing="1" w:after="100" w:afterAutospacing="1" w:line="240" w:lineRule="auto"/>
        <w:rPr>
          <w:rFonts w:ascii="Montserrat" w:hAnsi="Montserrat"/>
          <w:b/>
          <w:bCs/>
          <w:color w:val="444444"/>
          <w:spacing w:val="-3"/>
          <w:sz w:val="18"/>
          <w:szCs w:val="18"/>
          <w:shd w:val="clear" w:color="auto" w:fill="FDF8EF"/>
        </w:rPr>
      </w:pPr>
      <w:r>
        <w:rPr>
          <w:rFonts w:ascii="Montserrat" w:hAnsi="Montserrat"/>
          <w:b/>
          <w:bCs/>
          <w:color w:val="444444"/>
          <w:spacing w:val="-3"/>
          <w:sz w:val="18"/>
          <w:szCs w:val="18"/>
          <w:shd w:val="clear" w:color="auto" w:fill="FDF8EF"/>
        </w:rPr>
        <w:t xml:space="preserve">En el caso de que la negligencia resultará en divulgación de datos se invocará la Ley 26388, Art. 157 bis: </w:t>
      </w:r>
      <w:r w:rsidRPr="000C1B5D">
        <w:rPr>
          <w:rFonts w:ascii="Montserrat" w:hAnsi="Montserrat"/>
          <w:b/>
          <w:bCs/>
          <w:color w:val="444444"/>
          <w:spacing w:val="-3"/>
          <w:sz w:val="18"/>
          <w:szCs w:val="18"/>
          <w:shd w:val="clear" w:color="auto" w:fill="FDF8EF"/>
        </w:rPr>
        <w:t xml:space="preserve">"Será reprimido con prisión de un mes a dos años el que a sabiendas revelare </w:t>
      </w:r>
      <w:r w:rsidRPr="000C1B5D">
        <w:rPr>
          <w:rFonts w:ascii="Montserrat" w:hAnsi="Montserrat"/>
          <w:b/>
          <w:bCs/>
          <w:color w:val="444444"/>
          <w:spacing w:val="-3"/>
          <w:sz w:val="18"/>
          <w:szCs w:val="18"/>
          <w:shd w:val="clear" w:color="auto" w:fill="FDF8EF"/>
        </w:rPr>
        <w:lastRenderedPageBreak/>
        <w:t>información registrada en un archivo de datos personales cuyo secreto estuviere obligado a preservar."</w:t>
      </w:r>
    </w:p>
    <w:p w14:paraId="02E10533" w14:textId="6DBDE096" w:rsidR="007E490D" w:rsidRPr="007E490D" w:rsidRDefault="007E490D" w:rsidP="007E490D">
      <w:pPr>
        <w:pStyle w:val="Prrafodelista"/>
        <w:numPr>
          <w:ilvl w:val="0"/>
          <w:numId w:val="13"/>
        </w:numPr>
        <w:spacing w:before="100" w:beforeAutospacing="1" w:after="100" w:afterAutospacing="1" w:line="240" w:lineRule="auto"/>
        <w:rPr>
          <w:rFonts w:cstheme="minorHAnsi"/>
          <w:b/>
          <w:bCs/>
          <w:i/>
          <w:iCs/>
          <w:color w:val="444444"/>
          <w:spacing w:val="-3"/>
          <w:shd w:val="clear" w:color="auto" w:fill="FDF8EF"/>
        </w:rPr>
      </w:pPr>
      <w:r w:rsidRPr="007E490D">
        <w:rPr>
          <w:rFonts w:cstheme="minorHAnsi"/>
          <w:b/>
          <w:bCs/>
          <w:i/>
          <w:iCs/>
          <w:color w:val="444444"/>
          <w:spacing w:val="-3"/>
          <w:shd w:val="clear" w:color="auto" w:fill="FDF8EF"/>
        </w:rPr>
        <w:t xml:space="preserve">Cómo </w:t>
      </w:r>
      <w:proofErr w:type="spellStart"/>
      <w:r w:rsidRPr="007E490D">
        <w:rPr>
          <w:rFonts w:cstheme="minorHAnsi"/>
          <w:b/>
          <w:bCs/>
          <w:i/>
          <w:iCs/>
          <w:color w:val="444444"/>
          <w:spacing w:val="-3"/>
          <w:shd w:val="clear" w:color="auto" w:fill="FDF8EF"/>
        </w:rPr>
        <w:t>ARGBroker</w:t>
      </w:r>
      <w:proofErr w:type="spellEnd"/>
      <w:r w:rsidRPr="007E490D">
        <w:rPr>
          <w:rFonts w:cstheme="minorHAnsi"/>
          <w:b/>
          <w:bCs/>
          <w:i/>
          <w:iCs/>
          <w:color w:val="444444"/>
          <w:spacing w:val="-3"/>
          <w:shd w:val="clear" w:color="auto" w:fill="FDF8EF"/>
        </w:rPr>
        <w:t xml:space="preserve"> debe implementar seguridad según la Ley de Protección de Datos Personales.</w:t>
      </w:r>
    </w:p>
    <w:p w14:paraId="00340ED6" w14:textId="77777777" w:rsidR="007E490D" w:rsidRPr="007E490D" w:rsidRDefault="007E490D" w:rsidP="007E490D">
      <w:pPr>
        <w:spacing w:before="100" w:beforeAutospacing="1" w:after="100" w:afterAutospacing="1" w:line="240" w:lineRule="auto"/>
        <w:rPr>
          <w:rFonts w:ascii="Montserrat" w:hAnsi="Montserrat" w:cstheme="minorHAnsi"/>
          <w:b/>
          <w:bCs/>
          <w:color w:val="444444"/>
          <w:spacing w:val="-3"/>
          <w:sz w:val="18"/>
          <w:szCs w:val="18"/>
          <w:shd w:val="clear" w:color="auto" w:fill="FDF8EF"/>
        </w:rPr>
      </w:pPr>
      <w:r w:rsidRPr="007E490D">
        <w:rPr>
          <w:rFonts w:ascii="Montserrat" w:hAnsi="Montserrat" w:cstheme="minorHAnsi"/>
          <w:b/>
          <w:bCs/>
          <w:color w:val="444444"/>
          <w:spacing w:val="-3"/>
          <w:sz w:val="18"/>
          <w:szCs w:val="18"/>
          <w:shd w:val="clear" w:color="auto" w:fill="FDF8EF"/>
        </w:rPr>
        <w:t>ARTICULO 9° — (Seguridad de los datos).</w:t>
      </w:r>
    </w:p>
    <w:p w14:paraId="2930607E" w14:textId="77777777" w:rsidR="007E490D" w:rsidRPr="007E490D" w:rsidRDefault="007E490D" w:rsidP="007E490D">
      <w:pPr>
        <w:spacing w:before="100" w:beforeAutospacing="1" w:after="100" w:afterAutospacing="1" w:line="240" w:lineRule="auto"/>
        <w:rPr>
          <w:rFonts w:ascii="Montserrat" w:hAnsi="Montserrat" w:cstheme="minorHAnsi"/>
          <w:b/>
          <w:bCs/>
          <w:color w:val="444444"/>
          <w:spacing w:val="-3"/>
          <w:sz w:val="18"/>
          <w:szCs w:val="18"/>
          <w:shd w:val="clear" w:color="auto" w:fill="FDF8EF"/>
        </w:rPr>
      </w:pPr>
      <w:r w:rsidRPr="007E490D">
        <w:rPr>
          <w:rFonts w:ascii="Montserrat" w:hAnsi="Montserrat" w:cstheme="minorHAnsi"/>
          <w:b/>
          <w:bCs/>
          <w:color w:val="444444"/>
          <w:spacing w:val="-3"/>
          <w:sz w:val="18"/>
          <w:szCs w:val="18"/>
          <w:shd w:val="clear" w:color="auto" w:fill="FDF8EF"/>
        </w:rPr>
        <w:t>1. El responsable o usuario del archivo de datos debe adoptar las medidas técnicas y organizativas que resulten necesarias para garantizar la seguridad y confidencialidad de los datos personales, de modo de evitar su adulteración, pérdida, consulta o tratamiento no autorizado, y que permitan detectar desviaciones, intencionales o no, de información, ya sea que los riesgos provengan de la acción humana o del medio técnico utilizado.</w:t>
      </w:r>
    </w:p>
    <w:p w14:paraId="570121F6" w14:textId="77777777" w:rsidR="007E490D" w:rsidRPr="007E490D" w:rsidRDefault="007E490D" w:rsidP="007E490D">
      <w:pPr>
        <w:spacing w:before="100" w:beforeAutospacing="1" w:after="100" w:afterAutospacing="1" w:line="240" w:lineRule="auto"/>
        <w:rPr>
          <w:rFonts w:ascii="Montserrat" w:hAnsi="Montserrat" w:cstheme="minorHAnsi"/>
          <w:b/>
          <w:bCs/>
          <w:color w:val="444444"/>
          <w:spacing w:val="-3"/>
          <w:sz w:val="18"/>
          <w:szCs w:val="18"/>
          <w:shd w:val="clear" w:color="auto" w:fill="FDF8EF"/>
        </w:rPr>
      </w:pPr>
      <w:r w:rsidRPr="007E490D">
        <w:rPr>
          <w:rFonts w:ascii="Montserrat" w:hAnsi="Montserrat" w:cstheme="minorHAnsi"/>
          <w:b/>
          <w:bCs/>
          <w:color w:val="444444"/>
          <w:spacing w:val="-3"/>
          <w:sz w:val="18"/>
          <w:szCs w:val="18"/>
          <w:shd w:val="clear" w:color="auto" w:fill="FDF8EF"/>
        </w:rPr>
        <w:t>2. Queda prohibido registrar datos personales en archivos, registros o bancos que no reúnan condiciones técnicas de integridad y seguridad.</w:t>
      </w:r>
    </w:p>
    <w:p w14:paraId="20605482" w14:textId="77777777" w:rsidR="007E490D" w:rsidRPr="007E490D" w:rsidRDefault="007E490D" w:rsidP="007E490D">
      <w:pPr>
        <w:spacing w:before="100" w:beforeAutospacing="1" w:after="100" w:afterAutospacing="1" w:line="240" w:lineRule="auto"/>
        <w:rPr>
          <w:rFonts w:ascii="Montserrat" w:hAnsi="Montserrat" w:cstheme="minorHAnsi"/>
          <w:b/>
          <w:bCs/>
          <w:color w:val="444444"/>
          <w:spacing w:val="-3"/>
          <w:sz w:val="18"/>
          <w:szCs w:val="18"/>
          <w:shd w:val="clear" w:color="auto" w:fill="FDF8EF"/>
        </w:rPr>
      </w:pPr>
      <w:r w:rsidRPr="007E490D">
        <w:rPr>
          <w:rFonts w:ascii="Montserrat" w:hAnsi="Montserrat" w:cstheme="minorHAnsi"/>
          <w:b/>
          <w:bCs/>
          <w:color w:val="444444"/>
          <w:spacing w:val="-3"/>
          <w:sz w:val="18"/>
          <w:szCs w:val="18"/>
          <w:shd w:val="clear" w:color="auto" w:fill="FDF8EF"/>
        </w:rPr>
        <w:t>ARTICULO 10. — (Deber de confidencialidad).</w:t>
      </w:r>
    </w:p>
    <w:p w14:paraId="73DC4358" w14:textId="77777777" w:rsidR="007E490D" w:rsidRPr="007E490D" w:rsidRDefault="007E490D" w:rsidP="007E490D">
      <w:pPr>
        <w:spacing w:before="100" w:beforeAutospacing="1" w:after="100" w:afterAutospacing="1" w:line="240" w:lineRule="auto"/>
        <w:rPr>
          <w:rFonts w:ascii="Montserrat" w:hAnsi="Montserrat" w:cstheme="minorHAnsi"/>
          <w:b/>
          <w:bCs/>
          <w:color w:val="444444"/>
          <w:spacing w:val="-3"/>
          <w:sz w:val="18"/>
          <w:szCs w:val="18"/>
          <w:shd w:val="clear" w:color="auto" w:fill="FDF8EF"/>
        </w:rPr>
      </w:pPr>
      <w:r w:rsidRPr="007E490D">
        <w:rPr>
          <w:rFonts w:ascii="Montserrat" w:hAnsi="Montserrat" w:cstheme="minorHAnsi"/>
          <w:b/>
          <w:bCs/>
          <w:color w:val="444444"/>
          <w:spacing w:val="-3"/>
          <w:sz w:val="18"/>
          <w:szCs w:val="18"/>
          <w:shd w:val="clear" w:color="auto" w:fill="FDF8EF"/>
        </w:rPr>
        <w:t>1. El responsable y las personas que intervengan en cualquier fase del tratamiento de datos personales están obligados al secreto profesional respecto de los mismos. Tal obligación subsistirá aun después de finalizada su relación con el titular del archivo de datos.</w:t>
      </w:r>
    </w:p>
    <w:p w14:paraId="328B88EF" w14:textId="64EE450B" w:rsidR="007E490D" w:rsidRDefault="007E490D" w:rsidP="007E490D">
      <w:pPr>
        <w:spacing w:before="100" w:beforeAutospacing="1" w:after="100" w:afterAutospacing="1" w:line="240" w:lineRule="auto"/>
        <w:rPr>
          <w:rFonts w:ascii="Montserrat" w:hAnsi="Montserrat" w:cstheme="minorHAnsi"/>
          <w:b/>
          <w:bCs/>
          <w:color w:val="444444"/>
          <w:spacing w:val="-3"/>
          <w:sz w:val="18"/>
          <w:szCs w:val="18"/>
          <w:shd w:val="clear" w:color="auto" w:fill="FDF8EF"/>
        </w:rPr>
      </w:pPr>
      <w:r w:rsidRPr="007E490D">
        <w:rPr>
          <w:rFonts w:ascii="Montserrat" w:hAnsi="Montserrat" w:cstheme="minorHAnsi"/>
          <w:b/>
          <w:bCs/>
          <w:color w:val="444444"/>
          <w:spacing w:val="-3"/>
          <w:sz w:val="18"/>
          <w:szCs w:val="18"/>
          <w:shd w:val="clear" w:color="auto" w:fill="FDF8EF"/>
        </w:rPr>
        <w:t>2. El obligado podrá ser relevado del deber de secreto por resolución judicial y cuando medien razones fundadas relativas a la seguridad pública, la defensa nacional o la salud pública.</w:t>
      </w:r>
    </w:p>
    <w:p w14:paraId="7063800D" w14:textId="1940A1BF" w:rsidR="007E490D" w:rsidRDefault="007E490D" w:rsidP="007E490D">
      <w:pPr>
        <w:pStyle w:val="Prrafodelista"/>
        <w:numPr>
          <w:ilvl w:val="0"/>
          <w:numId w:val="13"/>
        </w:numPr>
        <w:spacing w:before="100" w:beforeAutospacing="1" w:after="100" w:afterAutospacing="1" w:line="240" w:lineRule="auto"/>
        <w:rPr>
          <w:rFonts w:cstheme="minorHAnsi"/>
          <w:b/>
          <w:bCs/>
          <w:i/>
          <w:iCs/>
          <w:color w:val="444444"/>
          <w:spacing w:val="-3"/>
          <w:shd w:val="clear" w:color="auto" w:fill="FDF8EF"/>
        </w:rPr>
      </w:pPr>
      <w:r w:rsidRPr="007E490D">
        <w:rPr>
          <w:rFonts w:cstheme="minorHAnsi"/>
          <w:b/>
          <w:bCs/>
          <w:i/>
          <w:iCs/>
          <w:color w:val="444444"/>
          <w:spacing w:val="-3"/>
          <w:shd w:val="clear" w:color="auto" w:fill="FDF8EF"/>
        </w:rPr>
        <w:t xml:space="preserve">Si el cliente decide reemplazar a </w:t>
      </w:r>
      <w:proofErr w:type="spellStart"/>
      <w:r w:rsidRPr="007E490D">
        <w:rPr>
          <w:rFonts w:cstheme="minorHAnsi"/>
          <w:b/>
          <w:bCs/>
          <w:i/>
          <w:iCs/>
          <w:color w:val="444444"/>
          <w:spacing w:val="-3"/>
          <w:shd w:val="clear" w:color="auto" w:fill="FDF8EF"/>
        </w:rPr>
        <w:t>ARGBroker</w:t>
      </w:r>
      <w:proofErr w:type="spellEnd"/>
      <w:r w:rsidRPr="007E490D">
        <w:rPr>
          <w:rFonts w:cstheme="minorHAnsi"/>
          <w:b/>
          <w:bCs/>
          <w:i/>
          <w:iCs/>
          <w:color w:val="444444"/>
          <w:spacing w:val="-3"/>
          <w:shd w:val="clear" w:color="auto" w:fill="FDF8EF"/>
        </w:rPr>
        <w:t xml:space="preserve"> por otro proveedor, describir cómo se debe actuar de manera ética ante el cliente y los colegas.</w:t>
      </w:r>
    </w:p>
    <w:p w14:paraId="243FD294" w14:textId="77777777" w:rsidR="00E630BC" w:rsidRDefault="00E630BC" w:rsidP="00E630BC">
      <w:pPr>
        <w:pStyle w:val="Prrafodelista"/>
        <w:spacing w:before="100" w:beforeAutospacing="1" w:after="100" w:afterAutospacing="1" w:line="240" w:lineRule="auto"/>
        <w:rPr>
          <w:rFonts w:cstheme="minorHAnsi"/>
          <w:b/>
          <w:bCs/>
          <w:i/>
          <w:iCs/>
          <w:color w:val="444444"/>
          <w:spacing w:val="-3"/>
          <w:shd w:val="clear" w:color="auto" w:fill="FDF8EF"/>
        </w:rPr>
      </w:pPr>
    </w:p>
    <w:p w14:paraId="6633DC5B" w14:textId="77C4DC0E" w:rsidR="00E630BC" w:rsidRDefault="0019720A" w:rsidP="00E630BC">
      <w:pPr>
        <w:pStyle w:val="Prrafodelista"/>
        <w:spacing w:before="100" w:beforeAutospacing="1" w:after="100" w:afterAutospacing="1" w:line="240" w:lineRule="auto"/>
        <w:rPr>
          <w:rFonts w:cstheme="minorHAnsi"/>
          <w:b/>
          <w:bCs/>
          <w:i/>
          <w:iCs/>
          <w:color w:val="444444"/>
          <w:spacing w:val="-3"/>
          <w:shd w:val="clear" w:color="auto" w:fill="FDF8EF"/>
        </w:rPr>
      </w:pPr>
      <w:r>
        <w:rPr>
          <w:rFonts w:cstheme="minorHAnsi"/>
          <w:b/>
          <w:bCs/>
          <w:i/>
          <w:iCs/>
          <w:color w:val="444444"/>
          <w:spacing w:val="-3"/>
          <w:shd w:val="clear" w:color="auto" w:fill="FDF8EF"/>
        </w:rPr>
        <w:t>Ante el Cliente</w:t>
      </w:r>
    </w:p>
    <w:p w14:paraId="38B5F61F" w14:textId="77777777" w:rsidR="0019720A" w:rsidRDefault="00E630BC" w:rsidP="00E630BC">
      <w:pPr>
        <w:spacing w:before="100" w:beforeAutospacing="1" w:after="100" w:afterAutospacing="1" w:line="240" w:lineRule="auto"/>
        <w:rPr>
          <w:rFonts w:ascii="Segoe UI" w:hAnsi="Segoe UI" w:cs="Segoe UI"/>
          <w:b/>
          <w:bCs/>
          <w:color w:val="0D0D0D"/>
          <w:sz w:val="18"/>
          <w:szCs w:val="18"/>
          <w:shd w:val="clear" w:color="auto" w:fill="FFFFFF"/>
        </w:rPr>
      </w:pPr>
      <w:r w:rsidRPr="0019720A">
        <w:rPr>
          <w:rFonts w:ascii="Segoe UI" w:hAnsi="Segoe UI" w:cs="Segoe UI"/>
          <w:b/>
          <w:bCs/>
          <w:color w:val="0D0D0D"/>
          <w:sz w:val="18"/>
          <w:szCs w:val="18"/>
          <w:shd w:val="clear" w:color="auto" w:fill="FFFFFF"/>
        </w:rPr>
        <w:t>Aceptar la decisión del cliente con profesionalismo y sin resentimientos.</w:t>
      </w:r>
    </w:p>
    <w:p w14:paraId="55031FFE" w14:textId="720158BB" w:rsidR="00E630BC" w:rsidRPr="0019720A" w:rsidRDefault="00E630BC" w:rsidP="00E630BC">
      <w:pPr>
        <w:spacing w:before="100" w:beforeAutospacing="1" w:after="100" w:afterAutospacing="1" w:line="240" w:lineRule="auto"/>
        <w:rPr>
          <w:rFonts w:ascii="Segoe UI" w:hAnsi="Segoe UI" w:cs="Segoe UI"/>
          <w:b/>
          <w:bCs/>
          <w:color w:val="0D0D0D"/>
          <w:sz w:val="18"/>
          <w:szCs w:val="18"/>
          <w:shd w:val="clear" w:color="auto" w:fill="FFFFFF"/>
        </w:rPr>
      </w:pPr>
      <w:r w:rsidRPr="0019720A">
        <w:rPr>
          <w:rFonts w:ascii="Segoe UI" w:hAnsi="Segoe UI" w:cs="Segoe UI"/>
          <w:b/>
          <w:bCs/>
          <w:color w:val="0D0D0D"/>
          <w:sz w:val="18"/>
          <w:szCs w:val="18"/>
          <w:shd w:val="clear" w:color="auto" w:fill="FFFFFF"/>
        </w:rPr>
        <w:t>Si es posible, entender las razones detrás del cambio para mejorar en el futuro.</w:t>
      </w:r>
    </w:p>
    <w:p w14:paraId="47B7FF69" w14:textId="2CBFEB15" w:rsidR="00E630BC" w:rsidRPr="0019720A" w:rsidRDefault="00E630BC" w:rsidP="00E630BC">
      <w:pPr>
        <w:spacing w:before="100" w:beforeAutospacing="1" w:after="100" w:afterAutospacing="1" w:line="240" w:lineRule="auto"/>
        <w:rPr>
          <w:rFonts w:ascii="Segoe UI" w:hAnsi="Segoe UI" w:cs="Segoe UI"/>
          <w:b/>
          <w:bCs/>
          <w:color w:val="0D0D0D"/>
          <w:sz w:val="18"/>
          <w:szCs w:val="18"/>
          <w:shd w:val="clear" w:color="auto" w:fill="FFFFFF"/>
        </w:rPr>
      </w:pPr>
      <w:r w:rsidRPr="0019720A">
        <w:rPr>
          <w:rFonts w:ascii="Segoe UI" w:hAnsi="Segoe UI" w:cs="Segoe UI"/>
          <w:b/>
          <w:bCs/>
          <w:color w:val="0D0D0D"/>
          <w:sz w:val="18"/>
          <w:szCs w:val="18"/>
          <w:shd w:val="clear" w:color="auto" w:fill="FFFFFF"/>
        </w:rPr>
        <w:t>Informar al equipo interno sobre la decisión del cliente y los pasos a seguir.</w:t>
      </w:r>
    </w:p>
    <w:p w14:paraId="7545B3C4" w14:textId="440854EA" w:rsidR="00E630BC" w:rsidRPr="0019720A" w:rsidRDefault="00E630BC" w:rsidP="00E630BC">
      <w:pPr>
        <w:spacing w:before="100" w:beforeAutospacing="1" w:after="100" w:afterAutospacing="1" w:line="240" w:lineRule="auto"/>
        <w:rPr>
          <w:rFonts w:ascii="Segoe UI" w:hAnsi="Segoe UI" w:cs="Segoe UI"/>
          <w:b/>
          <w:bCs/>
          <w:color w:val="0D0D0D"/>
          <w:sz w:val="18"/>
          <w:szCs w:val="18"/>
          <w:shd w:val="clear" w:color="auto" w:fill="FFFFFF"/>
        </w:rPr>
      </w:pPr>
      <w:r w:rsidRPr="0019720A">
        <w:rPr>
          <w:rFonts w:ascii="Segoe UI" w:hAnsi="Segoe UI" w:cs="Segoe UI"/>
          <w:b/>
          <w:bCs/>
          <w:color w:val="0D0D0D"/>
          <w:sz w:val="18"/>
          <w:szCs w:val="18"/>
          <w:shd w:val="clear" w:color="auto" w:fill="FFFFFF"/>
        </w:rPr>
        <w:t>Desarrollar un plan detallado para la transición de los servicios al nuevo proveedor.</w:t>
      </w:r>
    </w:p>
    <w:p w14:paraId="7CE1DE70" w14:textId="33BFD2C2" w:rsidR="00E630BC" w:rsidRPr="0019720A" w:rsidRDefault="00E630BC" w:rsidP="00E630BC">
      <w:pPr>
        <w:spacing w:before="100" w:beforeAutospacing="1" w:after="100" w:afterAutospacing="1" w:line="240" w:lineRule="auto"/>
        <w:rPr>
          <w:rFonts w:ascii="Montserrat" w:hAnsi="Montserrat" w:cs="Segoe UI"/>
          <w:b/>
          <w:bCs/>
          <w:color w:val="0D0D0D"/>
          <w:sz w:val="18"/>
          <w:szCs w:val="18"/>
          <w:shd w:val="clear" w:color="auto" w:fill="FFFFFF"/>
        </w:rPr>
      </w:pPr>
      <w:r w:rsidRPr="0019720A">
        <w:rPr>
          <w:rFonts w:ascii="Montserrat" w:hAnsi="Montserrat" w:cs="Segoe UI"/>
          <w:b/>
          <w:bCs/>
          <w:color w:val="0D0D0D"/>
          <w:sz w:val="18"/>
          <w:szCs w:val="18"/>
          <w:shd w:val="clear" w:color="auto" w:fill="FFFFFF"/>
        </w:rPr>
        <w:t>Asegurarse de que todos los datos necesarios se transfieran de manera segura y completa.</w:t>
      </w:r>
    </w:p>
    <w:p w14:paraId="3206156C" w14:textId="122EC581" w:rsidR="00E630BC" w:rsidRPr="0019720A" w:rsidRDefault="00E630BC" w:rsidP="00E630BC">
      <w:pPr>
        <w:spacing w:before="100" w:beforeAutospacing="1" w:after="100" w:afterAutospacing="1" w:line="240" w:lineRule="auto"/>
        <w:rPr>
          <w:rFonts w:ascii="Montserrat" w:hAnsi="Montserrat" w:cs="Segoe UI"/>
          <w:b/>
          <w:bCs/>
          <w:color w:val="0D0D0D"/>
          <w:sz w:val="18"/>
          <w:szCs w:val="18"/>
          <w:shd w:val="clear" w:color="auto" w:fill="FFFFFF"/>
        </w:rPr>
      </w:pPr>
      <w:r w:rsidRPr="0019720A">
        <w:rPr>
          <w:rFonts w:ascii="Montserrat" w:hAnsi="Montserrat" w:cs="Segoe UI"/>
          <w:b/>
          <w:bCs/>
          <w:color w:val="0D0D0D"/>
          <w:sz w:val="18"/>
          <w:szCs w:val="18"/>
          <w:shd w:val="clear" w:color="auto" w:fill="FFFFFF"/>
        </w:rPr>
        <w:t>Proporcionar toda la documentación relevante para facilitar la transición.</w:t>
      </w:r>
    </w:p>
    <w:p w14:paraId="485F0E65" w14:textId="3E972EDD" w:rsidR="00E630BC" w:rsidRPr="0019720A" w:rsidRDefault="00E630BC" w:rsidP="00E630BC">
      <w:pPr>
        <w:spacing w:before="100" w:beforeAutospacing="1" w:after="100" w:afterAutospacing="1" w:line="240" w:lineRule="auto"/>
        <w:rPr>
          <w:rFonts w:ascii="Montserrat" w:hAnsi="Montserrat" w:cs="Segoe UI"/>
          <w:b/>
          <w:bCs/>
          <w:color w:val="0D0D0D"/>
          <w:sz w:val="18"/>
          <w:szCs w:val="18"/>
          <w:shd w:val="clear" w:color="auto" w:fill="FFFFFF"/>
        </w:rPr>
      </w:pPr>
      <w:r w:rsidRPr="0019720A">
        <w:rPr>
          <w:rFonts w:ascii="Montserrat" w:hAnsi="Montserrat" w:cs="Segoe UI"/>
          <w:b/>
          <w:bCs/>
          <w:color w:val="0D0D0D"/>
          <w:sz w:val="18"/>
          <w:szCs w:val="18"/>
          <w:shd w:val="clear" w:color="auto" w:fill="FFFFFF"/>
        </w:rPr>
        <w:t>Seguir proporcionando los servicios acordados hasta el final del contrato.</w:t>
      </w:r>
    </w:p>
    <w:p w14:paraId="1A98E136" w14:textId="3D4D5CA3" w:rsidR="00E630BC" w:rsidRPr="0019720A" w:rsidRDefault="00E630BC" w:rsidP="00E630BC">
      <w:pPr>
        <w:spacing w:before="100" w:beforeAutospacing="1" w:after="100" w:afterAutospacing="1" w:line="240" w:lineRule="auto"/>
        <w:rPr>
          <w:rFonts w:ascii="Montserrat" w:hAnsi="Montserrat" w:cs="Segoe UI"/>
          <w:b/>
          <w:bCs/>
          <w:color w:val="0D0D0D"/>
          <w:sz w:val="18"/>
          <w:szCs w:val="18"/>
          <w:shd w:val="clear" w:color="auto" w:fill="FFFFFF"/>
        </w:rPr>
      </w:pPr>
      <w:r w:rsidRPr="0019720A">
        <w:rPr>
          <w:rFonts w:ascii="Montserrat" w:hAnsi="Montserrat" w:cs="Segoe UI"/>
          <w:b/>
          <w:bCs/>
          <w:color w:val="0D0D0D"/>
          <w:sz w:val="18"/>
          <w:szCs w:val="18"/>
          <w:shd w:val="clear" w:color="auto" w:fill="FFFFFF"/>
        </w:rPr>
        <w:t>Asegurar una transición suave para que el cliente no sufra interrupciones en el servicio.</w:t>
      </w:r>
    </w:p>
    <w:p w14:paraId="31F1AFCD" w14:textId="4428F451" w:rsidR="00E630BC" w:rsidRPr="0019720A" w:rsidRDefault="00E630BC" w:rsidP="00E630BC">
      <w:pPr>
        <w:spacing w:before="100" w:beforeAutospacing="1" w:after="100" w:afterAutospacing="1" w:line="240" w:lineRule="auto"/>
        <w:rPr>
          <w:rFonts w:ascii="Montserrat" w:hAnsi="Montserrat" w:cstheme="minorHAnsi"/>
          <w:b/>
          <w:bCs/>
          <w:i/>
          <w:iCs/>
          <w:color w:val="444444"/>
          <w:spacing w:val="-3"/>
          <w:sz w:val="18"/>
          <w:szCs w:val="18"/>
          <w:shd w:val="clear" w:color="auto" w:fill="FDF8EF"/>
        </w:rPr>
      </w:pPr>
      <w:r w:rsidRPr="0019720A">
        <w:rPr>
          <w:rFonts w:ascii="Montserrat" w:hAnsi="Montserrat" w:cs="Segoe UI"/>
          <w:b/>
          <w:bCs/>
          <w:color w:val="0D0D0D"/>
          <w:sz w:val="18"/>
          <w:szCs w:val="18"/>
          <w:shd w:val="clear" w:color="auto" w:fill="FFFFFF"/>
        </w:rPr>
        <w:t>Pedir retroalimentación sobre el servicio prestado y la razón del cambio para identificar áreas de mejora.</w:t>
      </w:r>
    </w:p>
    <w:p w14:paraId="5A7F68BD" w14:textId="4BE8EDCB" w:rsidR="007E490D" w:rsidRDefault="0019720A" w:rsidP="007E490D">
      <w:pPr>
        <w:pStyle w:val="Prrafodelista"/>
        <w:spacing w:before="100" w:beforeAutospacing="1" w:after="100" w:afterAutospacing="1" w:line="240" w:lineRule="auto"/>
        <w:rPr>
          <w:rFonts w:ascii="Montserrat" w:hAnsi="Montserrat" w:cstheme="minorHAnsi"/>
          <w:b/>
          <w:bCs/>
          <w:color w:val="444444"/>
          <w:spacing w:val="-3"/>
          <w:sz w:val="18"/>
          <w:szCs w:val="18"/>
          <w:shd w:val="clear" w:color="auto" w:fill="FDF8EF"/>
        </w:rPr>
      </w:pPr>
      <w:r>
        <w:rPr>
          <w:rFonts w:ascii="Montserrat" w:hAnsi="Montserrat" w:cstheme="minorHAnsi"/>
          <w:b/>
          <w:bCs/>
          <w:color w:val="444444"/>
          <w:spacing w:val="-3"/>
          <w:sz w:val="18"/>
          <w:szCs w:val="18"/>
          <w:shd w:val="clear" w:color="auto" w:fill="FDF8EF"/>
        </w:rPr>
        <w:t>Hacia los colegas</w:t>
      </w:r>
    </w:p>
    <w:p w14:paraId="769F75F2" w14:textId="3740DC19" w:rsidR="0019720A" w:rsidRPr="0019720A" w:rsidRDefault="0019720A" w:rsidP="0019720A">
      <w:pPr>
        <w:spacing w:before="100" w:beforeAutospacing="1" w:after="100" w:afterAutospacing="1" w:line="240" w:lineRule="auto"/>
        <w:rPr>
          <w:rFonts w:ascii="Montserrat" w:hAnsi="Montserrat" w:cs="Segoe UI"/>
          <w:b/>
          <w:bCs/>
          <w:color w:val="0D0D0D"/>
          <w:sz w:val="18"/>
          <w:szCs w:val="18"/>
          <w:shd w:val="clear" w:color="auto" w:fill="FFFFFF"/>
        </w:rPr>
      </w:pPr>
      <w:r w:rsidRPr="0019720A">
        <w:rPr>
          <w:rFonts w:ascii="Montserrat" w:hAnsi="Montserrat" w:cs="Segoe UI"/>
          <w:b/>
          <w:bCs/>
          <w:color w:val="0D0D0D"/>
          <w:sz w:val="18"/>
          <w:szCs w:val="18"/>
          <w:shd w:val="clear" w:color="auto" w:fill="FFFFFF"/>
        </w:rPr>
        <w:t>Comunicar la decisión del cliente de manera abierta y transparente.</w:t>
      </w:r>
    </w:p>
    <w:p w14:paraId="22A0776B" w14:textId="29BD0F87" w:rsidR="0019720A" w:rsidRPr="0019720A" w:rsidRDefault="0019720A" w:rsidP="0019720A">
      <w:pPr>
        <w:spacing w:before="100" w:beforeAutospacing="1" w:after="100" w:afterAutospacing="1" w:line="240" w:lineRule="auto"/>
        <w:rPr>
          <w:rFonts w:ascii="Montserrat" w:hAnsi="Montserrat" w:cs="Segoe UI"/>
          <w:b/>
          <w:bCs/>
          <w:color w:val="0D0D0D"/>
          <w:sz w:val="18"/>
          <w:szCs w:val="18"/>
          <w:shd w:val="clear" w:color="auto" w:fill="FFFFFF"/>
        </w:rPr>
      </w:pPr>
      <w:r w:rsidRPr="0019720A">
        <w:rPr>
          <w:rFonts w:ascii="Montserrat" w:hAnsi="Montserrat" w:cs="Segoe UI"/>
          <w:b/>
          <w:bCs/>
          <w:color w:val="0D0D0D"/>
          <w:sz w:val="18"/>
          <w:szCs w:val="18"/>
          <w:shd w:val="clear" w:color="auto" w:fill="FFFFFF"/>
        </w:rPr>
        <w:lastRenderedPageBreak/>
        <w:t>Reducir la posibilidad de rumores al ser claro y directo sobre la situación.</w:t>
      </w:r>
    </w:p>
    <w:p w14:paraId="67EC832C" w14:textId="2F60BAAE" w:rsidR="0019720A" w:rsidRPr="0019720A" w:rsidRDefault="0019720A" w:rsidP="0019720A">
      <w:pPr>
        <w:spacing w:before="100" w:beforeAutospacing="1" w:after="100" w:afterAutospacing="1" w:line="240" w:lineRule="auto"/>
        <w:rPr>
          <w:rFonts w:ascii="Montserrat" w:hAnsi="Montserrat" w:cs="Segoe UI"/>
          <w:b/>
          <w:bCs/>
          <w:color w:val="0D0D0D"/>
          <w:sz w:val="18"/>
          <w:szCs w:val="18"/>
          <w:shd w:val="clear" w:color="auto" w:fill="FFFFFF"/>
        </w:rPr>
      </w:pPr>
      <w:r w:rsidRPr="0019720A">
        <w:rPr>
          <w:rFonts w:ascii="Montserrat" w:hAnsi="Montserrat" w:cs="Segoe UI"/>
          <w:b/>
          <w:bCs/>
          <w:color w:val="0D0D0D"/>
          <w:sz w:val="18"/>
          <w:szCs w:val="18"/>
          <w:shd w:val="clear" w:color="auto" w:fill="FFFFFF"/>
        </w:rPr>
        <w:t>Trabajar en equipo para asegurar que la transición se realice de manera efectiva y profesional.</w:t>
      </w:r>
    </w:p>
    <w:p w14:paraId="7B7D0951" w14:textId="5052EA04" w:rsidR="0019720A" w:rsidRPr="0019720A" w:rsidRDefault="0019720A" w:rsidP="0019720A">
      <w:pPr>
        <w:spacing w:before="100" w:beforeAutospacing="1" w:after="100" w:afterAutospacing="1" w:line="240" w:lineRule="auto"/>
        <w:rPr>
          <w:rFonts w:ascii="Montserrat" w:hAnsi="Montserrat" w:cs="Segoe UI"/>
          <w:b/>
          <w:bCs/>
          <w:color w:val="0D0D0D"/>
          <w:sz w:val="18"/>
          <w:szCs w:val="18"/>
          <w:shd w:val="clear" w:color="auto" w:fill="FFFFFF"/>
        </w:rPr>
      </w:pPr>
      <w:r w:rsidRPr="0019720A">
        <w:rPr>
          <w:rFonts w:ascii="Montserrat" w:hAnsi="Montserrat" w:cs="Segoe UI"/>
          <w:b/>
          <w:bCs/>
          <w:color w:val="0D0D0D"/>
          <w:sz w:val="18"/>
          <w:szCs w:val="18"/>
          <w:shd w:val="clear" w:color="auto" w:fill="FFFFFF"/>
        </w:rPr>
        <w:t>Motivarlos a ver esto como una oportunidad para aprender y mejorar.</w:t>
      </w:r>
    </w:p>
    <w:p w14:paraId="3E48CF7E" w14:textId="28FFFA2D" w:rsidR="0019720A" w:rsidRPr="0019720A" w:rsidRDefault="0019720A" w:rsidP="0019720A">
      <w:pPr>
        <w:spacing w:before="100" w:beforeAutospacing="1" w:after="100" w:afterAutospacing="1" w:line="240" w:lineRule="auto"/>
        <w:rPr>
          <w:rFonts w:ascii="Montserrat" w:hAnsi="Montserrat" w:cs="Segoe UI"/>
          <w:b/>
          <w:bCs/>
          <w:color w:val="0D0D0D"/>
          <w:sz w:val="18"/>
          <w:szCs w:val="18"/>
          <w:shd w:val="clear" w:color="auto" w:fill="FFFFFF"/>
        </w:rPr>
      </w:pPr>
      <w:r w:rsidRPr="0019720A">
        <w:rPr>
          <w:rFonts w:ascii="Montserrat" w:hAnsi="Montserrat" w:cs="Segoe UI"/>
          <w:b/>
          <w:bCs/>
          <w:color w:val="0D0D0D"/>
          <w:sz w:val="18"/>
          <w:szCs w:val="18"/>
          <w:shd w:val="clear" w:color="auto" w:fill="FFFFFF"/>
        </w:rPr>
        <w:t>Analizar internamente las razones del cambio y discutir cómo se pueden implementar mejoras.</w:t>
      </w:r>
    </w:p>
    <w:p w14:paraId="42113293" w14:textId="635D75F5" w:rsidR="0019720A" w:rsidRPr="0019720A" w:rsidRDefault="0019720A" w:rsidP="0019720A">
      <w:pPr>
        <w:spacing w:before="100" w:beforeAutospacing="1" w:after="100" w:afterAutospacing="1" w:line="240" w:lineRule="auto"/>
        <w:rPr>
          <w:rFonts w:ascii="Montserrat" w:hAnsi="Montserrat" w:cs="Segoe UI"/>
          <w:b/>
          <w:bCs/>
          <w:color w:val="0D0D0D"/>
          <w:sz w:val="18"/>
          <w:szCs w:val="18"/>
          <w:shd w:val="clear" w:color="auto" w:fill="FFFFFF"/>
        </w:rPr>
      </w:pPr>
      <w:r w:rsidRPr="0019720A">
        <w:rPr>
          <w:rFonts w:ascii="Montserrat" w:hAnsi="Montserrat" w:cs="Segoe UI"/>
          <w:b/>
          <w:bCs/>
          <w:color w:val="0D0D0D"/>
          <w:sz w:val="18"/>
          <w:szCs w:val="18"/>
          <w:shd w:val="clear" w:color="auto" w:fill="FFFFFF"/>
        </w:rPr>
        <w:t>No hablar negativamente del cliente ante otros colegas o en entornos profesionales.</w:t>
      </w:r>
    </w:p>
    <w:p w14:paraId="1A5C681F" w14:textId="6ADB69E7" w:rsidR="0019720A" w:rsidRPr="0019720A" w:rsidRDefault="0019720A" w:rsidP="0019720A">
      <w:pPr>
        <w:spacing w:before="100" w:beforeAutospacing="1" w:after="100" w:afterAutospacing="1" w:line="240" w:lineRule="auto"/>
        <w:rPr>
          <w:rFonts w:ascii="Montserrat" w:hAnsi="Montserrat" w:cs="Segoe UI"/>
          <w:b/>
          <w:bCs/>
          <w:color w:val="0D0D0D"/>
          <w:sz w:val="18"/>
          <w:szCs w:val="18"/>
          <w:shd w:val="clear" w:color="auto" w:fill="FFFFFF"/>
        </w:rPr>
      </w:pPr>
      <w:r w:rsidRPr="0019720A">
        <w:rPr>
          <w:rFonts w:ascii="Montserrat" w:hAnsi="Montserrat" w:cs="Segoe UI"/>
          <w:b/>
          <w:bCs/>
          <w:color w:val="0D0D0D"/>
          <w:sz w:val="18"/>
          <w:szCs w:val="18"/>
          <w:shd w:val="clear" w:color="auto" w:fill="FFFFFF"/>
        </w:rPr>
        <w:t>Promover una cultura de respeto y profesionalismo, independientemente de las circunstancias.</w:t>
      </w:r>
    </w:p>
    <w:p w14:paraId="2B5CAEB6" w14:textId="7DFFD868" w:rsidR="0019720A" w:rsidRDefault="0019720A" w:rsidP="0019720A">
      <w:pPr>
        <w:spacing w:before="100" w:beforeAutospacing="1" w:after="100" w:afterAutospacing="1" w:line="240" w:lineRule="auto"/>
        <w:rPr>
          <w:rFonts w:ascii="Montserrat" w:hAnsi="Montserrat" w:cs="Segoe UI"/>
          <w:b/>
          <w:bCs/>
          <w:color w:val="0D0D0D"/>
          <w:sz w:val="18"/>
          <w:szCs w:val="18"/>
          <w:shd w:val="clear" w:color="auto" w:fill="FFFFFF"/>
        </w:rPr>
      </w:pPr>
      <w:r w:rsidRPr="0019720A">
        <w:rPr>
          <w:rFonts w:ascii="Montserrat" w:hAnsi="Montserrat" w:cs="Segoe UI"/>
          <w:b/>
          <w:bCs/>
          <w:color w:val="0D0D0D"/>
          <w:sz w:val="18"/>
          <w:szCs w:val="18"/>
          <w:shd w:val="clear" w:color="auto" w:fill="FFFFFF"/>
        </w:rPr>
        <w:t>Celebrar los logros alcanzados con el cliente y usarlos como motivación para futuros proyectos.</w:t>
      </w:r>
    </w:p>
    <w:p w14:paraId="4A089142" w14:textId="5D7B1A95" w:rsidR="0019720A" w:rsidRPr="0019720A" w:rsidRDefault="0019720A" w:rsidP="0019720A">
      <w:pPr>
        <w:pStyle w:val="Prrafodelista"/>
        <w:numPr>
          <w:ilvl w:val="0"/>
          <w:numId w:val="13"/>
        </w:numPr>
        <w:spacing w:before="100" w:beforeAutospacing="1" w:after="100" w:afterAutospacing="1" w:line="240" w:lineRule="auto"/>
        <w:rPr>
          <w:rFonts w:cstheme="minorHAnsi"/>
          <w:b/>
          <w:bCs/>
          <w:i/>
          <w:iCs/>
          <w:color w:val="000000" w:themeColor="text1"/>
          <w:spacing w:val="-3"/>
          <w:shd w:val="clear" w:color="auto" w:fill="FDF8EF"/>
        </w:rPr>
      </w:pPr>
      <w:r w:rsidRPr="0019720A">
        <w:rPr>
          <w:rFonts w:cstheme="minorHAnsi"/>
          <w:b/>
          <w:bCs/>
          <w:i/>
          <w:iCs/>
          <w:color w:val="000000" w:themeColor="text1"/>
          <w:spacing w:val="-3"/>
          <w:shd w:val="clear" w:color="auto" w:fill="FDF8EF"/>
        </w:rPr>
        <w:t xml:space="preserve">Si un usuario denuncia a </w:t>
      </w:r>
      <w:proofErr w:type="spellStart"/>
      <w:r w:rsidRPr="0019720A">
        <w:rPr>
          <w:rFonts w:cstheme="minorHAnsi"/>
          <w:b/>
          <w:bCs/>
          <w:i/>
          <w:iCs/>
          <w:color w:val="000000" w:themeColor="text1"/>
          <w:spacing w:val="-3"/>
          <w:shd w:val="clear" w:color="auto" w:fill="FDF8EF"/>
        </w:rPr>
        <w:t>ARGBroker</w:t>
      </w:r>
      <w:proofErr w:type="spellEnd"/>
      <w:r w:rsidRPr="0019720A">
        <w:rPr>
          <w:rFonts w:cstheme="minorHAnsi"/>
          <w:b/>
          <w:bCs/>
          <w:i/>
          <w:iCs/>
          <w:color w:val="000000" w:themeColor="text1"/>
          <w:spacing w:val="-3"/>
          <w:shd w:val="clear" w:color="auto" w:fill="FDF8EF"/>
        </w:rPr>
        <w:t xml:space="preserve"> por divulgación de sus datos personales, a que legislación recurrió el mismo y como </w:t>
      </w:r>
      <w:proofErr w:type="spellStart"/>
      <w:r w:rsidRPr="0019720A">
        <w:rPr>
          <w:rFonts w:cstheme="minorHAnsi"/>
          <w:b/>
          <w:bCs/>
          <w:i/>
          <w:iCs/>
          <w:color w:val="000000" w:themeColor="text1"/>
          <w:spacing w:val="-3"/>
          <w:shd w:val="clear" w:color="auto" w:fill="FDF8EF"/>
        </w:rPr>
        <w:t>ARGBroker</w:t>
      </w:r>
      <w:proofErr w:type="spellEnd"/>
      <w:r w:rsidRPr="0019720A">
        <w:rPr>
          <w:rFonts w:cstheme="minorHAnsi"/>
          <w:b/>
          <w:bCs/>
          <w:i/>
          <w:iCs/>
          <w:color w:val="000000" w:themeColor="text1"/>
          <w:spacing w:val="-3"/>
          <w:shd w:val="clear" w:color="auto" w:fill="FDF8EF"/>
        </w:rPr>
        <w:t xml:space="preserve"> puede respaldarse jurídicamente</w:t>
      </w:r>
    </w:p>
    <w:p w14:paraId="4827C877" w14:textId="4090BB38" w:rsidR="00A41A5A" w:rsidRPr="00DD20ED" w:rsidRDefault="0019720A" w:rsidP="00A41A5A">
      <w:pPr>
        <w:spacing w:before="100" w:beforeAutospacing="1" w:after="100" w:afterAutospacing="1" w:line="240" w:lineRule="auto"/>
        <w:rPr>
          <w:rFonts w:cstheme="minorHAnsi"/>
          <w:b/>
          <w:bCs/>
          <w:color w:val="0D0D0D"/>
          <w:shd w:val="clear" w:color="auto" w:fill="FFFFFF"/>
        </w:rPr>
      </w:pPr>
      <w:r w:rsidRPr="00DD20ED">
        <w:rPr>
          <w:rFonts w:cstheme="minorHAnsi"/>
          <w:b/>
          <w:bCs/>
          <w:color w:val="0D0D0D"/>
          <w:shd w:val="clear" w:color="auto" w:fill="FFFFFF"/>
        </w:rPr>
        <w:t xml:space="preserve">Si un usuario denuncia a </w:t>
      </w:r>
      <w:proofErr w:type="spellStart"/>
      <w:r w:rsidRPr="00DD20ED">
        <w:rPr>
          <w:rFonts w:cstheme="minorHAnsi"/>
          <w:b/>
          <w:bCs/>
          <w:color w:val="0D0D0D"/>
          <w:shd w:val="clear" w:color="auto" w:fill="FFFFFF"/>
        </w:rPr>
        <w:t>ARGBroker</w:t>
      </w:r>
      <w:proofErr w:type="spellEnd"/>
      <w:r w:rsidRPr="00DD20ED">
        <w:rPr>
          <w:rFonts w:cstheme="minorHAnsi"/>
          <w:b/>
          <w:bCs/>
          <w:color w:val="0D0D0D"/>
          <w:shd w:val="clear" w:color="auto" w:fill="FFFFFF"/>
        </w:rPr>
        <w:t xml:space="preserve"> por divulgación de sus datos personales, el usuario está recurriendo a la </w:t>
      </w:r>
      <w:r w:rsidRPr="00DD20ED">
        <w:rPr>
          <w:rStyle w:val="Textoennegrita"/>
          <w:rFonts w:cstheme="minorHAnsi"/>
          <w:b w:val="0"/>
          <w:bCs w:val="0"/>
          <w:color w:val="0D0D0D"/>
          <w:bdr w:val="single" w:sz="2" w:space="0" w:color="E3E3E3" w:frame="1"/>
          <w:shd w:val="clear" w:color="auto" w:fill="FFFFFF"/>
        </w:rPr>
        <w:t>Ley de Protección de Datos Personales</w:t>
      </w:r>
      <w:r w:rsidRPr="00DD20ED">
        <w:rPr>
          <w:rFonts w:cstheme="minorHAnsi"/>
          <w:b/>
          <w:bCs/>
          <w:color w:val="0D0D0D"/>
          <w:shd w:val="clear" w:color="auto" w:fill="FFFFFF"/>
        </w:rPr>
        <w:t xml:space="preserve"> de Argentina, conocida como Ley 25.326. Esta ley establece los derechos de los titulares de datos personales y las obligaciones de los responsables del tratamiento de dichos datos para proteger la privacidad y la integridad de la información personal.</w:t>
      </w:r>
    </w:p>
    <w:p w14:paraId="0CE4982A" w14:textId="77777777" w:rsidR="0019720A" w:rsidRPr="0019720A" w:rsidRDefault="0019720A" w:rsidP="0019720A">
      <w:pPr>
        <w:spacing w:before="100" w:beforeAutospacing="1" w:after="100" w:afterAutospacing="1" w:line="240" w:lineRule="auto"/>
        <w:rPr>
          <w:rFonts w:cstheme="minorHAnsi"/>
          <w:b/>
          <w:bCs/>
          <w:color w:val="000000" w:themeColor="text1"/>
          <w:spacing w:val="-3"/>
          <w:shd w:val="clear" w:color="auto" w:fill="FDF8EF"/>
        </w:rPr>
      </w:pPr>
      <w:r w:rsidRPr="0019720A">
        <w:rPr>
          <w:rFonts w:cstheme="minorHAnsi"/>
          <w:b/>
          <w:bCs/>
          <w:color w:val="000000" w:themeColor="text1"/>
          <w:spacing w:val="-3"/>
          <w:shd w:val="clear" w:color="auto" w:fill="FDF8EF"/>
        </w:rPr>
        <w:t xml:space="preserve">Cómo </w:t>
      </w:r>
      <w:proofErr w:type="spellStart"/>
      <w:r w:rsidRPr="0019720A">
        <w:rPr>
          <w:rFonts w:cstheme="minorHAnsi"/>
          <w:b/>
          <w:bCs/>
          <w:color w:val="000000" w:themeColor="text1"/>
          <w:spacing w:val="-3"/>
          <w:shd w:val="clear" w:color="auto" w:fill="FDF8EF"/>
        </w:rPr>
        <w:t>ARGBroker</w:t>
      </w:r>
      <w:proofErr w:type="spellEnd"/>
      <w:r w:rsidRPr="0019720A">
        <w:rPr>
          <w:rFonts w:cstheme="minorHAnsi"/>
          <w:b/>
          <w:bCs/>
          <w:color w:val="000000" w:themeColor="text1"/>
          <w:spacing w:val="-3"/>
          <w:shd w:val="clear" w:color="auto" w:fill="FDF8EF"/>
        </w:rPr>
        <w:t xml:space="preserve"> puede respaldarse jurídicamente</w:t>
      </w:r>
    </w:p>
    <w:p w14:paraId="71359224" w14:textId="3FDD536D" w:rsidR="0019720A" w:rsidRPr="00DD20ED" w:rsidRDefault="00DD20ED" w:rsidP="00A41A5A">
      <w:pPr>
        <w:spacing w:before="100" w:beforeAutospacing="1" w:after="100" w:afterAutospacing="1" w:line="240" w:lineRule="auto"/>
        <w:rPr>
          <w:rFonts w:cstheme="minorHAnsi"/>
          <w:b/>
          <w:bCs/>
          <w:color w:val="000000" w:themeColor="text1"/>
          <w:spacing w:val="-3"/>
          <w:shd w:val="clear" w:color="auto" w:fill="FDF8EF"/>
        </w:rPr>
      </w:pPr>
      <w:r w:rsidRPr="00DD20ED">
        <w:rPr>
          <w:rFonts w:cstheme="minorHAnsi"/>
          <w:b/>
          <w:bCs/>
          <w:color w:val="000000" w:themeColor="text1"/>
          <w:spacing w:val="-3"/>
          <w:shd w:val="clear" w:color="auto" w:fill="FDF8EF"/>
        </w:rPr>
        <w:t xml:space="preserve">Asegurar que </w:t>
      </w:r>
      <w:proofErr w:type="spellStart"/>
      <w:r w:rsidRPr="00DD20ED">
        <w:rPr>
          <w:rFonts w:cstheme="minorHAnsi"/>
          <w:b/>
          <w:bCs/>
          <w:color w:val="000000" w:themeColor="text1"/>
          <w:spacing w:val="-3"/>
          <w:shd w:val="clear" w:color="auto" w:fill="FDF8EF"/>
        </w:rPr>
        <w:t>ARGBroker</w:t>
      </w:r>
      <w:proofErr w:type="spellEnd"/>
      <w:r w:rsidRPr="00DD20ED">
        <w:rPr>
          <w:rFonts w:cstheme="minorHAnsi"/>
          <w:b/>
          <w:bCs/>
          <w:color w:val="000000" w:themeColor="text1"/>
          <w:spacing w:val="-3"/>
          <w:shd w:val="clear" w:color="auto" w:fill="FDF8EF"/>
        </w:rPr>
        <w:t xml:space="preserve"> tenga una política de privacidad clara, accesible y comprensible que explique cómo se recopilan, utilizan, almacenan y protegen los datos personales.</w:t>
      </w:r>
    </w:p>
    <w:p w14:paraId="2367A68C" w14:textId="724BA1B9" w:rsidR="00DD20ED" w:rsidRPr="00DD20ED" w:rsidRDefault="00DD20ED" w:rsidP="00A41A5A">
      <w:pPr>
        <w:spacing w:before="100" w:beforeAutospacing="1" w:after="100" w:afterAutospacing="1" w:line="240" w:lineRule="auto"/>
        <w:rPr>
          <w:rFonts w:cstheme="minorHAnsi"/>
          <w:b/>
          <w:bCs/>
          <w:color w:val="000000" w:themeColor="text1"/>
          <w:spacing w:val="-3"/>
          <w:shd w:val="clear" w:color="auto" w:fill="FDF8EF"/>
        </w:rPr>
      </w:pPr>
      <w:r w:rsidRPr="00DD20ED">
        <w:rPr>
          <w:rFonts w:cstheme="minorHAnsi"/>
          <w:b/>
          <w:bCs/>
          <w:color w:val="000000" w:themeColor="text1"/>
          <w:spacing w:val="-3"/>
          <w:shd w:val="clear" w:color="auto" w:fill="FDF8EF"/>
        </w:rPr>
        <w:t>Demostrar que los datos personales fueron recopilados con el consentimiento explícito, informado y previo del usuario.</w:t>
      </w:r>
    </w:p>
    <w:p w14:paraId="37672506" w14:textId="3FC7BEE3" w:rsidR="00DD20ED" w:rsidRPr="00DD20ED" w:rsidRDefault="00DD20ED" w:rsidP="00A41A5A">
      <w:pPr>
        <w:spacing w:before="100" w:beforeAutospacing="1" w:after="100" w:afterAutospacing="1" w:line="240" w:lineRule="auto"/>
        <w:rPr>
          <w:rFonts w:cstheme="minorHAnsi"/>
          <w:b/>
          <w:bCs/>
          <w:color w:val="000000" w:themeColor="text1"/>
          <w:spacing w:val="-3"/>
          <w:shd w:val="clear" w:color="auto" w:fill="FDF8EF"/>
        </w:rPr>
      </w:pPr>
      <w:r w:rsidRPr="00DD20ED">
        <w:rPr>
          <w:rFonts w:cstheme="minorHAnsi"/>
          <w:b/>
          <w:bCs/>
          <w:color w:val="000000" w:themeColor="text1"/>
          <w:spacing w:val="-3"/>
          <w:shd w:val="clear" w:color="auto" w:fill="FDF8EF"/>
        </w:rPr>
        <w:t>Tener contratos y términos de servicio bien redactados que expliquen las prácticas de manejo de datos y aseguren que los usuarios han aceptado estos términos.</w:t>
      </w:r>
    </w:p>
    <w:p w14:paraId="2FDF7DC3" w14:textId="56954FB1" w:rsidR="00DD20ED" w:rsidRPr="00DD20ED" w:rsidRDefault="00DD20ED" w:rsidP="00A41A5A">
      <w:pPr>
        <w:spacing w:before="100" w:beforeAutospacing="1" w:after="100" w:afterAutospacing="1" w:line="240" w:lineRule="auto"/>
        <w:rPr>
          <w:rFonts w:cstheme="minorHAnsi"/>
          <w:b/>
          <w:bCs/>
          <w:color w:val="000000" w:themeColor="text1"/>
          <w:spacing w:val="-3"/>
          <w:shd w:val="clear" w:color="auto" w:fill="FDF8EF"/>
        </w:rPr>
      </w:pPr>
      <w:r w:rsidRPr="00DD20ED">
        <w:rPr>
          <w:rFonts w:cstheme="minorHAnsi"/>
          <w:b/>
          <w:bCs/>
          <w:color w:val="000000" w:themeColor="text1"/>
          <w:spacing w:val="-3"/>
          <w:shd w:val="clear" w:color="auto" w:fill="FDF8EF"/>
        </w:rPr>
        <w:t>Probar que se han implementado medidas técnicas y organizativas adecuadas para proteger los datos personales contra acceso no autorizado, pérdida, destrucción, uso indebido, o divulgación.</w:t>
      </w:r>
    </w:p>
    <w:p w14:paraId="12EEB37A" w14:textId="00008F8E" w:rsidR="00DD20ED" w:rsidRPr="00DD20ED" w:rsidRDefault="00DD20ED" w:rsidP="00A41A5A">
      <w:pPr>
        <w:spacing w:before="100" w:beforeAutospacing="1" w:after="100" w:afterAutospacing="1" w:line="240" w:lineRule="auto"/>
        <w:rPr>
          <w:rFonts w:cstheme="minorHAnsi"/>
          <w:b/>
          <w:bCs/>
          <w:color w:val="000000" w:themeColor="text1"/>
          <w:spacing w:val="-3"/>
          <w:shd w:val="clear" w:color="auto" w:fill="FDF8EF"/>
        </w:rPr>
      </w:pPr>
      <w:r w:rsidRPr="00DD20ED">
        <w:rPr>
          <w:rFonts w:cstheme="minorHAnsi"/>
          <w:b/>
          <w:bCs/>
          <w:color w:val="000000" w:themeColor="text1"/>
          <w:spacing w:val="-3"/>
          <w:shd w:val="clear" w:color="auto" w:fill="FDF8EF"/>
        </w:rPr>
        <w:t>Documentar y demostrar que el acceso a los datos personales está restringido solo al personal autorizado.</w:t>
      </w:r>
    </w:p>
    <w:p w14:paraId="5FB0271A" w14:textId="63182690" w:rsidR="00DD20ED" w:rsidRPr="00DD20ED" w:rsidRDefault="00DD20ED" w:rsidP="00A41A5A">
      <w:pPr>
        <w:spacing w:before="100" w:beforeAutospacing="1" w:after="100" w:afterAutospacing="1" w:line="240" w:lineRule="auto"/>
        <w:rPr>
          <w:rFonts w:cstheme="minorHAnsi"/>
          <w:b/>
          <w:bCs/>
          <w:color w:val="000000" w:themeColor="text1"/>
          <w:spacing w:val="-3"/>
          <w:shd w:val="clear" w:color="auto" w:fill="FDF8EF"/>
        </w:rPr>
      </w:pPr>
      <w:r w:rsidRPr="00DD20ED">
        <w:rPr>
          <w:rFonts w:cstheme="minorHAnsi"/>
          <w:b/>
          <w:bCs/>
          <w:color w:val="000000" w:themeColor="text1"/>
          <w:spacing w:val="-3"/>
          <w:shd w:val="clear" w:color="auto" w:fill="FDF8EF"/>
        </w:rPr>
        <w:t>Realizar y presentar auditorías de seguridad periódicas para demostrar la continua vigilancia y mejora de las medidas de seguridad.</w:t>
      </w:r>
    </w:p>
    <w:p w14:paraId="05A98C53" w14:textId="29F0DFC8" w:rsidR="00DD20ED" w:rsidRPr="00DD20ED" w:rsidRDefault="00DD20ED" w:rsidP="00A41A5A">
      <w:pPr>
        <w:spacing w:before="100" w:beforeAutospacing="1" w:after="100" w:afterAutospacing="1" w:line="240" w:lineRule="auto"/>
        <w:rPr>
          <w:rFonts w:cstheme="minorHAnsi"/>
          <w:b/>
          <w:bCs/>
          <w:color w:val="000000" w:themeColor="text1"/>
          <w:spacing w:val="-3"/>
          <w:shd w:val="clear" w:color="auto" w:fill="FDF8EF"/>
        </w:rPr>
      </w:pPr>
      <w:r w:rsidRPr="00DD20ED">
        <w:rPr>
          <w:rFonts w:cstheme="minorHAnsi"/>
          <w:b/>
          <w:bCs/>
          <w:color w:val="000000" w:themeColor="text1"/>
          <w:spacing w:val="-3"/>
          <w:shd w:val="clear" w:color="auto" w:fill="FDF8EF"/>
        </w:rPr>
        <w:t>Contar con procedimientos para notificar rápidamente a la Agencia de Acceso a la Información Pública y a los usuarios afectados en caso de una violación de seguridad de los datos.</w:t>
      </w:r>
    </w:p>
    <w:p w14:paraId="15929402" w14:textId="477B6B16" w:rsidR="00DD20ED" w:rsidRPr="00DD20ED" w:rsidRDefault="00DD20ED" w:rsidP="00A41A5A">
      <w:pPr>
        <w:spacing w:before="100" w:beforeAutospacing="1" w:after="100" w:afterAutospacing="1" w:line="240" w:lineRule="auto"/>
        <w:rPr>
          <w:rFonts w:cstheme="minorHAnsi"/>
          <w:b/>
          <w:bCs/>
          <w:color w:val="000000" w:themeColor="text1"/>
          <w:spacing w:val="-3"/>
          <w:shd w:val="clear" w:color="auto" w:fill="FDF8EF"/>
        </w:rPr>
      </w:pPr>
      <w:r w:rsidRPr="00DD20ED">
        <w:rPr>
          <w:rFonts w:cstheme="minorHAnsi"/>
          <w:b/>
          <w:bCs/>
          <w:color w:val="000000" w:themeColor="text1"/>
          <w:spacing w:val="-3"/>
          <w:shd w:val="clear" w:color="auto" w:fill="FDF8EF"/>
        </w:rPr>
        <w:t>Proporcionar evidencia de que se han respetado y facilitado los derechos de los usuarios de acceder, rectificar y cancelar sus datos personales cuando lo soliciten.</w:t>
      </w:r>
    </w:p>
    <w:p w14:paraId="2343FC47" w14:textId="7D1B940C" w:rsidR="00DD20ED" w:rsidRPr="00DD20ED" w:rsidRDefault="00DD20ED" w:rsidP="00A41A5A">
      <w:pPr>
        <w:spacing w:before="100" w:beforeAutospacing="1" w:after="100" w:afterAutospacing="1" w:line="240" w:lineRule="auto"/>
        <w:rPr>
          <w:rFonts w:cstheme="minorHAnsi"/>
          <w:b/>
          <w:bCs/>
          <w:color w:val="000000" w:themeColor="text1"/>
          <w:spacing w:val="-3"/>
          <w:shd w:val="clear" w:color="auto" w:fill="FDF8EF"/>
        </w:rPr>
      </w:pPr>
      <w:r w:rsidRPr="00DD20ED">
        <w:rPr>
          <w:rFonts w:cstheme="minorHAnsi"/>
          <w:b/>
          <w:bCs/>
          <w:color w:val="000000" w:themeColor="text1"/>
          <w:spacing w:val="-3"/>
          <w:shd w:val="clear" w:color="auto" w:fill="FDF8EF"/>
        </w:rPr>
        <w:lastRenderedPageBreak/>
        <w:t>Tener procedimientos documentados para responder rápidamente a las solicitudes de los usuarios relacionadas con sus derechos sobre sus datos personales.</w:t>
      </w:r>
    </w:p>
    <w:p w14:paraId="413743A2" w14:textId="063C8732" w:rsidR="00DD20ED" w:rsidRPr="00DD20ED" w:rsidRDefault="00DD20ED" w:rsidP="00A41A5A">
      <w:pPr>
        <w:spacing w:before="100" w:beforeAutospacing="1" w:after="100" w:afterAutospacing="1" w:line="240" w:lineRule="auto"/>
        <w:rPr>
          <w:rFonts w:cstheme="minorHAnsi"/>
          <w:b/>
          <w:bCs/>
          <w:color w:val="000000" w:themeColor="text1"/>
          <w:spacing w:val="-3"/>
          <w:shd w:val="clear" w:color="auto" w:fill="FDF8EF"/>
        </w:rPr>
      </w:pPr>
      <w:r w:rsidRPr="00DD20ED">
        <w:rPr>
          <w:rFonts w:cstheme="minorHAnsi"/>
          <w:b/>
          <w:bCs/>
          <w:color w:val="000000" w:themeColor="text1"/>
          <w:spacing w:val="-3"/>
          <w:shd w:val="clear" w:color="auto" w:fill="FDF8EF"/>
        </w:rPr>
        <w:t>Demostrar que todo el personal ha recibido formación adecuada y continua sobre la protección de datos personales y las políticas de la empresa.</w:t>
      </w:r>
    </w:p>
    <w:p w14:paraId="6CC51999" w14:textId="584DF656" w:rsidR="00DD20ED" w:rsidRPr="00DD20ED" w:rsidRDefault="00DD20ED" w:rsidP="00A41A5A">
      <w:pPr>
        <w:spacing w:before="100" w:beforeAutospacing="1" w:after="100" w:afterAutospacing="1" w:line="240" w:lineRule="auto"/>
        <w:rPr>
          <w:rFonts w:cstheme="minorHAnsi"/>
          <w:b/>
          <w:bCs/>
          <w:color w:val="000000" w:themeColor="text1"/>
          <w:spacing w:val="-3"/>
          <w:shd w:val="clear" w:color="auto" w:fill="FDF8EF"/>
        </w:rPr>
      </w:pPr>
      <w:r w:rsidRPr="00DD20ED">
        <w:rPr>
          <w:rFonts w:cstheme="minorHAnsi"/>
          <w:b/>
          <w:bCs/>
          <w:color w:val="000000" w:themeColor="text1"/>
          <w:spacing w:val="-3"/>
          <w:shd w:val="clear" w:color="auto" w:fill="FDF8EF"/>
        </w:rPr>
        <w:t>Mantener toda la documentación legal que respalde el cumplimiento de la ley, incluyendo registros de consentimiento, políticas de privacidad, y evidencia de medidas de seguridad implementadas.</w:t>
      </w:r>
    </w:p>
    <w:p w14:paraId="1532417C" w14:textId="77777777" w:rsidR="00A41A5A" w:rsidRPr="00DD20ED" w:rsidRDefault="00A41A5A" w:rsidP="00A41A5A">
      <w:pPr>
        <w:spacing w:before="100" w:beforeAutospacing="1" w:after="100" w:afterAutospacing="1" w:line="240" w:lineRule="auto"/>
        <w:ind w:left="1440"/>
        <w:rPr>
          <w:rFonts w:ascii="Montserrat" w:hAnsi="Montserrat"/>
          <w:b/>
          <w:bCs/>
          <w:color w:val="000000" w:themeColor="text1"/>
          <w:spacing w:val="-3"/>
          <w:sz w:val="18"/>
          <w:szCs w:val="18"/>
          <w:shd w:val="clear" w:color="auto" w:fill="FDF8EF"/>
        </w:rPr>
      </w:pPr>
    </w:p>
    <w:p w14:paraId="10FE732D" w14:textId="77777777" w:rsidR="00A41A5A" w:rsidRPr="00DD20ED" w:rsidRDefault="00A41A5A" w:rsidP="00A41A5A">
      <w:pPr>
        <w:spacing w:before="100" w:beforeAutospacing="1" w:after="100" w:afterAutospacing="1" w:line="240" w:lineRule="auto"/>
        <w:ind w:left="1440"/>
        <w:rPr>
          <w:rFonts w:ascii="Montserrat" w:hAnsi="Montserrat"/>
          <w:b/>
          <w:bCs/>
          <w:color w:val="000000" w:themeColor="text1"/>
          <w:spacing w:val="-3"/>
          <w:sz w:val="18"/>
          <w:szCs w:val="18"/>
          <w:shd w:val="clear" w:color="auto" w:fill="FDF8EF"/>
        </w:rPr>
      </w:pPr>
    </w:p>
    <w:p w14:paraId="568347DD" w14:textId="77777777" w:rsidR="00A41A5A" w:rsidRPr="00DD20ED" w:rsidRDefault="00A41A5A" w:rsidP="00A41A5A">
      <w:pPr>
        <w:spacing w:before="100" w:beforeAutospacing="1" w:after="100" w:afterAutospacing="1" w:line="240" w:lineRule="auto"/>
        <w:ind w:left="1440"/>
        <w:rPr>
          <w:rFonts w:ascii="Montserrat" w:hAnsi="Montserrat"/>
          <w:b/>
          <w:bCs/>
          <w:color w:val="000000" w:themeColor="text1"/>
          <w:spacing w:val="-3"/>
          <w:sz w:val="18"/>
          <w:szCs w:val="18"/>
          <w:shd w:val="clear" w:color="auto" w:fill="FDF8EF"/>
        </w:rPr>
      </w:pPr>
    </w:p>
    <w:p w14:paraId="1F37D29E" w14:textId="77777777" w:rsidR="00A41A5A" w:rsidRPr="00DD20ED" w:rsidRDefault="00A41A5A" w:rsidP="00A41A5A">
      <w:pPr>
        <w:spacing w:before="100" w:beforeAutospacing="1" w:after="100" w:afterAutospacing="1" w:line="240" w:lineRule="auto"/>
        <w:ind w:left="1440"/>
        <w:rPr>
          <w:rFonts w:ascii="Montserrat" w:hAnsi="Montserrat"/>
          <w:b/>
          <w:bCs/>
          <w:color w:val="000000" w:themeColor="text1"/>
          <w:spacing w:val="-3"/>
          <w:sz w:val="18"/>
          <w:szCs w:val="18"/>
          <w:shd w:val="clear" w:color="auto" w:fill="FDF8EF"/>
        </w:rPr>
      </w:pPr>
    </w:p>
    <w:p w14:paraId="47EA1DDC" w14:textId="77777777" w:rsidR="00A41A5A" w:rsidRPr="00DD20ED" w:rsidRDefault="00A41A5A" w:rsidP="00A41A5A">
      <w:pPr>
        <w:spacing w:before="100" w:beforeAutospacing="1" w:after="100" w:afterAutospacing="1" w:line="240" w:lineRule="auto"/>
        <w:rPr>
          <w:rFonts w:ascii="Montserrat" w:hAnsi="Montserrat"/>
          <w:b/>
          <w:bCs/>
          <w:color w:val="000000" w:themeColor="text1"/>
          <w:spacing w:val="-3"/>
          <w:sz w:val="18"/>
          <w:szCs w:val="18"/>
          <w:shd w:val="clear" w:color="auto" w:fill="FDF8EF"/>
        </w:rPr>
      </w:pPr>
    </w:p>
    <w:p w14:paraId="56F0BF3D" w14:textId="77777777" w:rsidR="00A41A5A" w:rsidRPr="00DD20ED" w:rsidRDefault="00A41A5A" w:rsidP="00A41A5A">
      <w:pPr>
        <w:spacing w:before="100" w:beforeAutospacing="1" w:after="100" w:afterAutospacing="1" w:line="240" w:lineRule="auto"/>
        <w:ind w:left="1440"/>
        <w:rPr>
          <w:rFonts w:ascii="Montserrat" w:hAnsi="Montserrat"/>
          <w:b/>
          <w:bCs/>
          <w:color w:val="000000" w:themeColor="text1"/>
          <w:spacing w:val="-3"/>
          <w:sz w:val="18"/>
          <w:szCs w:val="18"/>
          <w:shd w:val="clear" w:color="auto" w:fill="FDF8EF"/>
        </w:rPr>
      </w:pPr>
    </w:p>
    <w:p w14:paraId="39E34AD9" w14:textId="77777777" w:rsidR="00A41A5A" w:rsidRPr="00DD20ED" w:rsidRDefault="00A41A5A" w:rsidP="00A41A5A">
      <w:pPr>
        <w:spacing w:before="100" w:beforeAutospacing="1" w:after="100" w:afterAutospacing="1" w:line="240" w:lineRule="auto"/>
        <w:ind w:left="1440"/>
        <w:rPr>
          <w:rFonts w:ascii="Montserrat" w:hAnsi="Montserrat"/>
          <w:b/>
          <w:bCs/>
          <w:color w:val="000000" w:themeColor="text1"/>
          <w:spacing w:val="-3"/>
          <w:sz w:val="18"/>
          <w:szCs w:val="18"/>
          <w:shd w:val="clear" w:color="auto" w:fill="FDF8EF"/>
        </w:rPr>
      </w:pPr>
    </w:p>
    <w:p w14:paraId="48F56D0F" w14:textId="77777777" w:rsidR="00A41A5A" w:rsidRPr="00DD20ED" w:rsidRDefault="00A41A5A" w:rsidP="00A41A5A">
      <w:pPr>
        <w:spacing w:before="100" w:beforeAutospacing="1" w:after="100" w:afterAutospacing="1" w:line="240" w:lineRule="auto"/>
        <w:ind w:left="1440"/>
        <w:rPr>
          <w:rFonts w:ascii="Montserrat" w:hAnsi="Montserrat"/>
          <w:b/>
          <w:bCs/>
          <w:color w:val="000000" w:themeColor="text1"/>
          <w:spacing w:val="-3"/>
          <w:sz w:val="18"/>
          <w:szCs w:val="18"/>
          <w:shd w:val="clear" w:color="auto" w:fill="FDF8EF"/>
        </w:rPr>
      </w:pPr>
    </w:p>
    <w:p w14:paraId="45D6D86D" w14:textId="67E050DF" w:rsidR="00E30FBB" w:rsidRPr="00DD20ED" w:rsidRDefault="00E30FBB" w:rsidP="00831B83">
      <w:pPr>
        <w:spacing w:before="100" w:beforeAutospacing="1" w:after="100" w:afterAutospacing="1" w:line="240" w:lineRule="auto"/>
        <w:rPr>
          <w:rFonts w:ascii="Montserrat" w:hAnsi="Montserrat"/>
          <w:b/>
          <w:bCs/>
          <w:color w:val="000000" w:themeColor="text1"/>
          <w:spacing w:val="-3"/>
          <w:sz w:val="18"/>
          <w:szCs w:val="18"/>
          <w:shd w:val="clear" w:color="auto" w:fill="FDF8EF"/>
        </w:rPr>
      </w:pPr>
    </w:p>
    <w:p w14:paraId="4B7340B7" w14:textId="77777777" w:rsidR="00831B83" w:rsidRPr="00DD20ED" w:rsidRDefault="00831B83" w:rsidP="00831B83">
      <w:pPr>
        <w:spacing w:before="100" w:beforeAutospacing="1" w:after="100" w:afterAutospacing="1" w:line="240" w:lineRule="auto"/>
        <w:rPr>
          <w:rFonts w:ascii="Montserrat" w:hAnsi="Montserrat"/>
          <w:b/>
          <w:bCs/>
          <w:color w:val="000000" w:themeColor="text1"/>
          <w:spacing w:val="-3"/>
          <w:sz w:val="18"/>
          <w:szCs w:val="18"/>
          <w:shd w:val="clear" w:color="auto" w:fill="FDF8EF"/>
        </w:rPr>
      </w:pPr>
    </w:p>
    <w:p w14:paraId="60E912A5" w14:textId="77777777" w:rsidR="00831B83" w:rsidRPr="00DD20ED" w:rsidRDefault="00831B83" w:rsidP="000B250C">
      <w:pPr>
        <w:spacing w:before="100" w:beforeAutospacing="1" w:after="100" w:afterAutospacing="1" w:line="240" w:lineRule="auto"/>
        <w:rPr>
          <w:rFonts w:ascii="Montserrat" w:hAnsi="Montserrat"/>
          <w:b/>
          <w:bCs/>
          <w:color w:val="000000" w:themeColor="text1"/>
          <w:spacing w:val="-3"/>
          <w:sz w:val="18"/>
          <w:szCs w:val="18"/>
          <w:shd w:val="clear" w:color="auto" w:fill="FDF8EF"/>
        </w:rPr>
      </w:pPr>
    </w:p>
    <w:p w14:paraId="5A5A2EFE" w14:textId="77777777" w:rsidR="000B250C" w:rsidRPr="00DD20ED" w:rsidRDefault="000B250C" w:rsidP="005F78D8">
      <w:pPr>
        <w:spacing w:before="100" w:beforeAutospacing="1" w:after="100" w:afterAutospacing="1" w:line="240" w:lineRule="auto"/>
        <w:ind w:left="720"/>
        <w:rPr>
          <w:rFonts w:ascii="Montserrat" w:hAnsi="Montserrat"/>
          <w:b/>
          <w:bCs/>
          <w:color w:val="000000" w:themeColor="text1"/>
          <w:spacing w:val="-3"/>
          <w:sz w:val="18"/>
          <w:szCs w:val="18"/>
          <w:shd w:val="clear" w:color="auto" w:fill="FDF8EF"/>
        </w:rPr>
      </w:pPr>
    </w:p>
    <w:p w14:paraId="3E2B3D55" w14:textId="77777777" w:rsidR="005F78D8" w:rsidRDefault="005F78D8" w:rsidP="005F78D8">
      <w:pPr>
        <w:spacing w:before="100" w:beforeAutospacing="1" w:after="100" w:afterAutospacing="1" w:line="240" w:lineRule="auto"/>
        <w:ind w:left="720"/>
        <w:rPr>
          <w:rFonts w:ascii="Montserrat" w:hAnsi="Montserrat"/>
          <w:b/>
          <w:bCs/>
          <w:color w:val="444444"/>
          <w:spacing w:val="-3"/>
          <w:sz w:val="18"/>
          <w:szCs w:val="18"/>
          <w:shd w:val="clear" w:color="auto" w:fill="FDF8EF"/>
        </w:rPr>
      </w:pPr>
    </w:p>
    <w:p w14:paraId="243B3032" w14:textId="77777777" w:rsidR="005F78D8" w:rsidRPr="00AB75B4" w:rsidRDefault="005F78D8" w:rsidP="005F78D8">
      <w:pPr>
        <w:spacing w:before="100" w:beforeAutospacing="1" w:after="100" w:afterAutospacing="1" w:line="240" w:lineRule="auto"/>
        <w:ind w:left="720"/>
        <w:rPr>
          <w:rFonts w:ascii="Montserrat" w:hAnsi="Montserrat"/>
          <w:b/>
          <w:bCs/>
          <w:color w:val="444444"/>
          <w:spacing w:val="-3"/>
          <w:sz w:val="18"/>
          <w:szCs w:val="18"/>
          <w:shd w:val="clear" w:color="auto" w:fill="FDF8EF"/>
        </w:rPr>
      </w:pPr>
    </w:p>
    <w:p w14:paraId="522B6A07" w14:textId="77777777" w:rsidR="00AB75B4" w:rsidRDefault="00AB75B4" w:rsidP="004E10A5">
      <w:pPr>
        <w:spacing w:before="100" w:beforeAutospacing="1" w:after="100" w:afterAutospacing="1" w:line="240" w:lineRule="auto"/>
        <w:rPr>
          <w:rFonts w:ascii="Montserrat" w:hAnsi="Montserrat"/>
          <w:b/>
          <w:bCs/>
          <w:color w:val="444444"/>
          <w:spacing w:val="-3"/>
          <w:sz w:val="18"/>
          <w:szCs w:val="18"/>
          <w:shd w:val="clear" w:color="auto" w:fill="FDF8EF"/>
        </w:rPr>
      </w:pPr>
    </w:p>
    <w:p w14:paraId="478B6B01" w14:textId="77777777" w:rsidR="00AB75B4" w:rsidRPr="004E10A5" w:rsidRDefault="00AB75B4" w:rsidP="004E10A5">
      <w:pPr>
        <w:spacing w:before="100" w:beforeAutospacing="1" w:after="100" w:afterAutospacing="1" w:line="240" w:lineRule="auto"/>
        <w:rPr>
          <w:rFonts w:ascii="Montserrat" w:hAnsi="Montserrat"/>
          <w:b/>
          <w:bCs/>
          <w:color w:val="444444"/>
          <w:spacing w:val="-3"/>
          <w:sz w:val="18"/>
          <w:szCs w:val="18"/>
          <w:shd w:val="clear" w:color="auto" w:fill="FDF8EF"/>
        </w:rPr>
      </w:pPr>
    </w:p>
    <w:p w14:paraId="730C7DB7" w14:textId="799DD099" w:rsidR="00271957" w:rsidRPr="001A3C6A" w:rsidRDefault="00271957" w:rsidP="00536032">
      <w:pPr>
        <w:shd w:val="clear" w:color="auto" w:fill="FFFFFF"/>
        <w:spacing w:before="100" w:beforeAutospacing="1" w:after="100" w:afterAutospacing="1" w:line="240" w:lineRule="auto"/>
        <w:rPr>
          <w:rFonts w:ascii="Montserrat" w:hAnsi="Montserrat"/>
          <w:b/>
          <w:bCs/>
          <w:color w:val="444444"/>
          <w:spacing w:val="-3"/>
          <w:sz w:val="18"/>
          <w:szCs w:val="18"/>
          <w:shd w:val="clear" w:color="auto" w:fill="FDF8EF"/>
        </w:rPr>
      </w:pPr>
    </w:p>
    <w:p w14:paraId="28EFC0E2" w14:textId="77777777" w:rsidR="001A3C6A" w:rsidRDefault="001A3C6A" w:rsidP="007566BB">
      <w:pPr>
        <w:shd w:val="clear" w:color="auto" w:fill="FFFFFF"/>
        <w:spacing w:before="100" w:beforeAutospacing="1" w:after="100" w:afterAutospacing="1" w:line="240" w:lineRule="auto"/>
        <w:rPr>
          <w:rStyle w:val="Textoennegrita"/>
          <w:rFonts w:ascii="Montserrat" w:hAnsi="Montserrat"/>
          <w:color w:val="444444"/>
          <w:spacing w:val="-3"/>
          <w:sz w:val="18"/>
          <w:szCs w:val="18"/>
          <w:shd w:val="clear" w:color="auto" w:fill="FDF8EF"/>
        </w:rPr>
      </w:pPr>
    </w:p>
    <w:p w14:paraId="680F8D9E" w14:textId="77777777" w:rsidR="00CD32DC" w:rsidRDefault="00CD32DC" w:rsidP="007566BB">
      <w:pPr>
        <w:shd w:val="clear" w:color="auto" w:fill="FFFFFF"/>
        <w:spacing w:before="100" w:beforeAutospacing="1" w:after="100" w:afterAutospacing="1" w:line="240" w:lineRule="auto"/>
        <w:rPr>
          <w:rFonts w:ascii="Montserrat" w:hAnsi="Montserrat"/>
          <w:color w:val="444444"/>
          <w:spacing w:val="-3"/>
          <w:sz w:val="18"/>
          <w:szCs w:val="18"/>
          <w:shd w:val="clear" w:color="auto" w:fill="FDF8EF"/>
        </w:rPr>
      </w:pPr>
    </w:p>
    <w:p w14:paraId="22CCF914" w14:textId="77777777" w:rsidR="00804AB0" w:rsidRPr="00804AB0" w:rsidRDefault="00804AB0" w:rsidP="00804AB0">
      <w:pPr>
        <w:shd w:val="clear" w:color="auto" w:fill="FFFFFF"/>
        <w:spacing w:before="100" w:beforeAutospacing="1" w:after="100" w:afterAutospacing="1" w:line="240" w:lineRule="auto"/>
        <w:ind w:left="720"/>
        <w:rPr>
          <w:rFonts w:ascii="Montserrat" w:eastAsia="Times New Roman" w:hAnsi="Montserrat" w:cs="Times New Roman"/>
          <w:color w:val="333333"/>
          <w:spacing w:val="-3"/>
          <w:kern w:val="0"/>
          <w:sz w:val="18"/>
          <w:szCs w:val="18"/>
          <w:lang w:eastAsia="es-AR"/>
          <w14:ligatures w14:val="none"/>
        </w:rPr>
      </w:pPr>
    </w:p>
    <w:p w14:paraId="6764AD4E" w14:textId="77777777" w:rsidR="00804AB0" w:rsidRPr="00F11464" w:rsidRDefault="00804AB0" w:rsidP="00F11464">
      <w:pPr>
        <w:rPr>
          <w:rFonts w:ascii="Montserrat" w:hAnsi="Montserrat"/>
          <w:color w:val="333333"/>
          <w:spacing w:val="-3"/>
          <w:sz w:val="20"/>
          <w:szCs w:val="20"/>
          <w:shd w:val="clear" w:color="auto" w:fill="FFFFFF"/>
        </w:rPr>
      </w:pPr>
    </w:p>
    <w:p w14:paraId="282578F0" w14:textId="77777777" w:rsidR="00F11464" w:rsidRPr="00F11464" w:rsidRDefault="00F11464" w:rsidP="00F11464">
      <w:pPr>
        <w:ind w:left="720"/>
      </w:pPr>
    </w:p>
    <w:p w14:paraId="3BA65120" w14:textId="409D4D74" w:rsidR="00F11464" w:rsidRDefault="00F11464" w:rsidP="007566B9"/>
    <w:p w14:paraId="1F9FC263" w14:textId="77777777" w:rsidR="00641894" w:rsidRDefault="00641894" w:rsidP="007566B9"/>
    <w:sectPr w:rsidR="006418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10ADD"/>
    <w:multiLevelType w:val="multilevel"/>
    <w:tmpl w:val="E40C1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053C0"/>
    <w:multiLevelType w:val="multilevel"/>
    <w:tmpl w:val="65AE6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253DD"/>
    <w:multiLevelType w:val="multilevel"/>
    <w:tmpl w:val="F754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45ADD"/>
    <w:multiLevelType w:val="multilevel"/>
    <w:tmpl w:val="1BD6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13B2C"/>
    <w:multiLevelType w:val="multilevel"/>
    <w:tmpl w:val="AD5419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F71AA"/>
    <w:multiLevelType w:val="hybridMultilevel"/>
    <w:tmpl w:val="90CA0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D326B95"/>
    <w:multiLevelType w:val="hybridMultilevel"/>
    <w:tmpl w:val="A4BC27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D797A0C"/>
    <w:multiLevelType w:val="multilevel"/>
    <w:tmpl w:val="D496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F60A6"/>
    <w:multiLevelType w:val="multilevel"/>
    <w:tmpl w:val="200C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278BD"/>
    <w:multiLevelType w:val="multilevel"/>
    <w:tmpl w:val="7D8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CB0EDA"/>
    <w:multiLevelType w:val="multilevel"/>
    <w:tmpl w:val="CB28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B334E"/>
    <w:multiLevelType w:val="multilevel"/>
    <w:tmpl w:val="073C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02225"/>
    <w:multiLevelType w:val="multilevel"/>
    <w:tmpl w:val="554E03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769490">
    <w:abstractNumId w:val="12"/>
  </w:num>
  <w:num w:numId="2" w16cid:durableId="474108052">
    <w:abstractNumId w:val="2"/>
  </w:num>
  <w:num w:numId="3" w16cid:durableId="1855260281">
    <w:abstractNumId w:val="7"/>
  </w:num>
  <w:num w:numId="4" w16cid:durableId="121969774">
    <w:abstractNumId w:val="3"/>
  </w:num>
  <w:num w:numId="5" w16cid:durableId="61681189">
    <w:abstractNumId w:val="9"/>
  </w:num>
  <w:num w:numId="6" w16cid:durableId="1923952739">
    <w:abstractNumId w:val="0"/>
  </w:num>
  <w:num w:numId="7" w16cid:durableId="2027054207">
    <w:abstractNumId w:val="4"/>
  </w:num>
  <w:num w:numId="8" w16cid:durableId="1384521297">
    <w:abstractNumId w:val="6"/>
  </w:num>
  <w:num w:numId="9" w16cid:durableId="866137675">
    <w:abstractNumId w:val="10"/>
  </w:num>
  <w:num w:numId="10" w16cid:durableId="313533797">
    <w:abstractNumId w:val="11"/>
  </w:num>
  <w:num w:numId="11" w16cid:durableId="239949564">
    <w:abstractNumId w:val="8"/>
  </w:num>
  <w:num w:numId="12" w16cid:durableId="1027368201">
    <w:abstractNumId w:val="1"/>
  </w:num>
  <w:num w:numId="13" w16cid:durableId="2296596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B9"/>
    <w:rsid w:val="00024455"/>
    <w:rsid w:val="000B250C"/>
    <w:rsid w:val="000C1B5D"/>
    <w:rsid w:val="0013294B"/>
    <w:rsid w:val="0019720A"/>
    <w:rsid w:val="001A3C6A"/>
    <w:rsid w:val="001D0C64"/>
    <w:rsid w:val="00271957"/>
    <w:rsid w:val="002D203D"/>
    <w:rsid w:val="00326761"/>
    <w:rsid w:val="003B3C93"/>
    <w:rsid w:val="004E10A5"/>
    <w:rsid w:val="004F1576"/>
    <w:rsid w:val="00500AB4"/>
    <w:rsid w:val="00536032"/>
    <w:rsid w:val="005A6E91"/>
    <w:rsid w:val="005E7516"/>
    <w:rsid w:val="005F78D8"/>
    <w:rsid w:val="00600CFA"/>
    <w:rsid w:val="00641894"/>
    <w:rsid w:val="00650A45"/>
    <w:rsid w:val="006A0B3A"/>
    <w:rsid w:val="006D1569"/>
    <w:rsid w:val="006E273B"/>
    <w:rsid w:val="006F3A11"/>
    <w:rsid w:val="006F6A8A"/>
    <w:rsid w:val="007268F6"/>
    <w:rsid w:val="00736916"/>
    <w:rsid w:val="0075325E"/>
    <w:rsid w:val="007566B9"/>
    <w:rsid w:val="007566BB"/>
    <w:rsid w:val="007E490D"/>
    <w:rsid w:val="00804AB0"/>
    <w:rsid w:val="00831B83"/>
    <w:rsid w:val="00831BB6"/>
    <w:rsid w:val="008A6D2C"/>
    <w:rsid w:val="009F50D9"/>
    <w:rsid w:val="00A41A5A"/>
    <w:rsid w:val="00AB41B6"/>
    <w:rsid w:val="00AB75B4"/>
    <w:rsid w:val="00AC6B94"/>
    <w:rsid w:val="00AC70C7"/>
    <w:rsid w:val="00AD5C74"/>
    <w:rsid w:val="00B05558"/>
    <w:rsid w:val="00B7373C"/>
    <w:rsid w:val="00C17D10"/>
    <w:rsid w:val="00C51E3C"/>
    <w:rsid w:val="00C83AFB"/>
    <w:rsid w:val="00CD32DC"/>
    <w:rsid w:val="00DD20ED"/>
    <w:rsid w:val="00E13625"/>
    <w:rsid w:val="00E30FBB"/>
    <w:rsid w:val="00E630BC"/>
    <w:rsid w:val="00EE2460"/>
    <w:rsid w:val="00F114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4F51"/>
  <w15:chartTrackingRefBased/>
  <w15:docId w15:val="{64D84995-C6A0-4390-AA87-90A31F1A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uiPriority w:val="9"/>
    <w:semiHidden/>
    <w:unhideWhenUsed/>
    <w:qFormat/>
    <w:rsid w:val="004E10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04AB0"/>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804AB0"/>
    <w:rPr>
      <w:b/>
      <w:bCs/>
    </w:rPr>
  </w:style>
  <w:style w:type="character" w:styleId="Hipervnculo">
    <w:name w:val="Hyperlink"/>
    <w:basedOn w:val="Fuentedeprrafopredeter"/>
    <w:uiPriority w:val="99"/>
    <w:unhideWhenUsed/>
    <w:rsid w:val="007566BB"/>
    <w:rPr>
      <w:color w:val="0563C1" w:themeColor="hyperlink"/>
      <w:u w:val="single"/>
    </w:rPr>
  </w:style>
  <w:style w:type="character" w:styleId="Mencinsinresolver">
    <w:name w:val="Unresolved Mention"/>
    <w:basedOn w:val="Fuentedeprrafopredeter"/>
    <w:uiPriority w:val="99"/>
    <w:semiHidden/>
    <w:unhideWhenUsed/>
    <w:rsid w:val="007566BB"/>
    <w:rPr>
      <w:color w:val="605E5C"/>
      <w:shd w:val="clear" w:color="auto" w:fill="E1DFDD"/>
    </w:rPr>
  </w:style>
  <w:style w:type="character" w:customStyle="1" w:styleId="Ttulo4Car">
    <w:name w:val="Título 4 Car"/>
    <w:basedOn w:val="Fuentedeprrafopredeter"/>
    <w:link w:val="Ttulo4"/>
    <w:uiPriority w:val="9"/>
    <w:semiHidden/>
    <w:rsid w:val="004E10A5"/>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A41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6067">
      <w:bodyDiv w:val="1"/>
      <w:marLeft w:val="0"/>
      <w:marRight w:val="0"/>
      <w:marTop w:val="0"/>
      <w:marBottom w:val="0"/>
      <w:divBdr>
        <w:top w:val="none" w:sz="0" w:space="0" w:color="auto"/>
        <w:left w:val="none" w:sz="0" w:space="0" w:color="auto"/>
        <w:bottom w:val="none" w:sz="0" w:space="0" w:color="auto"/>
        <w:right w:val="none" w:sz="0" w:space="0" w:color="auto"/>
      </w:divBdr>
    </w:div>
    <w:div w:id="55933867">
      <w:bodyDiv w:val="1"/>
      <w:marLeft w:val="0"/>
      <w:marRight w:val="0"/>
      <w:marTop w:val="0"/>
      <w:marBottom w:val="0"/>
      <w:divBdr>
        <w:top w:val="none" w:sz="0" w:space="0" w:color="auto"/>
        <w:left w:val="none" w:sz="0" w:space="0" w:color="auto"/>
        <w:bottom w:val="none" w:sz="0" w:space="0" w:color="auto"/>
        <w:right w:val="none" w:sz="0" w:space="0" w:color="auto"/>
      </w:divBdr>
    </w:div>
    <w:div w:id="499276919">
      <w:bodyDiv w:val="1"/>
      <w:marLeft w:val="0"/>
      <w:marRight w:val="0"/>
      <w:marTop w:val="0"/>
      <w:marBottom w:val="0"/>
      <w:divBdr>
        <w:top w:val="none" w:sz="0" w:space="0" w:color="auto"/>
        <w:left w:val="none" w:sz="0" w:space="0" w:color="auto"/>
        <w:bottom w:val="none" w:sz="0" w:space="0" w:color="auto"/>
        <w:right w:val="none" w:sz="0" w:space="0" w:color="auto"/>
      </w:divBdr>
    </w:div>
    <w:div w:id="574585326">
      <w:bodyDiv w:val="1"/>
      <w:marLeft w:val="0"/>
      <w:marRight w:val="0"/>
      <w:marTop w:val="0"/>
      <w:marBottom w:val="0"/>
      <w:divBdr>
        <w:top w:val="none" w:sz="0" w:space="0" w:color="auto"/>
        <w:left w:val="none" w:sz="0" w:space="0" w:color="auto"/>
        <w:bottom w:val="none" w:sz="0" w:space="0" w:color="auto"/>
        <w:right w:val="none" w:sz="0" w:space="0" w:color="auto"/>
      </w:divBdr>
      <w:divsChild>
        <w:div w:id="1017274629">
          <w:marLeft w:val="0"/>
          <w:marRight w:val="0"/>
          <w:marTop w:val="0"/>
          <w:marBottom w:val="0"/>
          <w:divBdr>
            <w:top w:val="none" w:sz="0" w:space="0" w:color="auto"/>
            <w:left w:val="none" w:sz="0" w:space="0" w:color="auto"/>
            <w:bottom w:val="none" w:sz="0" w:space="0" w:color="auto"/>
            <w:right w:val="none" w:sz="0" w:space="0" w:color="auto"/>
          </w:divBdr>
          <w:divsChild>
            <w:div w:id="818613230">
              <w:marLeft w:val="0"/>
              <w:marRight w:val="0"/>
              <w:marTop w:val="0"/>
              <w:marBottom w:val="0"/>
              <w:divBdr>
                <w:top w:val="none" w:sz="0" w:space="0" w:color="auto"/>
                <w:left w:val="none" w:sz="0" w:space="0" w:color="auto"/>
                <w:bottom w:val="none" w:sz="0" w:space="0" w:color="auto"/>
                <w:right w:val="none" w:sz="0" w:space="0" w:color="auto"/>
              </w:divBdr>
              <w:divsChild>
                <w:div w:id="412360384">
                  <w:marLeft w:val="0"/>
                  <w:marRight w:val="0"/>
                  <w:marTop w:val="0"/>
                  <w:marBottom w:val="0"/>
                  <w:divBdr>
                    <w:top w:val="none" w:sz="0" w:space="0" w:color="auto"/>
                    <w:left w:val="none" w:sz="0" w:space="0" w:color="auto"/>
                    <w:bottom w:val="none" w:sz="0" w:space="0" w:color="auto"/>
                    <w:right w:val="none" w:sz="0" w:space="0" w:color="auto"/>
                  </w:divBdr>
                  <w:divsChild>
                    <w:div w:id="1978073139">
                      <w:marLeft w:val="0"/>
                      <w:marRight w:val="0"/>
                      <w:marTop w:val="0"/>
                      <w:marBottom w:val="0"/>
                      <w:divBdr>
                        <w:top w:val="none" w:sz="0" w:space="0" w:color="auto"/>
                        <w:left w:val="none" w:sz="0" w:space="0" w:color="auto"/>
                        <w:bottom w:val="none" w:sz="0" w:space="0" w:color="auto"/>
                        <w:right w:val="none" w:sz="0" w:space="0" w:color="auto"/>
                      </w:divBdr>
                      <w:divsChild>
                        <w:div w:id="2035496360">
                          <w:marLeft w:val="0"/>
                          <w:marRight w:val="0"/>
                          <w:marTop w:val="0"/>
                          <w:marBottom w:val="0"/>
                          <w:divBdr>
                            <w:top w:val="none" w:sz="0" w:space="0" w:color="auto"/>
                            <w:left w:val="none" w:sz="0" w:space="0" w:color="auto"/>
                            <w:bottom w:val="none" w:sz="0" w:space="0" w:color="auto"/>
                            <w:right w:val="none" w:sz="0" w:space="0" w:color="auto"/>
                          </w:divBdr>
                        </w:div>
                      </w:divsChild>
                    </w:div>
                    <w:div w:id="357389744">
                      <w:marLeft w:val="0"/>
                      <w:marRight w:val="0"/>
                      <w:marTop w:val="225"/>
                      <w:marBottom w:val="0"/>
                      <w:divBdr>
                        <w:top w:val="none" w:sz="0" w:space="0" w:color="auto"/>
                        <w:left w:val="none" w:sz="0" w:space="0" w:color="auto"/>
                        <w:bottom w:val="none" w:sz="0" w:space="0" w:color="auto"/>
                        <w:right w:val="none" w:sz="0" w:space="0" w:color="auto"/>
                      </w:divBdr>
                      <w:divsChild>
                        <w:div w:id="481124246">
                          <w:marLeft w:val="0"/>
                          <w:marRight w:val="0"/>
                          <w:marTop w:val="0"/>
                          <w:marBottom w:val="0"/>
                          <w:divBdr>
                            <w:top w:val="none" w:sz="0" w:space="0" w:color="auto"/>
                            <w:left w:val="none" w:sz="0" w:space="0" w:color="auto"/>
                            <w:bottom w:val="none" w:sz="0" w:space="0" w:color="auto"/>
                            <w:right w:val="none" w:sz="0" w:space="0" w:color="auto"/>
                          </w:divBdr>
                        </w:div>
                      </w:divsChild>
                    </w:div>
                    <w:div w:id="1802267537">
                      <w:marLeft w:val="0"/>
                      <w:marRight w:val="0"/>
                      <w:marTop w:val="225"/>
                      <w:marBottom w:val="0"/>
                      <w:divBdr>
                        <w:top w:val="none" w:sz="0" w:space="0" w:color="auto"/>
                        <w:left w:val="none" w:sz="0" w:space="0" w:color="auto"/>
                        <w:bottom w:val="none" w:sz="0" w:space="0" w:color="auto"/>
                        <w:right w:val="none" w:sz="0" w:space="0" w:color="auto"/>
                      </w:divBdr>
                      <w:divsChild>
                        <w:div w:id="296031560">
                          <w:marLeft w:val="0"/>
                          <w:marRight w:val="0"/>
                          <w:marTop w:val="0"/>
                          <w:marBottom w:val="0"/>
                          <w:divBdr>
                            <w:top w:val="none" w:sz="0" w:space="0" w:color="auto"/>
                            <w:left w:val="none" w:sz="0" w:space="0" w:color="auto"/>
                            <w:bottom w:val="none" w:sz="0" w:space="0" w:color="auto"/>
                            <w:right w:val="none" w:sz="0" w:space="0" w:color="auto"/>
                          </w:divBdr>
                        </w:div>
                      </w:divsChild>
                    </w:div>
                    <w:div w:id="489836344">
                      <w:marLeft w:val="0"/>
                      <w:marRight w:val="0"/>
                      <w:marTop w:val="225"/>
                      <w:marBottom w:val="0"/>
                      <w:divBdr>
                        <w:top w:val="none" w:sz="0" w:space="0" w:color="auto"/>
                        <w:left w:val="none" w:sz="0" w:space="0" w:color="auto"/>
                        <w:bottom w:val="none" w:sz="0" w:space="0" w:color="auto"/>
                        <w:right w:val="none" w:sz="0" w:space="0" w:color="auto"/>
                      </w:divBdr>
                      <w:divsChild>
                        <w:div w:id="1004624713">
                          <w:marLeft w:val="0"/>
                          <w:marRight w:val="0"/>
                          <w:marTop w:val="0"/>
                          <w:marBottom w:val="0"/>
                          <w:divBdr>
                            <w:top w:val="none" w:sz="0" w:space="0" w:color="auto"/>
                            <w:left w:val="none" w:sz="0" w:space="0" w:color="auto"/>
                            <w:bottom w:val="none" w:sz="0" w:space="0" w:color="auto"/>
                            <w:right w:val="none" w:sz="0" w:space="0" w:color="auto"/>
                          </w:divBdr>
                        </w:div>
                      </w:divsChild>
                    </w:div>
                    <w:div w:id="1502886349">
                      <w:marLeft w:val="0"/>
                      <w:marRight w:val="0"/>
                      <w:marTop w:val="225"/>
                      <w:marBottom w:val="0"/>
                      <w:divBdr>
                        <w:top w:val="none" w:sz="0" w:space="0" w:color="auto"/>
                        <w:left w:val="none" w:sz="0" w:space="0" w:color="auto"/>
                        <w:bottom w:val="none" w:sz="0" w:space="0" w:color="auto"/>
                        <w:right w:val="none" w:sz="0" w:space="0" w:color="auto"/>
                      </w:divBdr>
                      <w:divsChild>
                        <w:div w:id="1061363843">
                          <w:marLeft w:val="0"/>
                          <w:marRight w:val="0"/>
                          <w:marTop w:val="0"/>
                          <w:marBottom w:val="0"/>
                          <w:divBdr>
                            <w:top w:val="none" w:sz="0" w:space="0" w:color="auto"/>
                            <w:left w:val="none" w:sz="0" w:space="0" w:color="auto"/>
                            <w:bottom w:val="none" w:sz="0" w:space="0" w:color="auto"/>
                            <w:right w:val="none" w:sz="0" w:space="0" w:color="auto"/>
                          </w:divBdr>
                        </w:div>
                      </w:divsChild>
                    </w:div>
                    <w:div w:id="657271004">
                      <w:marLeft w:val="0"/>
                      <w:marRight w:val="0"/>
                      <w:marTop w:val="225"/>
                      <w:marBottom w:val="0"/>
                      <w:divBdr>
                        <w:top w:val="none" w:sz="0" w:space="0" w:color="auto"/>
                        <w:left w:val="none" w:sz="0" w:space="0" w:color="auto"/>
                        <w:bottom w:val="none" w:sz="0" w:space="0" w:color="auto"/>
                        <w:right w:val="none" w:sz="0" w:space="0" w:color="auto"/>
                      </w:divBdr>
                      <w:divsChild>
                        <w:div w:id="12640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01169">
      <w:bodyDiv w:val="1"/>
      <w:marLeft w:val="0"/>
      <w:marRight w:val="0"/>
      <w:marTop w:val="0"/>
      <w:marBottom w:val="0"/>
      <w:divBdr>
        <w:top w:val="none" w:sz="0" w:space="0" w:color="auto"/>
        <w:left w:val="none" w:sz="0" w:space="0" w:color="auto"/>
        <w:bottom w:val="none" w:sz="0" w:space="0" w:color="auto"/>
        <w:right w:val="none" w:sz="0" w:space="0" w:color="auto"/>
      </w:divBdr>
      <w:divsChild>
        <w:div w:id="795299289">
          <w:marLeft w:val="0"/>
          <w:marRight w:val="0"/>
          <w:marTop w:val="225"/>
          <w:marBottom w:val="0"/>
          <w:divBdr>
            <w:top w:val="none" w:sz="0" w:space="0" w:color="auto"/>
            <w:left w:val="none" w:sz="0" w:space="0" w:color="auto"/>
            <w:bottom w:val="none" w:sz="0" w:space="0" w:color="auto"/>
            <w:right w:val="none" w:sz="0" w:space="0" w:color="auto"/>
          </w:divBdr>
          <w:divsChild>
            <w:div w:id="2106031437">
              <w:marLeft w:val="0"/>
              <w:marRight w:val="0"/>
              <w:marTop w:val="0"/>
              <w:marBottom w:val="0"/>
              <w:divBdr>
                <w:top w:val="none" w:sz="0" w:space="0" w:color="auto"/>
                <w:left w:val="none" w:sz="0" w:space="0" w:color="auto"/>
                <w:bottom w:val="none" w:sz="0" w:space="0" w:color="auto"/>
                <w:right w:val="none" w:sz="0" w:space="0" w:color="auto"/>
              </w:divBdr>
            </w:div>
          </w:divsChild>
        </w:div>
        <w:div w:id="1300455628">
          <w:marLeft w:val="0"/>
          <w:marRight w:val="0"/>
          <w:marTop w:val="225"/>
          <w:marBottom w:val="0"/>
          <w:divBdr>
            <w:top w:val="none" w:sz="0" w:space="0" w:color="auto"/>
            <w:left w:val="none" w:sz="0" w:space="0" w:color="auto"/>
            <w:bottom w:val="none" w:sz="0" w:space="0" w:color="auto"/>
            <w:right w:val="none" w:sz="0" w:space="0" w:color="auto"/>
          </w:divBdr>
          <w:divsChild>
            <w:div w:id="13556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690">
      <w:bodyDiv w:val="1"/>
      <w:marLeft w:val="0"/>
      <w:marRight w:val="0"/>
      <w:marTop w:val="0"/>
      <w:marBottom w:val="0"/>
      <w:divBdr>
        <w:top w:val="none" w:sz="0" w:space="0" w:color="auto"/>
        <w:left w:val="none" w:sz="0" w:space="0" w:color="auto"/>
        <w:bottom w:val="none" w:sz="0" w:space="0" w:color="auto"/>
        <w:right w:val="none" w:sz="0" w:space="0" w:color="auto"/>
      </w:divBdr>
    </w:div>
    <w:div w:id="1346011029">
      <w:bodyDiv w:val="1"/>
      <w:marLeft w:val="0"/>
      <w:marRight w:val="0"/>
      <w:marTop w:val="0"/>
      <w:marBottom w:val="0"/>
      <w:divBdr>
        <w:top w:val="none" w:sz="0" w:space="0" w:color="auto"/>
        <w:left w:val="none" w:sz="0" w:space="0" w:color="auto"/>
        <w:bottom w:val="none" w:sz="0" w:space="0" w:color="auto"/>
        <w:right w:val="none" w:sz="0" w:space="0" w:color="auto"/>
      </w:divBdr>
    </w:div>
    <w:div w:id="1486703587">
      <w:bodyDiv w:val="1"/>
      <w:marLeft w:val="0"/>
      <w:marRight w:val="0"/>
      <w:marTop w:val="0"/>
      <w:marBottom w:val="0"/>
      <w:divBdr>
        <w:top w:val="none" w:sz="0" w:space="0" w:color="auto"/>
        <w:left w:val="none" w:sz="0" w:space="0" w:color="auto"/>
        <w:bottom w:val="none" w:sz="0" w:space="0" w:color="auto"/>
        <w:right w:val="none" w:sz="0" w:space="0" w:color="auto"/>
      </w:divBdr>
    </w:div>
    <w:div w:id="1499805440">
      <w:bodyDiv w:val="1"/>
      <w:marLeft w:val="0"/>
      <w:marRight w:val="0"/>
      <w:marTop w:val="0"/>
      <w:marBottom w:val="0"/>
      <w:divBdr>
        <w:top w:val="none" w:sz="0" w:space="0" w:color="auto"/>
        <w:left w:val="none" w:sz="0" w:space="0" w:color="auto"/>
        <w:bottom w:val="none" w:sz="0" w:space="0" w:color="auto"/>
        <w:right w:val="none" w:sz="0" w:space="0" w:color="auto"/>
      </w:divBdr>
    </w:div>
    <w:div w:id="1568030367">
      <w:bodyDiv w:val="1"/>
      <w:marLeft w:val="0"/>
      <w:marRight w:val="0"/>
      <w:marTop w:val="0"/>
      <w:marBottom w:val="0"/>
      <w:divBdr>
        <w:top w:val="none" w:sz="0" w:space="0" w:color="auto"/>
        <w:left w:val="none" w:sz="0" w:space="0" w:color="auto"/>
        <w:bottom w:val="none" w:sz="0" w:space="0" w:color="auto"/>
        <w:right w:val="none" w:sz="0" w:space="0" w:color="auto"/>
      </w:divBdr>
    </w:div>
    <w:div w:id="1818565625">
      <w:bodyDiv w:val="1"/>
      <w:marLeft w:val="0"/>
      <w:marRight w:val="0"/>
      <w:marTop w:val="0"/>
      <w:marBottom w:val="0"/>
      <w:divBdr>
        <w:top w:val="none" w:sz="0" w:space="0" w:color="auto"/>
        <w:left w:val="none" w:sz="0" w:space="0" w:color="auto"/>
        <w:bottom w:val="none" w:sz="0" w:space="0" w:color="auto"/>
        <w:right w:val="none" w:sz="0" w:space="0" w:color="auto"/>
      </w:divBdr>
    </w:div>
    <w:div w:id="1944609613">
      <w:bodyDiv w:val="1"/>
      <w:marLeft w:val="0"/>
      <w:marRight w:val="0"/>
      <w:marTop w:val="0"/>
      <w:marBottom w:val="0"/>
      <w:divBdr>
        <w:top w:val="none" w:sz="0" w:space="0" w:color="auto"/>
        <w:left w:val="none" w:sz="0" w:space="0" w:color="auto"/>
        <w:bottom w:val="none" w:sz="0" w:space="0" w:color="auto"/>
        <w:right w:val="none" w:sz="0" w:space="0" w:color="auto"/>
      </w:divBdr>
    </w:div>
    <w:div w:id="1957132888">
      <w:bodyDiv w:val="1"/>
      <w:marLeft w:val="0"/>
      <w:marRight w:val="0"/>
      <w:marTop w:val="0"/>
      <w:marBottom w:val="0"/>
      <w:divBdr>
        <w:top w:val="none" w:sz="0" w:space="0" w:color="auto"/>
        <w:left w:val="none" w:sz="0" w:space="0" w:color="auto"/>
        <w:bottom w:val="none" w:sz="0" w:space="0" w:color="auto"/>
        <w:right w:val="none" w:sz="0" w:space="0" w:color="auto"/>
      </w:divBdr>
    </w:div>
    <w:div w:id="197918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1664</TotalTime>
  <Pages>10</Pages>
  <Words>3341</Words>
  <Characters>18380</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2024-06-01T22:23:00Z</dcterms:created>
  <dcterms:modified xsi:type="dcterms:W3CDTF">2024-06-04T02:24:00Z</dcterms:modified>
</cp:coreProperties>
</file>