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p14ds4ox0s4" w:id="0"/>
      <w:bookmarkEnd w:id="0"/>
      <w:r w:rsidDel="00000000" w:rsidR="00000000" w:rsidRPr="00000000">
        <w:rPr>
          <w:rtl w:val="0"/>
        </w:rPr>
        <w:t xml:space="preserve">Urban Transportation Flight Profile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kxlmm4e7mxh" w:id="1"/>
      <w:bookmarkEnd w:id="1"/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Short-range flights within city limits, focusing on point-to-point transportation across congested urban areas.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Key Parameters: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Takeoff and Landing Zones: Designated vertiports or rooftops equipped with charging facilities and safety protocols.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Flight Altitude:</w:t>
      </w:r>
      <w:r w:rsidDel="00000000" w:rsidR="00000000" w:rsidRPr="00000000">
        <w:rPr>
          <w:rtl w:val="0"/>
        </w:rPr>
        <w:t xml:space="preserve"> Relatively low, typically below 2,000 feet (610 meters) to integrate with urban airspace and comply with local aviation regulations.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Moderate cruising speed, around 100-150 km/h, to balance efficiency with noise regulations and urban airspace traffic.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Critical consideration. Utilize noise-reduction technologies and flight paths that minimize disruption in densely populated areas.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Autonomy Level:</w:t>
      </w:r>
      <w:r w:rsidDel="00000000" w:rsidR="00000000" w:rsidRPr="00000000">
        <w:rPr>
          <w:rtl w:val="0"/>
        </w:rPr>
        <w:t xml:space="preserve"> High levels of automation for navigation and collision avoidance, with potential for fully autonomous operations pending regulatory approval.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Energy Efficiency:</w:t>
      </w:r>
      <w:r w:rsidDel="00000000" w:rsidR="00000000" w:rsidRPr="00000000">
        <w:rPr>
          <w:rtl w:val="0"/>
        </w:rPr>
        <w:t xml:space="preserve"> Optimization for short flights, with quick recharge or swap capabilities at vertiports to minimize turnaround time.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 Measures:</w:t>
      </w:r>
      <w:r w:rsidDel="00000000" w:rsidR="00000000" w:rsidRPr="00000000">
        <w:rPr>
          <w:rtl w:val="0"/>
        </w:rPr>
        <w:t xml:space="preserve"> Redundant systems for propulsion, navigation, and emergency landings. Strict adherence to urban flight safety standards.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Mission Profile: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takeoff from a vertiport.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Climb to cruising altitude using the least noise-intensive profile.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Cruise to destination at optimized speed for energy efficiency.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Descent and vertical landing at the destination vertiport.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gaxolayh2yr" w:id="2"/>
      <w:bookmarkEnd w:id="2"/>
      <w:r w:rsidDel="00000000" w:rsidR="00000000" w:rsidRPr="00000000">
        <w:rPr>
          <w:rtl w:val="0"/>
        </w:rPr>
        <w:t xml:space="preserve">Regional Operations Flight Profile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6mxm55unhtp" w:id="3"/>
      <w:bookmarkEnd w:id="3"/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Medium-range flights between cities, up to 200 km, focusing on bypassing ground traffic and geographical barriers efficiently.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Key Parameters: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Takeoff and Landing Zones:</w:t>
      </w:r>
      <w:r w:rsidDel="00000000" w:rsidR="00000000" w:rsidRPr="00000000">
        <w:rPr>
          <w:rtl w:val="0"/>
        </w:rPr>
        <w:t xml:space="preserve"> Regional vertiports, possibly located on the outskirts of urban areas or integrated into existing transportation hubs.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Flight Altitude:</w:t>
      </w:r>
      <w:r w:rsidDel="00000000" w:rsidR="00000000" w:rsidRPr="00000000">
        <w:rPr>
          <w:rtl w:val="0"/>
        </w:rPr>
        <w:t xml:space="preserve"> Higher than urban flights, potentially between 2,000 to 5,000 feet (610 to 1,524 meters), to optimize speed and energy efficiency.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Higher cruising speeds, around 150-250 km/h, to maximize range and reduce flight times while considering energy consumption.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While still important, slightly more flexibility compared to urban missions, especially during overland segments where population density is lower.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Autonomy Level:</w:t>
      </w:r>
      <w:r w:rsidDel="00000000" w:rsidR="00000000" w:rsidRPr="00000000">
        <w:rPr>
          <w:rtl w:val="0"/>
        </w:rPr>
        <w:t xml:space="preserve"> Similar high levels of automation for efficiency and safety, with pilot oversight for intercity travel regulations.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Energy Efficiency:</w:t>
      </w:r>
      <w:r w:rsidDel="00000000" w:rsidR="00000000" w:rsidRPr="00000000">
        <w:rPr>
          <w:rtl w:val="0"/>
        </w:rPr>
        <w:t xml:space="preserve"> Optimized for longer distances with considerations for aerodynamic efficiency and battery capacity to cover the entire trip without recharging.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Safety Measures:</w:t>
      </w:r>
      <w:r w:rsidDel="00000000" w:rsidR="00000000" w:rsidRPr="00000000">
        <w:rPr>
          <w:rtl w:val="0"/>
        </w:rPr>
        <w:t xml:space="preserve"> Emphasis on weather adaptability, redundancy in critical systems, and emergency landing options along the route.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Typical Mission Profile: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takeoff from the originating vertiport.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Transition to forward flight and climb to cruising altitude.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Cruise at optimized altitude and speed for range and efficiency.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Descent and transition to vertical landing at the destination vertiport.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