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722D6" w14:textId="1F2B2C72" w:rsidR="00510AC1" w:rsidRPr="00510AC1" w:rsidRDefault="00510AC1" w:rsidP="00510A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</w:rPr>
      </w:pPr>
      <w:r w:rsidRPr="00510A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</w:rPr>
        <w:t>REQUERIMIENTOS FUNCIONALES (RF)</w:t>
      </w:r>
    </w:p>
    <w:p w14:paraId="5C2046EE" w14:textId="45CA3F25" w:rsidR="00510AC1" w:rsidRPr="00510AC1" w:rsidRDefault="00510AC1" w:rsidP="00510A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510AC1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RF01 – Registro y gestión de empresas</w:t>
      </w:r>
    </w:p>
    <w:p w14:paraId="5D4DF479" w14:textId="77777777" w:rsidR="00510AC1" w:rsidRPr="00510AC1" w:rsidRDefault="00510AC1" w:rsidP="00510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10AC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El sistema debe permitir registrar, consultar, editar y gestionar empresas que soliciten asesoría o implementación del modelo ISO 27001.</w:t>
      </w:r>
    </w:p>
    <w:p w14:paraId="12A8A1E6" w14:textId="4B4BEA39" w:rsidR="00510AC1" w:rsidRPr="00510AC1" w:rsidRDefault="00510AC1" w:rsidP="00510A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510AC1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RF02 – Selección del tipo de implementación</w:t>
      </w:r>
    </w:p>
    <w:p w14:paraId="6A57A328" w14:textId="77777777" w:rsidR="00510AC1" w:rsidRPr="00510AC1" w:rsidRDefault="00510AC1" w:rsidP="00510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10AC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El sistema debe permitir elegir si la empresa:</w:t>
      </w:r>
    </w:p>
    <w:p w14:paraId="3F1B34FC" w14:textId="77777777" w:rsidR="00510AC1" w:rsidRPr="00510AC1" w:rsidRDefault="00510AC1" w:rsidP="00510A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10AC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Busca certificación ISO 27001</w:t>
      </w:r>
    </w:p>
    <w:p w14:paraId="11CC8044" w14:textId="77777777" w:rsidR="00510AC1" w:rsidRPr="00510AC1" w:rsidRDefault="00510AC1" w:rsidP="00510A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10AC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Quiere aplicar buenas prácticas sin certificarse</w:t>
      </w:r>
    </w:p>
    <w:p w14:paraId="6D616693" w14:textId="77777777" w:rsidR="00510AC1" w:rsidRPr="00510AC1" w:rsidRDefault="00510AC1" w:rsidP="00510A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10AC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Ya está certificada y desea mantener o mejorar</w:t>
      </w:r>
    </w:p>
    <w:p w14:paraId="4CA9063E" w14:textId="5D7DED27" w:rsidR="00510AC1" w:rsidRPr="00510AC1" w:rsidRDefault="00510AC1" w:rsidP="00510A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510AC1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RF03 – Definición del alcance</w:t>
      </w:r>
    </w:p>
    <w:p w14:paraId="0B6167A5" w14:textId="77777777" w:rsidR="00510AC1" w:rsidRPr="00510AC1" w:rsidRDefault="00510AC1" w:rsidP="00510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10AC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El sistema debe permitir definir el alcance del proyecto para cada empresa, incluyendo activos, áreas, sedes o procesos involucrados.</w:t>
      </w:r>
    </w:p>
    <w:p w14:paraId="32D1E6BB" w14:textId="6CBC7F22" w:rsidR="00510AC1" w:rsidRPr="00510AC1" w:rsidRDefault="00510AC1" w:rsidP="00510A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510AC1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RF04 – Flujo por fases de implementación</w:t>
      </w:r>
    </w:p>
    <w:p w14:paraId="398D59D8" w14:textId="77777777" w:rsidR="00510AC1" w:rsidRPr="00510AC1" w:rsidRDefault="00510AC1" w:rsidP="00510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10AC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El sistema debe mostrar y guiar el proceso paso a paso, desde el diagnóstico inicial hasta la implementación final.</w:t>
      </w:r>
    </w:p>
    <w:p w14:paraId="7EBC7900" w14:textId="77777777" w:rsidR="00510AC1" w:rsidRPr="00510AC1" w:rsidRDefault="00510AC1" w:rsidP="00510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10AC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Las fases mínimas incluyen:</w:t>
      </w:r>
    </w:p>
    <w:p w14:paraId="1F7AE46C" w14:textId="77777777" w:rsidR="00510AC1" w:rsidRPr="00510AC1" w:rsidRDefault="00510AC1" w:rsidP="00510A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10AC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Diagnóstico o análisis de brecha</w:t>
      </w:r>
    </w:p>
    <w:p w14:paraId="4899BA9B" w14:textId="77777777" w:rsidR="00510AC1" w:rsidRPr="00510AC1" w:rsidRDefault="00510AC1" w:rsidP="00510A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10AC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Definición del alcance</w:t>
      </w:r>
    </w:p>
    <w:p w14:paraId="4C98AF10" w14:textId="77777777" w:rsidR="00510AC1" w:rsidRPr="00510AC1" w:rsidRDefault="00510AC1" w:rsidP="00510A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10AC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Evaluación de riesgos</w:t>
      </w:r>
    </w:p>
    <w:p w14:paraId="1880E217" w14:textId="77777777" w:rsidR="00510AC1" w:rsidRPr="00510AC1" w:rsidRDefault="00510AC1" w:rsidP="00510A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10AC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Selección de controles de seguridad</w:t>
      </w:r>
    </w:p>
    <w:p w14:paraId="236E47B3" w14:textId="77777777" w:rsidR="00510AC1" w:rsidRPr="00510AC1" w:rsidRDefault="00510AC1" w:rsidP="00510A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10AC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Implementación</w:t>
      </w:r>
    </w:p>
    <w:p w14:paraId="58C17278" w14:textId="77777777" w:rsidR="00510AC1" w:rsidRPr="00510AC1" w:rsidRDefault="00510AC1" w:rsidP="00510A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10AC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Seguimiento y mejora</w:t>
      </w:r>
    </w:p>
    <w:p w14:paraId="10515AA3" w14:textId="6A2D1229" w:rsidR="00510AC1" w:rsidRPr="00510AC1" w:rsidRDefault="00510AC1" w:rsidP="00510A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510AC1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RF05 – Gestión de plantillas y documentos</w:t>
      </w:r>
    </w:p>
    <w:p w14:paraId="1C0EC80E" w14:textId="77777777" w:rsidR="00510AC1" w:rsidRPr="00510AC1" w:rsidRDefault="00510AC1" w:rsidP="00510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10AC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El sistema debe incluir plantillas estandarizadas basadas en ISO 27001 para:</w:t>
      </w:r>
    </w:p>
    <w:p w14:paraId="7E1D7455" w14:textId="77777777" w:rsidR="00510AC1" w:rsidRPr="00510AC1" w:rsidRDefault="00510AC1" w:rsidP="00510A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10AC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Políticas</w:t>
      </w:r>
    </w:p>
    <w:p w14:paraId="4B04EA5F" w14:textId="77777777" w:rsidR="00510AC1" w:rsidRPr="00510AC1" w:rsidRDefault="00510AC1" w:rsidP="00510A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10AC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Procedimientos</w:t>
      </w:r>
    </w:p>
    <w:p w14:paraId="16A02458" w14:textId="77777777" w:rsidR="00510AC1" w:rsidRPr="00510AC1" w:rsidRDefault="00510AC1" w:rsidP="00510A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10AC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Formatos</w:t>
      </w:r>
    </w:p>
    <w:p w14:paraId="189EF1AE" w14:textId="77777777" w:rsidR="00510AC1" w:rsidRPr="00510AC1" w:rsidRDefault="00510AC1" w:rsidP="00510A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10AC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Declaración de aplicabilidad (</w:t>
      </w:r>
      <w:proofErr w:type="spellStart"/>
      <w:r w:rsidRPr="00510AC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SoA</w:t>
      </w:r>
      <w:proofErr w:type="spellEnd"/>
      <w:r w:rsidRPr="00510AC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)</w:t>
      </w:r>
    </w:p>
    <w:p w14:paraId="24AA4C0C" w14:textId="77777777" w:rsidR="00510AC1" w:rsidRPr="00510AC1" w:rsidRDefault="00510AC1" w:rsidP="00510A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10AC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Planes de acción</w:t>
      </w:r>
    </w:p>
    <w:p w14:paraId="343425CD" w14:textId="77777777" w:rsidR="00510AC1" w:rsidRPr="00510AC1" w:rsidRDefault="00510AC1" w:rsidP="00510A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10AC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lastRenderedPageBreak/>
        <w:t>Registros</w:t>
      </w:r>
    </w:p>
    <w:p w14:paraId="4F9B0137" w14:textId="74214C0D" w:rsidR="00510AC1" w:rsidRPr="00510AC1" w:rsidRDefault="00510AC1" w:rsidP="00510A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510AC1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RF06 – Personalización de documentos por empresa</w:t>
      </w:r>
    </w:p>
    <w:p w14:paraId="088A695C" w14:textId="77777777" w:rsidR="00510AC1" w:rsidRPr="00510AC1" w:rsidRDefault="00510AC1" w:rsidP="00510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10AC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El sistema debe permitir editar o adaptar las plantillas según el cliente o sector.</w:t>
      </w:r>
    </w:p>
    <w:p w14:paraId="40F8A1BF" w14:textId="1C1BEAAE" w:rsidR="00510AC1" w:rsidRPr="00510AC1" w:rsidRDefault="00510AC1" w:rsidP="00510A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510AC1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RF07 – Selección de controles</w:t>
      </w:r>
    </w:p>
    <w:p w14:paraId="1D62067D" w14:textId="77777777" w:rsidR="00510AC1" w:rsidRPr="00510AC1" w:rsidRDefault="00510AC1" w:rsidP="00510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10AC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El sistema debe permitir seleccionar los controles del Anexo A de ISO 27001 aplicables a cada empresa.</w:t>
      </w:r>
    </w:p>
    <w:p w14:paraId="549FA4AD" w14:textId="011C4DC6" w:rsidR="00510AC1" w:rsidRPr="00510AC1" w:rsidRDefault="00510AC1" w:rsidP="00510A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510AC1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RF08 – Gestión de seguimiento y avance</w:t>
      </w:r>
    </w:p>
    <w:p w14:paraId="0B7D74B1" w14:textId="77777777" w:rsidR="00510AC1" w:rsidRPr="00510AC1" w:rsidRDefault="00510AC1" w:rsidP="00510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10AC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El sistema debe permitir:</w:t>
      </w:r>
    </w:p>
    <w:p w14:paraId="66F256BB" w14:textId="77777777" w:rsidR="00510AC1" w:rsidRPr="00510AC1" w:rsidRDefault="00510AC1" w:rsidP="00510A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10AC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Registrar el avance por fase</w:t>
      </w:r>
    </w:p>
    <w:p w14:paraId="79F6391E" w14:textId="77777777" w:rsidR="00510AC1" w:rsidRPr="00510AC1" w:rsidRDefault="00510AC1" w:rsidP="00510A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10AC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Marcar tareas completadas</w:t>
      </w:r>
    </w:p>
    <w:p w14:paraId="75FA3765" w14:textId="77777777" w:rsidR="00510AC1" w:rsidRPr="00510AC1" w:rsidRDefault="00510AC1" w:rsidP="00510A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10AC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Adjuntar evidencia</w:t>
      </w:r>
    </w:p>
    <w:p w14:paraId="1B2C1581" w14:textId="77777777" w:rsidR="00510AC1" w:rsidRPr="00510AC1" w:rsidRDefault="00510AC1" w:rsidP="00510A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10AC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Indicar pendientes</w:t>
      </w:r>
    </w:p>
    <w:p w14:paraId="0541BA6D" w14:textId="7839BBA5" w:rsidR="00510AC1" w:rsidRPr="00510AC1" w:rsidRDefault="00510AC1" w:rsidP="00510A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510AC1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RF09 – Gestión de usuarios y roles</w:t>
      </w:r>
    </w:p>
    <w:p w14:paraId="4599A2CA" w14:textId="77777777" w:rsidR="00510AC1" w:rsidRPr="00510AC1" w:rsidRDefault="00510AC1" w:rsidP="00510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10AC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El sistema debe permitir diferentes tipos de usuario:</w:t>
      </w:r>
    </w:p>
    <w:p w14:paraId="32070C41" w14:textId="77777777" w:rsidR="00510AC1" w:rsidRPr="00510AC1" w:rsidRDefault="00510AC1" w:rsidP="00510A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10AC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Administrador (VIT)</w:t>
      </w:r>
    </w:p>
    <w:p w14:paraId="536DF087" w14:textId="77777777" w:rsidR="00510AC1" w:rsidRPr="00510AC1" w:rsidRDefault="00510AC1" w:rsidP="00510A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10AC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Consultor o asesor</w:t>
      </w:r>
    </w:p>
    <w:p w14:paraId="3BB15FDB" w14:textId="77777777" w:rsidR="00510AC1" w:rsidRPr="00510AC1" w:rsidRDefault="00510AC1" w:rsidP="00510A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10AC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Cliente/empresa</w:t>
      </w:r>
    </w:p>
    <w:p w14:paraId="1EB73538" w14:textId="77777777" w:rsidR="00510AC1" w:rsidRPr="00510AC1" w:rsidRDefault="00510AC1" w:rsidP="00510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10AC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Cada perfil tendrá permisos específicos.</w:t>
      </w:r>
    </w:p>
    <w:p w14:paraId="758164F4" w14:textId="1913B5A5" w:rsidR="00510AC1" w:rsidRPr="00510AC1" w:rsidRDefault="00510AC1" w:rsidP="00510A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510AC1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RF10 – Generación de reportes</w:t>
      </w:r>
    </w:p>
    <w:p w14:paraId="000AED04" w14:textId="77777777" w:rsidR="00510AC1" w:rsidRPr="00510AC1" w:rsidRDefault="00510AC1" w:rsidP="00510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10AC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El sistema debe permitir generar informes o reportes sobre:</w:t>
      </w:r>
    </w:p>
    <w:p w14:paraId="3E33560B" w14:textId="77777777" w:rsidR="00510AC1" w:rsidRPr="00510AC1" w:rsidRDefault="00510AC1" w:rsidP="00510AC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10AC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Avance del proceso</w:t>
      </w:r>
    </w:p>
    <w:p w14:paraId="5278C88D" w14:textId="77777777" w:rsidR="00510AC1" w:rsidRPr="00510AC1" w:rsidRDefault="00510AC1" w:rsidP="00510AC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10AC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Estado de implementación</w:t>
      </w:r>
    </w:p>
    <w:p w14:paraId="7EB2A78E" w14:textId="77777777" w:rsidR="00510AC1" w:rsidRPr="00510AC1" w:rsidRDefault="00510AC1" w:rsidP="00510AC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10AC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Controles aplicados</w:t>
      </w:r>
    </w:p>
    <w:p w14:paraId="26D2E6BA" w14:textId="77777777" w:rsidR="00510AC1" w:rsidRPr="00510AC1" w:rsidRDefault="00510AC1" w:rsidP="00510AC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10AC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Documentación generada</w:t>
      </w:r>
    </w:p>
    <w:p w14:paraId="03EA3608" w14:textId="4F3122B4" w:rsidR="00510AC1" w:rsidRPr="00510AC1" w:rsidRDefault="00510AC1" w:rsidP="00510A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510AC1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RF11 – Múltiples proyectos por empresa</w:t>
      </w:r>
    </w:p>
    <w:p w14:paraId="4B2776D2" w14:textId="77777777" w:rsidR="00510AC1" w:rsidRPr="00510AC1" w:rsidRDefault="00510AC1" w:rsidP="00510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10AC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El sistema debe permitir que una misma empresa tenga varias implementaciones activas o históricas.</w:t>
      </w:r>
    </w:p>
    <w:p w14:paraId="44062CAE" w14:textId="565BEFDA" w:rsidR="00510AC1" w:rsidRPr="00510AC1" w:rsidRDefault="00510AC1" w:rsidP="00510A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510AC1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RF12 – Histórico de versiones</w:t>
      </w:r>
    </w:p>
    <w:p w14:paraId="3BECF99C" w14:textId="77777777" w:rsidR="00510AC1" w:rsidRPr="00510AC1" w:rsidRDefault="00510AC1" w:rsidP="00510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10AC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lastRenderedPageBreak/>
        <w:t>El sistema debe guardar versiones previas de plantillas, documentos o actualizaciones.</w:t>
      </w:r>
    </w:p>
    <w:p w14:paraId="07A99DDA" w14:textId="3E8659F2" w:rsidR="00510AC1" w:rsidRPr="00510AC1" w:rsidRDefault="00510AC1" w:rsidP="00510A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</w:rPr>
      </w:pPr>
      <w:r w:rsidRPr="00510A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</w:rPr>
        <w:t>REQUERIMIENTOS NO FUNCIONALES (RNF)</w:t>
      </w:r>
    </w:p>
    <w:p w14:paraId="11196EB8" w14:textId="36644163" w:rsidR="00510AC1" w:rsidRPr="00510AC1" w:rsidRDefault="00510AC1" w:rsidP="00510A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510AC1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RNF01 – Seguridad</w:t>
      </w:r>
    </w:p>
    <w:p w14:paraId="17B93701" w14:textId="77777777" w:rsidR="00510AC1" w:rsidRPr="00510AC1" w:rsidRDefault="00510AC1" w:rsidP="00510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10AC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El sistema debe garantizar la confidencialidad, integridad y disponibilidad de la información de cada empresa, alineado con los principios de la norma ISO 27001.</w:t>
      </w:r>
    </w:p>
    <w:p w14:paraId="377FD0A5" w14:textId="77777777" w:rsidR="00510AC1" w:rsidRPr="00510AC1" w:rsidRDefault="00510AC1" w:rsidP="00510AC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10AC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Uso de credenciales seguras para acceder</w:t>
      </w:r>
    </w:p>
    <w:p w14:paraId="3D741505" w14:textId="77777777" w:rsidR="00510AC1" w:rsidRPr="00510AC1" w:rsidRDefault="00510AC1" w:rsidP="00510AC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10AC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Perfiles y permisos por rol (administrador, consultor, cliente)</w:t>
      </w:r>
    </w:p>
    <w:p w14:paraId="29573ACF" w14:textId="77777777" w:rsidR="00510AC1" w:rsidRPr="00510AC1" w:rsidRDefault="00510AC1" w:rsidP="00510AC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10AC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Cifrado de la información almacenada y transmitida</w:t>
      </w:r>
    </w:p>
    <w:p w14:paraId="1277D073" w14:textId="46D1790D" w:rsidR="00510AC1" w:rsidRPr="00510AC1" w:rsidRDefault="00510AC1" w:rsidP="00510A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510AC1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RNF02 – Usabilidad</w:t>
      </w:r>
    </w:p>
    <w:p w14:paraId="19847690" w14:textId="77777777" w:rsidR="00510AC1" w:rsidRPr="00510AC1" w:rsidRDefault="00510AC1" w:rsidP="00510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10AC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El sistema debe tener una interfaz amigable y fácil de entender, incluso para usuarios sin conocimientos técnicos en ISO 27001.</w:t>
      </w:r>
    </w:p>
    <w:p w14:paraId="09C5414A" w14:textId="77777777" w:rsidR="00510AC1" w:rsidRPr="00510AC1" w:rsidRDefault="00510AC1" w:rsidP="00510A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10AC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Flujo visual paso a paso</w:t>
      </w:r>
    </w:p>
    <w:p w14:paraId="6F667897" w14:textId="77777777" w:rsidR="00510AC1" w:rsidRPr="00510AC1" w:rsidRDefault="00510AC1" w:rsidP="00510A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10AC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Menús claros</w:t>
      </w:r>
    </w:p>
    <w:p w14:paraId="492D2859" w14:textId="77777777" w:rsidR="00510AC1" w:rsidRPr="00510AC1" w:rsidRDefault="00510AC1" w:rsidP="00510A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10AC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Acceso rápido a plantillas y documentos</w:t>
      </w:r>
    </w:p>
    <w:p w14:paraId="6471C2F5" w14:textId="2BF047F5" w:rsidR="00510AC1" w:rsidRPr="00510AC1" w:rsidRDefault="00510AC1" w:rsidP="00510A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510AC1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RNF03 – Rendimiento</w:t>
      </w:r>
    </w:p>
    <w:p w14:paraId="7B512F08" w14:textId="77777777" w:rsidR="00510AC1" w:rsidRPr="00510AC1" w:rsidRDefault="00510AC1" w:rsidP="00510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10AC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El sistema debe permitir un tiempo de respuesta máximo de 3 segundos en las operaciones más comunes (cargar documentos, mostrar fases, consultar proyectos).</w:t>
      </w:r>
    </w:p>
    <w:p w14:paraId="748633AC" w14:textId="31FADDAA" w:rsidR="00510AC1" w:rsidRPr="00510AC1" w:rsidRDefault="00510AC1" w:rsidP="00510A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510AC1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RNF04 – Disponibilidad</w:t>
      </w:r>
    </w:p>
    <w:p w14:paraId="5B7951BB" w14:textId="77777777" w:rsidR="00510AC1" w:rsidRPr="00510AC1" w:rsidRDefault="00510AC1" w:rsidP="00510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10AC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El sistema debe estar disponible al menos el 95% del tiempo mensual, salvo mantenimientos programados.</w:t>
      </w:r>
    </w:p>
    <w:p w14:paraId="584163B3" w14:textId="7AB6D6F6" w:rsidR="00510AC1" w:rsidRPr="00510AC1" w:rsidRDefault="00510AC1" w:rsidP="00510A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510AC1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RNF05 – Escalabilidad</w:t>
      </w:r>
    </w:p>
    <w:p w14:paraId="5F9AB207" w14:textId="77777777" w:rsidR="00510AC1" w:rsidRPr="00510AC1" w:rsidRDefault="00510AC1" w:rsidP="00510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10AC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El sistema debe permitir el registro y seguimiento de múltiples empresas y proyectos sin pérdida de rendimiento.</w:t>
      </w:r>
    </w:p>
    <w:p w14:paraId="4CAC94E1" w14:textId="644EFBC3" w:rsidR="00510AC1" w:rsidRPr="00510AC1" w:rsidRDefault="00510AC1" w:rsidP="00510A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510AC1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RNF06 – Interoperabilidad</w:t>
      </w:r>
    </w:p>
    <w:p w14:paraId="13D84984" w14:textId="77777777" w:rsidR="00510AC1" w:rsidRPr="00510AC1" w:rsidRDefault="00510AC1" w:rsidP="00510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10AC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El sistema debe permitir exportar documentos y reportes en formatos estándar como PDF, DOCX y XLSX.</w:t>
      </w:r>
    </w:p>
    <w:p w14:paraId="6B891542" w14:textId="139AA644" w:rsidR="00510AC1" w:rsidRPr="00510AC1" w:rsidRDefault="00510AC1" w:rsidP="00510A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510AC1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lastRenderedPageBreak/>
        <w:t>RNF07 – Portabilidad</w:t>
      </w:r>
    </w:p>
    <w:p w14:paraId="050169AF" w14:textId="77777777" w:rsidR="00510AC1" w:rsidRPr="00510AC1" w:rsidRDefault="00510AC1" w:rsidP="00510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10AC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El sistema debe ser accesible desde navegadores web modernos (Google Chrome, Firefox, Edge) y en sistemas operativos comunes (Windows, Linux, macOS).</w:t>
      </w:r>
    </w:p>
    <w:p w14:paraId="224016D9" w14:textId="45E5E179" w:rsidR="00510AC1" w:rsidRPr="00510AC1" w:rsidRDefault="00510AC1" w:rsidP="00510A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510AC1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RNF08 – Mantenibilidad</w:t>
      </w:r>
    </w:p>
    <w:p w14:paraId="0FB9461F" w14:textId="77777777" w:rsidR="00510AC1" w:rsidRPr="00510AC1" w:rsidRDefault="00510AC1" w:rsidP="00510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10AC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El sistema debe estar desarrollado de forma modular para permitir actualizaciones y mejoras sin afectar las funciones ya existentes.</w:t>
      </w:r>
    </w:p>
    <w:p w14:paraId="51C3CB15" w14:textId="081806F7" w:rsidR="00510AC1" w:rsidRPr="00510AC1" w:rsidRDefault="00510AC1" w:rsidP="00510A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510AC1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RNF09 – Respaldo de información</w:t>
      </w:r>
    </w:p>
    <w:p w14:paraId="5F52CAD4" w14:textId="77777777" w:rsidR="00510AC1" w:rsidRPr="00510AC1" w:rsidRDefault="00510AC1" w:rsidP="00510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10AC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El sistema debe contar con mecanismos de copia de seguridad automática de la información crítica (empresas, documentos, controles implementados).</w:t>
      </w:r>
    </w:p>
    <w:p w14:paraId="063C1DEE" w14:textId="6CD5A83A" w:rsidR="00510AC1" w:rsidRPr="00510AC1" w:rsidRDefault="00510AC1" w:rsidP="00510A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510AC1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RNF10 – Escalabilidad futura en la nube</w:t>
      </w:r>
    </w:p>
    <w:p w14:paraId="4B54F10D" w14:textId="77777777" w:rsidR="00510AC1" w:rsidRPr="00510AC1" w:rsidRDefault="00510AC1" w:rsidP="00510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10AC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El sistema debe poder migrar a entornos en la nube (AWS, Azure, GCP) en caso de que la empresa requiera ampliar la cobertura.</w:t>
      </w:r>
    </w:p>
    <w:p w14:paraId="6F3BB139" w14:textId="799C22BC" w:rsidR="00337A03" w:rsidRPr="00510AC1" w:rsidRDefault="00337A03">
      <w:pPr>
        <w:rPr>
          <w:lang w:val="es-CO"/>
        </w:rPr>
      </w:pPr>
    </w:p>
    <w:sectPr w:rsidR="00337A03" w:rsidRPr="00510A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2E06E1"/>
    <w:multiLevelType w:val="multilevel"/>
    <w:tmpl w:val="46F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901E9A"/>
    <w:multiLevelType w:val="multilevel"/>
    <w:tmpl w:val="57E8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3C3864"/>
    <w:multiLevelType w:val="multilevel"/>
    <w:tmpl w:val="1BD6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8E4B53"/>
    <w:multiLevelType w:val="multilevel"/>
    <w:tmpl w:val="C9F4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9B36D2"/>
    <w:multiLevelType w:val="multilevel"/>
    <w:tmpl w:val="BA4A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726CF3"/>
    <w:multiLevelType w:val="multilevel"/>
    <w:tmpl w:val="F1B66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233162"/>
    <w:multiLevelType w:val="multilevel"/>
    <w:tmpl w:val="8484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C26A57"/>
    <w:multiLevelType w:val="multilevel"/>
    <w:tmpl w:val="A022C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560701"/>
    <w:multiLevelType w:val="multilevel"/>
    <w:tmpl w:val="C5FA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4569575">
    <w:abstractNumId w:val="8"/>
  </w:num>
  <w:num w:numId="2" w16cid:durableId="1488933701">
    <w:abstractNumId w:val="6"/>
  </w:num>
  <w:num w:numId="3" w16cid:durableId="941959229">
    <w:abstractNumId w:val="5"/>
  </w:num>
  <w:num w:numId="4" w16cid:durableId="1297763667">
    <w:abstractNumId w:val="4"/>
  </w:num>
  <w:num w:numId="5" w16cid:durableId="420569081">
    <w:abstractNumId w:val="7"/>
  </w:num>
  <w:num w:numId="6" w16cid:durableId="2094739446">
    <w:abstractNumId w:val="3"/>
  </w:num>
  <w:num w:numId="7" w16cid:durableId="2035645575">
    <w:abstractNumId w:val="2"/>
  </w:num>
  <w:num w:numId="8" w16cid:durableId="962269158">
    <w:abstractNumId w:val="1"/>
  </w:num>
  <w:num w:numId="9" w16cid:durableId="1173910232">
    <w:abstractNumId w:val="0"/>
  </w:num>
  <w:num w:numId="10" w16cid:durableId="718355458">
    <w:abstractNumId w:val="11"/>
  </w:num>
  <w:num w:numId="11" w16cid:durableId="775712227">
    <w:abstractNumId w:val="14"/>
  </w:num>
  <w:num w:numId="12" w16cid:durableId="1043867541">
    <w:abstractNumId w:val="15"/>
  </w:num>
  <w:num w:numId="13" w16cid:durableId="1607036497">
    <w:abstractNumId w:val="10"/>
  </w:num>
  <w:num w:numId="14" w16cid:durableId="2063288710">
    <w:abstractNumId w:val="16"/>
  </w:num>
  <w:num w:numId="15" w16cid:durableId="152574705">
    <w:abstractNumId w:val="17"/>
  </w:num>
  <w:num w:numId="16" w16cid:durableId="1877083000">
    <w:abstractNumId w:val="13"/>
  </w:num>
  <w:num w:numId="17" w16cid:durableId="1397389484">
    <w:abstractNumId w:val="12"/>
  </w:num>
  <w:num w:numId="18" w16cid:durableId="17864622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3F87"/>
    <w:rsid w:val="00326F90"/>
    <w:rsid w:val="00337A03"/>
    <w:rsid w:val="00510AC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448709"/>
  <w14:defaultImageDpi w14:val="300"/>
  <w15:docId w15:val="{2C99F9B1-7C95-4B72-B14E-778CB3E79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8E2C7D93F918E46911B4269CF02CEB6" ma:contentTypeVersion="3" ma:contentTypeDescription="Crear nuevo documento." ma:contentTypeScope="" ma:versionID="98e36060e33701ab2c7388accd273d1d">
  <xsd:schema xmlns:xsd="http://www.w3.org/2001/XMLSchema" xmlns:xs="http://www.w3.org/2001/XMLSchema" xmlns:p="http://schemas.microsoft.com/office/2006/metadata/properties" xmlns:ns2="32c229cb-ced6-45fc-bc50-0581540db9c7" targetNamespace="http://schemas.microsoft.com/office/2006/metadata/properties" ma:root="true" ma:fieldsID="f7d2298cb3123beaf38138c87f400555" ns2:_="">
    <xsd:import namespace="32c229cb-ced6-45fc-bc50-0581540db9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c229cb-ced6-45fc-bc50-0581540db9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45EE8E3-5ADF-4C81-90A8-D79408434F3D}"/>
</file>

<file path=customXml/itemProps3.xml><?xml version="1.0" encoding="utf-8"?>
<ds:datastoreItem xmlns:ds="http://schemas.openxmlformats.org/officeDocument/2006/customXml" ds:itemID="{6C2D9E16-66FF-4598-AE69-B0E5A2A07250}"/>
</file>

<file path=customXml/itemProps4.xml><?xml version="1.0" encoding="utf-8"?>
<ds:datastoreItem xmlns:ds="http://schemas.openxmlformats.org/officeDocument/2006/customXml" ds:itemID="{82EC8D92-C5D3-45B4-9E6B-214B06566A7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617</Words>
  <Characters>3395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Jose Jimenez Guardo</cp:lastModifiedBy>
  <cp:revision>2</cp:revision>
  <dcterms:created xsi:type="dcterms:W3CDTF">2025-09-30T19:48:00Z</dcterms:created>
  <dcterms:modified xsi:type="dcterms:W3CDTF">2025-09-30T19:48:00Z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0x01010068E2C7D93F918E46911B4269CF02CEB6</vt:lpwstr>
  </property>
</Properties>
</file>