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48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880" cy="959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58.0000114440918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305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Planning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Student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Diseño y Pruebas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4"/>
                                <w:vertAlign w:val="baseline"/>
                              </w:rPr>
                              <w:t xml:space="preserve">David Gavira Serrano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510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qgql62x7n5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Tabla de versiones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_heading=h.1qgql62x7n57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bkjnxoid6u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Tabla de revisiones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_heading=h.kbkjnxoid6ur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45sa4ocufy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Resumen ejecutivo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_heading=h.s45sa4ocufyo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Contenidos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Bibliografía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qgql62x7n57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versiones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4.666666666667"/>
        <w:gridCol w:w="2834.666666666667"/>
        <w:gridCol w:w="2834.666666666667"/>
        <w:tblGridChange w:id="0">
          <w:tblGrid>
            <w:gridCol w:w="2834.666666666667"/>
            <w:gridCol w:w="2834.666666666667"/>
            <w:gridCol w:w="2834.66666666666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kbkjnxoid6u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"/>
        <w:gridCol w:w="3005"/>
        <w:gridCol w:w="3005"/>
        <w:tblGridChange w:id="0">
          <w:tblGrid>
            <w:gridCol w:w="3005"/>
            <w:gridCol w:w="3005"/>
            <w:gridCol w:w="300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N.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17-02-2023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D01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bookmarkStart w:colFirst="0" w:colLast="0" w:name="_heading=h.5kopecku0l6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s45sa4ocufyo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es el documento referente a la planificación del estudiante 2 correspondiente con el analista de este proyecto, David Gavira Serrano.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Aquí se van a describir las tareas que se van a realizar para este entregable, el tiempo estimado para cada una de ellas, el tiempo realizado, el coste estimado, el dedicado  y la amortización necesaria.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Estas son las tareas planificadas para este entregable: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1605"/>
        <w:gridCol w:w="1695"/>
        <w:gridCol w:w="1650"/>
        <w:gridCol w:w="1740"/>
        <w:tblGridChange w:id="0">
          <w:tblGrid>
            <w:gridCol w:w="1785"/>
            <w:gridCol w:w="1605"/>
            <w:gridCol w:w="1695"/>
            <w:gridCol w:w="1650"/>
            <w:gridCol w:w="17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dedicado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D01-1: Añadir una subopción en el menú anónimo que contenga el ID, apellidos y nombre del estudiante y que redirija a su página favorita.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7,5€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D01-2: Producir un reporte de análisis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7,5€</w:t>
            </w:r>
          </w:p>
        </w:tc>
      </w:tr>
      <w:tr>
        <w:trPr>
          <w:cantSplit w:val="0"/>
          <w:trHeight w:val="835.66406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D01-3: Producir un reporte de planificación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9,5€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24.5€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 calculamos la amortización sobre el coste real a tres años de forma lineal nos sale: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Año 2025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8,17€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8,17€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8,16€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Podemos denotar que ha habido un desvío entre el tiempo estimado y el dedicado. En un futuro se deben ajustar las estimaciones de forma que se tengan en cuenta una cierta holgura y se pueda plantear la posibilidad de adelantar tareas o en caso contrario cómo afectaría a la planificación si se subestiman.</w:t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No aplica</w:t>
      </w:r>
    </w:p>
    <w:sectPr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E6C9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inespaciado">
    <w:name w:val="No Spacing"/>
    <w:link w:val="SinespaciadoCar"/>
    <w:uiPriority w:val="1"/>
    <w:qFormat w:val="1"/>
    <w:rsid w:val="00EE6C97"/>
    <w:pPr>
      <w:spacing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EE6C97"/>
  </w:style>
  <w:style w:type="character" w:styleId="Ttulo1Car" w:customStyle="1">
    <w:name w:val="Título 1 Car"/>
    <w:basedOn w:val="Fuentedeprrafopredeter"/>
    <w:link w:val="Ttulo1"/>
    <w:uiPriority w:val="9"/>
    <w:rsid w:val="00EE6C9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EE6C97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D177F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RCWg1U3qIpMtanjRA7qIIBZPw==">AMUW2mUEHF+tqgGoR50DM5ZYW7ErZ0CpBJKoa05lzmAWL065llpbt1n6nl3yqoPP/usnlpGkK9p/x8aWMFR9r78wOzOvr7DfOxHjVBtD9HZdVtqPQbxcf+ceKJ0OD7/waLcp8VExHWpqvNGna8Z4AxvfMLQ5+HNcbUOLIUWc593BAr8InYjUQ1pJvnJow9YCwtELMlukHrLPDFnKBEfNdxczVlxwoVxJgl6L07djV8maPJn5WDs0oS1c3gvvFfSbDpIA2CN5ifGL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2023-02-17T08:49:00Z</dcterms:created>
  <dc:creator>Admin</dc:creator>
</cp:coreProperties>
</file>