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1860867</wp:posOffset>
            </wp:positionH>
            <wp:positionV relativeFrom="paragraph">
              <wp:posOffset>456202</wp:posOffset>
            </wp:positionV>
            <wp:extent cx="1678305" cy="1957705"/>
            <wp:effectExtent b="0" l="0" r="0" t="0"/>
            <wp:wrapSquare wrapText="bothSides" distB="0" distT="0" distL="114300" distR="114300"/>
            <wp:docPr descr="Archivo:UNMSM coatofarms seal.svg - Wikipedia, la enciclopedia libre" id="37" name="image3.png"/>
            <a:graphic>
              <a:graphicData uri="http://schemas.openxmlformats.org/drawingml/2006/picture">
                <pic:pic>
                  <pic:nvPicPr>
                    <pic:cNvPr descr="Archivo:UNMSM coatofarms seal.svg - Wikipedia, la enciclopedia libre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957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jc w:val="center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ServiceHomeStore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spacing w:after="360" w:before="360" w:lineRule="auto"/>
        <w:jc w:val="center"/>
        <w:rPr>
          <w:b w:val="1"/>
          <w:sz w:val="44"/>
          <w:szCs w:val="44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Especificación de Caso de Uso: </w:t>
      </w:r>
      <w:r w:rsidDel="00000000" w:rsidR="00000000" w:rsidRPr="00000000">
        <w:rPr>
          <w:b w:val="1"/>
          <w:sz w:val="44"/>
          <w:szCs w:val="44"/>
          <w:rtl w:val="0"/>
        </w:rPr>
        <w:t xml:space="preserve">Visualización de los Servicios en Portada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Versión 2.0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Lima, noviembre del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1815"/>
        </w:tabs>
        <w:jc w:val="center"/>
        <w:rPr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1"/>
        <w:tblW w:w="9011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85"/>
        <w:gridCol w:w="1092"/>
        <w:gridCol w:w="3550"/>
        <w:gridCol w:w="2184"/>
        <w:tblGridChange w:id="0">
          <w:tblGrid>
            <w:gridCol w:w="2185"/>
            <w:gridCol w:w="1092"/>
            <w:gridCol w:w="3550"/>
            <w:gridCol w:w="2184"/>
          </w:tblGrid>
        </w:tblGridChange>
      </w:tblGrid>
      <w:tr>
        <w:trPr>
          <w:trHeight w:val="668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8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9/11/2020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 del documento.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jc w:val="left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Quintero , Tirado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4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23/11/2020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agregó el diagrama de actividades y prototipos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widowControl w:val="0"/>
              <w:jc w:val="left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Quinteros, Tirado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2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8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8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8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8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tabs>
          <w:tab w:val="left" w:pos="1815"/>
        </w:tabs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before="0" w:line="259" w:lineRule="auto"/>
        <w:jc w:val="left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spacing w:after="360" w:before="36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Índice: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8">
          <w:pPr>
            <w:tabs>
              <w:tab w:val="right" w:pos="8503.511811023624"/>
            </w:tabs>
            <w:spacing w:before="80" w:line="240" w:lineRule="auto"/>
            <w:ind w:left="0" w:firstLine="0"/>
            <w:rPr>
              <w:sz w:val="30"/>
              <w:szCs w:val="3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lt59k5dgd2k0"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Visualización de los Servicios en Portada</w:t>
            </w:r>
          </w:hyperlink>
          <w:r w:rsidDel="00000000" w:rsidR="00000000" w:rsidRPr="00000000">
            <w:rPr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_heading=h.lt59k5dgd2k0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sz w:val="30"/>
              <w:szCs w:val="30"/>
            </w:rPr>
          </w:pPr>
          <w:hyperlink w:anchor="_heading=h.czt2bhcaxhg3">
            <w:r w:rsidDel="00000000" w:rsidR="00000000" w:rsidRPr="00000000">
              <w:rPr>
                <w:sz w:val="30"/>
                <w:szCs w:val="30"/>
                <w:rtl w:val="0"/>
              </w:rPr>
              <w:t xml:space="preserve">Diagramas de casos de uso:</w:t>
            </w:r>
          </w:hyperlink>
          <w:r w:rsidDel="00000000" w:rsidR="00000000" w:rsidRPr="00000000">
            <w:rPr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_heading=h.czt2bhcaxhg3 \h </w:instrText>
            <w:fldChar w:fldCharType="separate"/>
          </w:r>
          <w:r w:rsidDel="00000000" w:rsidR="00000000" w:rsidRPr="00000000">
            <w:rPr>
              <w:sz w:val="30"/>
              <w:szCs w:val="3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sz w:val="30"/>
              <w:szCs w:val="30"/>
            </w:rPr>
          </w:pPr>
          <w:hyperlink w:anchor="_heading=h.n24ixewe9sis">
            <w:r w:rsidDel="00000000" w:rsidR="00000000" w:rsidRPr="00000000">
              <w:rPr>
                <w:sz w:val="30"/>
                <w:szCs w:val="30"/>
                <w:rtl w:val="0"/>
              </w:rPr>
              <w:t xml:space="preserve">Descripción:</w:t>
            </w:r>
          </w:hyperlink>
          <w:r w:rsidDel="00000000" w:rsidR="00000000" w:rsidRPr="00000000">
            <w:rPr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_heading=h.n24ixewe9sis \h </w:instrText>
            <w:fldChar w:fldCharType="separate"/>
          </w:r>
          <w:r w:rsidDel="00000000" w:rsidR="00000000" w:rsidRPr="00000000">
            <w:rPr>
              <w:sz w:val="30"/>
              <w:szCs w:val="3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sz w:val="30"/>
              <w:szCs w:val="30"/>
            </w:rPr>
          </w:pPr>
          <w:hyperlink w:anchor="_heading=h.ry43317usfko">
            <w:r w:rsidDel="00000000" w:rsidR="00000000" w:rsidRPr="00000000">
              <w:rPr>
                <w:sz w:val="30"/>
                <w:szCs w:val="30"/>
                <w:rtl w:val="0"/>
              </w:rPr>
              <w:t xml:space="preserve">Actores:</w:t>
            </w:r>
          </w:hyperlink>
          <w:r w:rsidDel="00000000" w:rsidR="00000000" w:rsidRPr="00000000">
            <w:rPr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_heading=h.ry43317usfko \h </w:instrText>
            <w:fldChar w:fldCharType="separate"/>
          </w:r>
          <w:r w:rsidDel="00000000" w:rsidR="00000000" w:rsidRPr="00000000">
            <w:rPr>
              <w:sz w:val="30"/>
              <w:szCs w:val="3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sz w:val="30"/>
              <w:szCs w:val="30"/>
            </w:rPr>
          </w:pPr>
          <w:hyperlink w:anchor="_heading=h.468sa9hab5b2">
            <w:r w:rsidDel="00000000" w:rsidR="00000000" w:rsidRPr="00000000">
              <w:rPr>
                <w:sz w:val="30"/>
                <w:szCs w:val="30"/>
                <w:rtl w:val="0"/>
              </w:rPr>
              <w:t xml:space="preserve">Precondiciones:</w:t>
            </w:r>
          </w:hyperlink>
          <w:r w:rsidDel="00000000" w:rsidR="00000000" w:rsidRPr="00000000">
            <w:rPr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_heading=h.468sa9hab5b2 \h </w:instrText>
            <w:fldChar w:fldCharType="separate"/>
          </w:r>
          <w:r w:rsidDel="00000000" w:rsidR="00000000" w:rsidRPr="00000000">
            <w:rPr>
              <w:sz w:val="30"/>
              <w:szCs w:val="3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sz w:val="30"/>
              <w:szCs w:val="30"/>
            </w:rPr>
          </w:pPr>
          <w:hyperlink w:anchor="_heading=h.4nohhzt2ay6c">
            <w:r w:rsidDel="00000000" w:rsidR="00000000" w:rsidRPr="00000000">
              <w:rPr>
                <w:sz w:val="30"/>
                <w:szCs w:val="30"/>
                <w:rtl w:val="0"/>
              </w:rPr>
              <w:t xml:space="preserve">Postcondiciones:</w:t>
            </w:r>
          </w:hyperlink>
          <w:r w:rsidDel="00000000" w:rsidR="00000000" w:rsidRPr="00000000">
            <w:rPr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_heading=h.4nohhzt2ay6c \h </w:instrText>
            <w:fldChar w:fldCharType="separate"/>
          </w:r>
          <w:r w:rsidDel="00000000" w:rsidR="00000000" w:rsidRPr="00000000">
            <w:rPr>
              <w:sz w:val="30"/>
              <w:szCs w:val="3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sz w:val="30"/>
              <w:szCs w:val="30"/>
            </w:rPr>
          </w:pPr>
          <w:hyperlink w:anchor="_heading=h.ofse1tf5vwt7">
            <w:r w:rsidDel="00000000" w:rsidR="00000000" w:rsidRPr="00000000">
              <w:rPr>
                <w:sz w:val="30"/>
                <w:szCs w:val="30"/>
                <w:rtl w:val="0"/>
              </w:rPr>
              <w:t xml:space="preserve">Flujo básico:</w:t>
            </w:r>
          </w:hyperlink>
          <w:r w:rsidDel="00000000" w:rsidR="00000000" w:rsidRPr="00000000">
            <w:rPr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_heading=h.ofse1tf5vwt7 \h </w:instrText>
            <w:fldChar w:fldCharType="separate"/>
          </w:r>
          <w:r w:rsidDel="00000000" w:rsidR="00000000" w:rsidRPr="00000000">
            <w:rPr>
              <w:sz w:val="30"/>
              <w:szCs w:val="3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sz w:val="30"/>
              <w:szCs w:val="30"/>
            </w:rPr>
          </w:pPr>
          <w:hyperlink w:anchor="_heading=h.q4uazct80g67">
            <w:r w:rsidDel="00000000" w:rsidR="00000000" w:rsidRPr="00000000">
              <w:rPr>
                <w:sz w:val="30"/>
                <w:szCs w:val="30"/>
                <w:rtl w:val="0"/>
              </w:rPr>
              <w:t xml:space="preserve">Diagramas de Actividades:</w:t>
            </w:r>
          </w:hyperlink>
          <w:r w:rsidDel="00000000" w:rsidR="00000000" w:rsidRPr="00000000">
            <w:rPr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_heading=h.q4uazct80g67 \h </w:instrText>
            <w:fldChar w:fldCharType="separate"/>
          </w:r>
          <w:r w:rsidDel="00000000" w:rsidR="00000000" w:rsidRPr="00000000">
            <w:rPr>
              <w:sz w:val="30"/>
              <w:szCs w:val="3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sz w:val="30"/>
              <w:szCs w:val="30"/>
            </w:rPr>
          </w:pPr>
          <w:hyperlink w:anchor="_heading=h.fe34ii9pibsd">
            <w:r w:rsidDel="00000000" w:rsidR="00000000" w:rsidRPr="00000000">
              <w:rPr>
                <w:sz w:val="30"/>
                <w:szCs w:val="30"/>
                <w:rtl w:val="0"/>
              </w:rPr>
              <w:t xml:space="preserve">Excepciones:</w:t>
            </w:r>
          </w:hyperlink>
          <w:r w:rsidDel="00000000" w:rsidR="00000000" w:rsidRPr="00000000">
            <w:rPr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_heading=h.fe34ii9pibsd \h </w:instrText>
            <w:fldChar w:fldCharType="separate"/>
          </w:r>
          <w:r w:rsidDel="00000000" w:rsidR="00000000" w:rsidRPr="00000000">
            <w:rPr>
              <w:sz w:val="30"/>
              <w:szCs w:val="3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sz w:val="30"/>
              <w:szCs w:val="30"/>
            </w:rPr>
          </w:pPr>
          <w:hyperlink w:anchor="_heading=h.ruqbd51v6hx0">
            <w:r w:rsidDel="00000000" w:rsidR="00000000" w:rsidRPr="00000000">
              <w:rPr>
                <w:sz w:val="30"/>
                <w:szCs w:val="30"/>
                <w:rtl w:val="0"/>
              </w:rPr>
              <w:t xml:space="preserve">Prototipos Visuales:</w:t>
            </w:r>
          </w:hyperlink>
          <w:r w:rsidDel="00000000" w:rsidR="00000000" w:rsidRPr="00000000">
            <w:rPr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_heading=h.ruqbd51v6hx0 \h </w:instrText>
            <w:fldChar w:fldCharType="separate"/>
          </w:r>
          <w:r w:rsidDel="00000000" w:rsidR="00000000" w:rsidRPr="00000000">
            <w:rPr>
              <w:sz w:val="30"/>
              <w:szCs w:val="3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8503.511811023624"/>
            </w:tabs>
            <w:spacing w:after="80" w:before="60" w:line="240" w:lineRule="auto"/>
            <w:ind w:left="360" w:firstLine="0"/>
            <w:rPr>
              <w:sz w:val="30"/>
              <w:szCs w:val="30"/>
            </w:rPr>
          </w:pPr>
          <w:hyperlink w:anchor="_heading=h.jpnu4cxmanq8">
            <w:r w:rsidDel="00000000" w:rsidR="00000000" w:rsidRPr="00000000">
              <w:rPr>
                <w:sz w:val="30"/>
                <w:szCs w:val="30"/>
                <w:rtl w:val="0"/>
              </w:rPr>
              <w:t xml:space="preserve">Requerimientos no Funcional:</w:t>
            </w:r>
          </w:hyperlink>
          <w:r w:rsidDel="00000000" w:rsidR="00000000" w:rsidRPr="00000000">
            <w:rPr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_heading=h.jpnu4cxmanq8 \h </w:instrText>
            <w:fldChar w:fldCharType="separate"/>
          </w:r>
          <w:r w:rsidDel="00000000" w:rsidR="00000000" w:rsidRPr="00000000">
            <w:rPr>
              <w:sz w:val="30"/>
              <w:szCs w:val="3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spacing w:after="360" w:before="360" w:lineRule="auto"/>
        <w:jc w:val="left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keepNext w:val="1"/>
        <w:spacing w:after="360" w:before="360" w:lineRule="auto"/>
        <w:jc w:val="center"/>
        <w:rPr/>
      </w:pPr>
      <w:bookmarkStart w:colFirst="0" w:colLast="0" w:name="_heading=h.lt59k5dgd2k0" w:id="3"/>
      <w:bookmarkEnd w:id="3"/>
      <w:r w:rsidDel="00000000" w:rsidR="00000000" w:rsidRPr="00000000">
        <w:rPr>
          <w:rtl w:val="0"/>
        </w:rPr>
        <w:t xml:space="preserve">Visualización de los Servicios en Portada</w:t>
      </w:r>
    </w:p>
    <w:p w:rsidR="00000000" w:rsidDel="00000000" w:rsidP="00000000" w:rsidRDefault="00000000" w:rsidRPr="00000000" w14:paraId="00000046">
      <w:pPr>
        <w:pStyle w:val="Heading2"/>
        <w:keepNext w:val="1"/>
        <w:spacing w:after="360" w:before="360" w:lineRule="auto"/>
        <w:jc w:val="left"/>
        <w:rPr/>
      </w:pPr>
      <w:bookmarkStart w:colFirst="0" w:colLast="0" w:name="_heading=h.czt2bhcaxhg3" w:id="4"/>
      <w:bookmarkEnd w:id="4"/>
      <w:r w:rsidDel="00000000" w:rsidR="00000000" w:rsidRPr="00000000">
        <w:rPr>
          <w:rtl w:val="0"/>
        </w:rPr>
        <w:t xml:space="preserve">Diagramas de casos de uso:</w:t>
      </w:r>
    </w:p>
    <w:p w:rsidR="00000000" w:rsidDel="00000000" w:rsidP="00000000" w:rsidRDefault="00000000" w:rsidRPr="00000000" w14:paraId="00000047">
      <w:pPr>
        <w:keepNext w:val="1"/>
        <w:spacing w:after="360" w:before="360" w:lineRule="auto"/>
        <w:jc w:val="center"/>
        <w:rPr>
          <w:b w:val="1"/>
          <w:sz w:val="28"/>
          <w:szCs w:val="28"/>
        </w:rPr>
      </w:pPr>
      <w:bookmarkStart w:colFirst="0" w:colLast="0" w:name="_heading=h.ww43n5orkv59" w:id="5"/>
      <w:bookmarkEnd w:id="5"/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925725" cy="2058610"/>
            <wp:effectExtent b="0" l="0" r="0" t="0"/>
            <wp:docPr id="3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57754" l="18081" r="9214" t="12767"/>
                    <a:stretch>
                      <a:fillRect/>
                    </a:stretch>
                  </pic:blipFill>
                  <pic:spPr>
                    <a:xfrm>
                      <a:off x="0" y="0"/>
                      <a:ext cx="3925725" cy="2058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1"/>
        <w:spacing w:after="360" w:before="360" w:lineRule="auto"/>
        <w:jc w:val="left"/>
        <w:rPr/>
      </w:pPr>
      <w:bookmarkStart w:colFirst="0" w:colLast="0" w:name="_heading=h.n24ixewe9sis" w:id="6"/>
      <w:bookmarkEnd w:id="6"/>
      <w:r w:rsidDel="00000000" w:rsidR="00000000" w:rsidRPr="00000000">
        <w:rPr>
          <w:rtl w:val="0"/>
        </w:rPr>
        <w:t xml:space="preserve">Descripción:</w:t>
      </w:r>
    </w:p>
    <w:p w:rsidR="00000000" w:rsidDel="00000000" w:rsidP="00000000" w:rsidRDefault="00000000" w:rsidRPr="00000000" w14:paraId="00000049">
      <w:pPr>
        <w:keepNext w:val="1"/>
        <w:spacing w:after="360" w:before="360" w:lineRule="auto"/>
        <w:jc w:val="left"/>
        <w:rPr/>
      </w:pPr>
      <w:bookmarkStart w:colFirst="0" w:colLast="0" w:name="_heading=h.27quwnhikhg3" w:id="7"/>
      <w:bookmarkEnd w:id="7"/>
      <w:r w:rsidDel="00000000" w:rsidR="00000000" w:rsidRPr="00000000">
        <w:rPr>
          <w:rtl w:val="0"/>
        </w:rPr>
        <w:t xml:space="preserve">Esta funcionalidad permitirá al usuario poder visualizar los servicios técnicos que serán visualizados en la portada principal de nuestro aplicativo web.</w:t>
      </w:r>
    </w:p>
    <w:p w:rsidR="00000000" w:rsidDel="00000000" w:rsidP="00000000" w:rsidRDefault="00000000" w:rsidRPr="00000000" w14:paraId="0000004A">
      <w:pPr>
        <w:pStyle w:val="Heading2"/>
        <w:keepNext w:val="1"/>
        <w:spacing w:after="360" w:before="360" w:lineRule="auto"/>
        <w:jc w:val="left"/>
        <w:rPr/>
      </w:pPr>
      <w:bookmarkStart w:colFirst="0" w:colLast="0" w:name="_heading=h.ry43317usfko" w:id="8"/>
      <w:bookmarkEnd w:id="8"/>
      <w:r w:rsidDel="00000000" w:rsidR="00000000" w:rsidRPr="00000000">
        <w:rPr>
          <w:rtl w:val="0"/>
        </w:rPr>
        <w:t xml:space="preserve">Actores:</w:t>
      </w:r>
    </w:p>
    <w:p w:rsidR="00000000" w:rsidDel="00000000" w:rsidP="00000000" w:rsidRDefault="00000000" w:rsidRPr="00000000" w14:paraId="0000004B">
      <w:pPr>
        <w:keepNext w:val="1"/>
        <w:numPr>
          <w:ilvl w:val="0"/>
          <w:numId w:val="2"/>
        </w:numPr>
        <w:spacing w:after="0" w:lineRule="auto"/>
        <w:ind w:left="720" w:hanging="360"/>
        <w:jc w:val="left"/>
        <w:rPr/>
      </w:pPr>
      <w:bookmarkStart w:colFirst="0" w:colLast="0" w:name="_heading=h.2scjgfu3dlf3" w:id="9"/>
      <w:bookmarkEnd w:id="9"/>
      <w:r w:rsidDel="00000000" w:rsidR="00000000" w:rsidRPr="00000000">
        <w:rPr>
          <w:rtl w:val="0"/>
        </w:rPr>
        <w:t xml:space="preserve">Usuario: Con este nombre se ha generalizado a cualquier usuario que utilice el sistema de venta y adquisición de servicios  </w:t>
      </w:r>
    </w:p>
    <w:p w:rsidR="00000000" w:rsidDel="00000000" w:rsidP="00000000" w:rsidRDefault="00000000" w:rsidRPr="00000000" w14:paraId="0000004C">
      <w:pPr>
        <w:keepNext w:val="1"/>
        <w:numPr>
          <w:ilvl w:val="0"/>
          <w:numId w:val="2"/>
        </w:numPr>
        <w:spacing w:after="0" w:before="0" w:lineRule="auto"/>
        <w:ind w:left="720" w:hanging="360"/>
        <w:jc w:val="left"/>
        <w:rPr/>
      </w:pPr>
      <w:bookmarkStart w:colFirst="0" w:colLast="0" w:name="_heading=h.ktevymfzg1pp" w:id="10"/>
      <w:bookmarkEnd w:id="10"/>
      <w:r w:rsidDel="00000000" w:rsidR="00000000" w:rsidRPr="00000000">
        <w:rPr>
          <w:rtl w:val="0"/>
        </w:rPr>
        <w:t xml:space="preserve">SVA: Sistema de Venta y adquisición de servicios.</w:t>
      </w:r>
    </w:p>
    <w:p w:rsidR="00000000" w:rsidDel="00000000" w:rsidP="00000000" w:rsidRDefault="00000000" w:rsidRPr="00000000" w14:paraId="0000004D">
      <w:pPr>
        <w:pStyle w:val="Heading2"/>
        <w:keepNext w:val="1"/>
        <w:spacing w:after="240" w:before="240" w:lineRule="auto"/>
        <w:jc w:val="left"/>
        <w:rPr/>
      </w:pPr>
      <w:bookmarkStart w:colFirst="0" w:colLast="0" w:name="_heading=h.468sa9hab5b2" w:id="11"/>
      <w:bookmarkEnd w:id="11"/>
      <w:r w:rsidDel="00000000" w:rsidR="00000000" w:rsidRPr="00000000">
        <w:rPr>
          <w:rtl w:val="0"/>
        </w:rPr>
        <w:t xml:space="preserve">Precondiciones:</w:t>
      </w:r>
    </w:p>
    <w:p w:rsidR="00000000" w:rsidDel="00000000" w:rsidP="00000000" w:rsidRDefault="00000000" w:rsidRPr="00000000" w14:paraId="0000004E">
      <w:pPr>
        <w:keepNext w:val="1"/>
        <w:numPr>
          <w:ilvl w:val="0"/>
          <w:numId w:val="3"/>
        </w:numPr>
        <w:spacing w:after="0" w:before="240" w:lineRule="auto"/>
        <w:ind w:left="720" w:hanging="360"/>
        <w:rPr/>
      </w:pPr>
      <w:bookmarkStart w:colFirst="0" w:colLast="0" w:name="_heading=h.3pbmmgv085i" w:id="12"/>
      <w:bookmarkEnd w:id="12"/>
      <w:r w:rsidDel="00000000" w:rsidR="00000000" w:rsidRPr="00000000">
        <w:rPr>
          <w:rtl w:val="0"/>
        </w:rPr>
        <w:t xml:space="preserve">El usuario debe haber ingresado a nuestro aplicativo web ServiceHome Store.</w:t>
      </w:r>
    </w:p>
    <w:p w:rsidR="00000000" w:rsidDel="00000000" w:rsidP="00000000" w:rsidRDefault="00000000" w:rsidRPr="00000000" w14:paraId="0000004F">
      <w:pPr>
        <w:keepNext w:val="1"/>
        <w:numPr>
          <w:ilvl w:val="0"/>
          <w:numId w:val="3"/>
        </w:numPr>
        <w:spacing w:after="240" w:before="0" w:lineRule="auto"/>
        <w:ind w:left="720" w:hanging="360"/>
        <w:jc w:val="left"/>
        <w:rPr/>
      </w:pPr>
      <w:bookmarkStart w:colFirst="0" w:colLast="0" w:name="_heading=h.whhpl2l3b1pt" w:id="13"/>
      <w:bookmarkEnd w:id="13"/>
      <w:r w:rsidDel="00000000" w:rsidR="00000000" w:rsidRPr="00000000">
        <w:rPr>
          <w:rtl w:val="0"/>
        </w:rPr>
        <w:t xml:space="preserve">El sistema debe de tener registrado como mínimo 6 servicios técnicos en su base de datos.</w:t>
      </w:r>
    </w:p>
    <w:p w:rsidR="00000000" w:rsidDel="00000000" w:rsidP="00000000" w:rsidRDefault="00000000" w:rsidRPr="00000000" w14:paraId="00000050">
      <w:pPr>
        <w:pStyle w:val="Heading2"/>
        <w:keepNext w:val="1"/>
        <w:spacing w:after="240" w:before="240" w:lineRule="auto"/>
        <w:jc w:val="left"/>
        <w:rPr/>
      </w:pPr>
      <w:bookmarkStart w:colFirst="0" w:colLast="0" w:name="_heading=h.4nohhzt2ay6c" w:id="14"/>
      <w:bookmarkEnd w:id="14"/>
      <w:r w:rsidDel="00000000" w:rsidR="00000000" w:rsidRPr="00000000">
        <w:rPr>
          <w:rtl w:val="0"/>
        </w:rPr>
        <w:t xml:space="preserve">Postcondiciones:</w:t>
      </w:r>
    </w:p>
    <w:p w:rsidR="00000000" w:rsidDel="00000000" w:rsidP="00000000" w:rsidRDefault="00000000" w:rsidRPr="00000000" w14:paraId="00000051">
      <w:pPr>
        <w:keepNext w:val="1"/>
        <w:numPr>
          <w:ilvl w:val="0"/>
          <w:numId w:val="1"/>
        </w:numPr>
        <w:spacing w:after="240" w:before="240" w:lineRule="auto"/>
        <w:ind w:left="720" w:hanging="360"/>
        <w:jc w:val="left"/>
        <w:rPr/>
      </w:pPr>
      <w:bookmarkStart w:colFirst="0" w:colLast="0" w:name="_heading=h.fhtlf42oybz9" w:id="15"/>
      <w:bookmarkEnd w:id="15"/>
      <w:r w:rsidDel="00000000" w:rsidR="00000000" w:rsidRPr="00000000">
        <w:rPr>
          <w:rtl w:val="0"/>
        </w:rPr>
        <w:t xml:space="preserve">El usuario puede visualizar los servicios técnicos registrados en el aplicativo web ServiceHome Store. </w:t>
      </w:r>
    </w:p>
    <w:p w:rsidR="00000000" w:rsidDel="00000000" w:rsidP="00000000" w:rsidRDefault="00000000" w:rsidRPr="00000000" w14:paraId="00000052">
      <w:pPr>
        <w:pStyle w:val="Heading2"/>
        <w:keepNext w:val="1"/>
        <w:spacing w:after="240" w:before="240" w:lineRule="auto"/>
        <w:jc w:val="left"/>
        <w:rPr/>
      </w:pPr>
      <w:bookmarkStart w:colFirst="0" w:colLast="0" w:name="_heading=h.ofse1tf5vwt7" w:id="16"/>
      <w:bookmarkEnd w:id="16"/>
      <w:r w:rsidDel="00000000" w:rsidR="00000000" w:rsidRPr="00000000">
        <w:rPr>
          <w:rtl w:val="0"/>
        </w:rPr>
        <w:t xml:space="preserve">Flujo básico:</w:t>
      </w:r>
    </w:p>
    <w:p w:rsidR="00000000" w:rsidDel="00000000" w:rsidP="00000000" w:rsidRDefault="00000000" w:rsidRPr="00000000" w14:paraId="00000053">
      <w:pPr>
        <w:keepNext w:val="1"/>
        <w:numPr>
          <w:ilvl w:val="0"/>
          <w:numId w:val="4"/>
        </w:numPr>
        <w:spacing w:after="0" w:before="240" w:lineRule="auto"/>
        <w:ind w:left="720" w:hanging="360"/>
        <w:jc w:val="left"/>
        <w:rPr>
          <w:sz w:val="28"/>
          <w:szCs w:val="28"/>
        </w:rPr>
      </w:pPr>
      <w:bookmarkStart w:colFirst="0" w:colLast="0" w:name="_heading=h.hqqkeax2ill" w:id="17"/>
      <w:bookmarkEnd w:id="17"/>
      <w:r w:rsidDel="00000000" w:rsidR="00000000" w:rsidRPr="00000000">
        <w:rPr>
          <w:sz w:val="28"/>
          <w:szCs w:val="28"/>
          <w:rtl w:val="0"/>
        </w:rPr>
        <w:t xml:space="preserve">El usuario ingresa a la portada del aplicativo web ServiceHome Store.</w:t>
      </w:r>
    </w:p>
    <w:p w:rsidR="00000000" w:rsidDel="00000000" w:rsidP="00000000" w:rsidRDefault="00000000" w:rsidRPr="00000000" w14:paraId="00000054">
      <w:pPr>
        <w:keepNext w:val="1"/>
        <w:numPr>
          <w:ilvl w:val="0"/>
          <w:numId w:val="4"/>
        </w:numPr>
        <w:spacing w:after="0" w:before="0" w:lineRule="auto"/>
        <w:ind w:left="720" w:hanging="360"/>
        <w:jc w:val="left"/>
        <w:rPr>
          <w:sz w:val="28"/>
          <w:szCs w:val="28"/>
        </w:rPr>
      </w:pPr>
      <w:bookmarkStart w:colFirst="0" w:colLast="0" w:name="_heading=h.syzq0bz0mf3t" w:id="18"/>
      <w:bookmarkEnd w:id="18"/>
      <w:r w:rsidDel="00000000" w:rsidR="00000000" w:rsidRPr="00000000">
        <w:rPr>
          <w:sz w:val="28"/>
          <w:szCs w:val="28"/>
          <w:rtl w:val="0"/>
        </w:rPr>
        <w:t xml:space="preserve">El sistema muestra 6 servicios técnicos que están almacenados en la base de datos.</w:t>
      </w:r>
    </w:p>
    <w:p w:rsidR="00000000" w:rsidDel="00000000" w:rsidP="00000000" w:rsidRDefault="00000000" w:rsidRPr="00000000" w14:paraId="00000055">
      <w:pPr>
        <w:keepNext w:val="1"/>
        <w:numPr>
          <w:ilvl w:val="0"/>
          <w:numId w:val="4"/>
        </w:numPr>
        <w:spacing w:after="240" w:before="0" w:lineRule="auto"/>
        <w:ind w:left="720" w:hanging="360"/>
        <w:jc w:val="left"/>
        <w:rPr>
          <w:sz w:val="28"/>
          <w:szCs w:val="28"/>
        </w:rPr>
      </w:pPr>
      <w:bookmarkStart w:colFirst="0" w:colLast="0" w:name="_heading=h.l7umj04fbb3l" w:id="19"/>
      <w:bookmarkEnd w:id="19"/>
      <w:r w:rsidDel="00000000" w:rsidR="00000000" w:rsidRPr="00000000">
        <w:rPr>
          <w:sz w:val="28"/>
          <w:szCs w:val="28"/>
          <w:rtl w:val="0"/>
        </w:rPr>
        <w:t xml:space="preserve">El usuario puede visualizar los servicios técnicos.</w:t>
      </w:r>
    </w:p>
    <w:p w:rsidR="00000000" w:rsidDel="00000000" w:rsidP="00000000" w:rsidRDefault="00000000" w:rsidRPr="00000000" w14:paraId="00000056">
      <w:pPr>
        <w:pStyle w:val="Heading2"/>
        <w:keepNext w:val="1"/>
        <w:spacing w:after="240" w:before="240" w:lineRule="auto"/>
        <w:jc w:val="left"/>
        <w:rPr/>
      </w:pPr>
      <w:bookmarkStart w:colFirst="0" w:colLast="0" w:name="_heading=h.q4uazct80g67" w:id="20"/>
      <w:bookmarkEnd w:id="20"/>
      <w:r w:rsidDel="00000000" w:rsidR="00000000" w:rsidRPr="00000000">
        <w:rPr>
          <w:rtl w:val="0"/>
        </w:rPr>
        <w:t xml:space="preserve">Diagramas de Actividades:</w:t>
      </w:r>
    </w:p>
    <w:p w:rsidR="00000000" w:rsidDel="00000000" w:rsidP="00000000" w:rsidRDefault="00000000" w:rsidRPr="00000000" w14:paraId="00000057">
      <w:pPr>
        <w:keepNext w:val="1"/>
        <w:spacing w:after="240" w:before="240" w:lineRule="auto"/>
        <w:jc w:val="left"/>
        <w:rPr>
          <w:b w:val="1"/>
          <w:sz w:val="28"/>
          <w:szCs w:val="28"/>
        </w:rPr>
      </w:pPr>
      <w:bookmarkStart w:colFirst="0" w:colLast="0" w:name="_heading=h.ygp823mcdg54" w:id="21"/>
      <w:bookmarkEnd w:id="21"/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076825" cy="4486275"/>
            <wp:effectExtent b="0" l="0" r="0" t="0"/>
            <wp:docPr id="3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1"/>
        <w:spacing w:after="240" w:before="240" w:lineRule="auto"/>
        <w:jc w:val="left"/>
        <w:rPr/>
      </w:pPr>
      <w:bookmarkStart w:colFirst="0" w:colLast="0" w:name="_heading=h.fe34ii9pibsd" w:id="22"/>
      <w:bookmarkEnd w:id="22"/>
      <w:r w:rsidDel="00000000" w:rsidR="00000000" w:rsidRPr="00000000">
        <w:rPr>
          <w:rtl w:val="0"/>
        </w:rPr>
        <w:t xml:space="preserve">Excepciones:</w:t>
      </w:r>
    </w:p>
    <w:p w:rsidR="00000000" w:rsidDel="00000000" w:rsidP="00000000" w:rsidRDefault="00000000" w:rsidRPr="00000000" w14:paraId="00000059">
      <w:pPr>
        <w:keepNext w:val="1"/>
        <w:spacing w:after="240" w:before="240" w:lineRule="auto"/>
        <w:jc w:val="left"/>
        <w:rPr/>
      </w:pPr>
      <w:bookmarkStart w:colFirst="0" w:colLast="0" w:name="_heading=h.cmyly9ab9rr" w:id="23"/>
      <w:bookmarkEnd w:id="23"/>
      <w:r w:rsidDel="00000000" w:rsidR="00000000" w:rsidRPr="00000000">
        <w:rPr>
          <w:rtl w:val="0"/>
        </w:rPr>
        <w:t xml:space="preserve">El usuario no podrá visualizar ningún servicio técnico en la portada al no poseer este ningún dato guardado.  </w:t>
      </w:r>
    </w:p>
    <w:p w:rsidR="00000000" w:rsidDel="00000000" w:rsidP="00000000" w:rsidRDefault="00000000" w:rsidRPr="00000000" w14:paraId="0000005A">
      <w:pPr>
        <w:keepNext w:val="1"/>
        <w:spacing w:after="240" w:befor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1"/>
        <w:spacing w:after="240" w:before="240" w:lineRule="auto"/>
        <w:jc w:val="left"/>
        <w:rPr/>
      </w:pPr>
      <w:bookmarkStart w:colFirst="0" w:colLast="0" w:name="_heading=h.ruqbd51v6hx0" w:id="24"/>
      <w:bookmarkEnd w:id="24"/>
      <w:r w:rsidDel="00000000" w:rsidR="00000000" w:rsidRPr="00000000">
        <w:rPr>
          <w:rtl w:val="0"/>
        </w:rPr>
        <w:t xml:space="preserve">Prototipos Visuales:</w:t>
      </w:r>
    </w:p>
    <w:p w:rsidR="00000000" w:rsidDel="00000000" w:rsidP="00000000" w:rsidRDefault="00000000" w:rsidRPr="00000000" w14:paraId="0000005C">
      <w:pPr>
        <w:keepNext w:val="1"/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364971" cy="2884514"/>
            <wp:effectExtent b="0" l="0" r="0" t="0"/>
            <wp:docPr id="4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4971" cy="2884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1"/>
        <w:spacing w:after="240" w:before="240" w:lineRule="auto"/>
        <w:jc w:val="left"/>
        <w:rPr/>
      </w:pPr>
      <w:bookmarkStart w:colFirst="0" w:colLast="0" w:name="_heading=h.jpnu4cxmanq8" w:id="25"/>
      <w:bookmarkEnd w:id="25"/>
      <w:r w:rsidDel="00000000" w:rsidR="00000000" w:rsidRPr="00000000">
        <w:rPr>
          <w:rtl w:val="0"/>
        </w:rPr>
        <w:t xml:space="preserve">Requerimientos no Funcional:</w:t>
      </w:r>
    </w:p>
    <w:tbl>
      <w:tblPr>
        <w:tblStyle w:val="Table2"/>
        <w:tblW w:w="87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6"/>
        <w:gridCol w:w="7622"/>
        <w:tblGridChange w:id="0">
          <w:tblGrid>
            <w:gridCol w:w="1116"/>
            <w:gridCol w:w="7622"/>
          </w:tblGrid>
        </w:tblGridChange>
      </w:tblGrid>
      <w:tr>
        <w:trPr>
          <w:trHeight w:val="627" w:hRule="atLeast"/>
        </w:trPr>
        <w:tc>
          <w:tcPr>
            <w:shd w:fill="548dd4" w:val="clear"/>
          </w:tcPr>
          <w:p w:rsidR="00000000" w:rsidDel="00000000" w:rsidP="00000000" w:rsidRDefault="00000000" w:rsidRPr="00000000" w14:paraId="0000005E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Item</w:t>
            </w:r>
          </w:p>
        </w:tc>
        <w:tc>
          <w:tcPr>
            <w:shd w:fill="548dd4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Descripción</w:t>
            </w:r>
          </w:p>
        </w:tc>
      </w:tr>
      <w:tr>
        <w:trPr>
          <w:trHeight w:val="662" w:hRule="atLeast"/>
        </w:trPr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RNF01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El sistema debe estar disponible en servicios 24 horas, los 365 días del año.</w:t>
            </w:r>
          </w:p>
        </w:tc>
      </w:tr>
      <w:tr>
        <w:trPr>
          <w:trHeight w:val="627" w:hRule="atLeast"/>
        </w:trPr>
        <w:tc>
          <w:tcPr/>
          <w:p w:rsidR="00000000" w:rsidDel="00000000" w:rsidP="00000000" w:rsidRDefault="00000000" w:rsidRPr="00000000" w14:paraId="00000062">
            <w:pPr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RNF02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El sistema debe ser capaz de soportar una gran cantidad de usuarios conectados a la vez. La página web debe resistir hasta 100 usuarios conectados en simultáneo.</w:t>
            </w:r>
          </w:p>
        </w:tc>
      </w:tr>
      <w:tr>
        <w:trPr>
          <w:trHeight w:val="662" w:hRule="atLeast"/>
        </w:trPr>
        <w:tc>
          <w:tcPr/>
          <w:p w:rsidR="00000000" w:rsidDel="00000000" w:rsidP="00000000" w:rsidRDefault="00000000" w:rsidRPr="00000000" w14:paraId="00000064">
            <w:pPr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RNF03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El Sistema debe ser capaz de proteger la información del usuario y de sí misma. La página web dejará de operar si se detecta una amenaza al acceso de la privacidad del usuario.</w:t>
            </w:r>
          </w:p>
        </w:tc>
      </w:tr>
      <w:tr>
        <w:trPr>
          <w:trHeight w:val="627" w:hRule="atLeast"/>
        </w:trPr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RNF04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Mantenibilidad: El Sistema debe ser capaz de adaptarse a los mantenimientos de los desarrolladores. Deberá contar con toda la documentación necesaria para la atención de este tipo.</w:t>
            </w:r>
          </w:p>
        </w:tc>
      </w:tr>
      <w:tr>
        <w:trPr>
          <w:trHeight w:val="1249" w:hRule="atLeast"/>
        </w:trPr>
        <w:tc>
          <w:tcPr/>
          <w:p w:rsidR="00000000" w:rsidDel="00000000" w:rsidP="00000000" w:rsidRDefault="00000000" w:rsidRPr="00000000" w14:paraId="00000068">
            <w:pPr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RNF05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Disponibilidad de la aplicación sólo a través de exploradores de internet.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right="204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Los exploradores disponibles para esta aplicación son: Google Chrome versión, Firefox, Internet Explorer 11 o superior, Safari y cualquier otro navegador que soporte HTML5. Debe ser responsiva.</w:t>
            </w:r>
          </w:p>
        </w:tc>
      </w:tr>
    </w:tbl>
    <w:p w:rsidR="00000000" w:rsidDel="00000000" w:rsidP="00000000" w:rsidRDefault="00000000" w:rsidRPr="00000000" w14:paraId="0000006B">
      <w:pPr>
        <w:rPr/>
      </w:pPr>
      <w:bookmarkStart w:colFirst="0" w:colLast="0" w:name="_heading=h.2cnmoxxf4w7n" w:id="26"/>
      <w:bookmarkEnd w:id="26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PE"/>
      </w:rPr>
    </w:rPrDefault>
    <w:pPrDefault>
      <w:pPr>
        <w:spacing w:after="120" w:before="1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60" w:before="360" w:lineRule="auto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360" w:before="360" w:lineRule="auto"/>
      <w:jc w:val="left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1389B"/>
    <w:pPr>
      <w:spacing w:after="120" w:before="120" w:line="360" w:lineRule="auto"/>
      <w:jc w:val="both"/>
    </w:pPr>
    <w:rPr>
      <w:rFonts w:ascii="Times New Roman" w:cs="Times New Roman" w:eastAsia="Times New Roman" w:hAnsi="Times New Roman"/>
      <w:sz w:val="24"/>
      <w:szCs w:val="24"/>
      <w:lang w:eastAsia="es-P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OWN/xYgcm3lSxWh16dRb24Sjmw==">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2020-12-06T17:06:00Z</dcterms:created>
  <dc:creator>Rodrigo Ervin Quinteros Peralta</dc:creator>
</cp:coreProperties>
</file>