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12A8C" w14:textId="77777777" w:rsidR="00F96FB4" w:rsidRPr="004F0A04" w:rsidRDefault="00F96FB4" w:rsidP="00F96FB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📘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7"/>
          <w:szCs w:val="27"/>
          <w:lang w:eastAsia="es-ES"/>
          <w14:ligatures w14:val="none"/>
        </w:rPr>
        <w:t xml:space="preserve"> Diccionario de Sostenibilidad y Finanzas Responsables</w:t>
      </w:r>
    </w:p>
    <w:p w14:paraId="6E4A3259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RSC (Responsabilidad Social Corporativa)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Conjunto de prácticas y políticas que implementan las empresas para operar de manera ética y sostenible, teniendo en cuenta el impacto social, ambiental y económico de sus actividades.</w:t>
      </w:r>
    </w:p>
    <w:p w14:paraId="2F7A615E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ISR (Inversión Socialmente Responsable)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Estrategia de inversión que, además de criterios financieros, considera factores éticos, sociales y ambientales para seleccionar activos o empresas.</w:t>
      </w:r>
    </w:p>
    <w:p w14:paraId="04F60F52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Criterios ASG (Ambiental, Social y Gobernanza)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Conjunto de estándares que evalúan el comportamiento de una empresa en tres áreas clave:</w:t>
      </w:r>
    </w:p>
    <w:p w14:paraId="6EB66ACB" w14:textId="77777777" w:rsidR="00F96FB4" w:rsidRPr="004F0A04" w:rsidRDefault="00F96FB4" w:rsidP="00F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t xml:space="preserve">Ambiental: impacto en el medio ambiente </w:t>
      </w:r>
    </w:p>
    <w:p w14:paraId="672BDBD0" w14:textId="77777777" w:rsidR="00F96FB4" w:rsidRPr="004F0A04" w:rsidRDefault="00F96FB4" w:rsidP="00F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t xml:space="preserve">Social: relación con empleados, clientes y comunidad </w:t>
      </w:r>
    </w:p>
    <w:p w14:paraId="189CB453" w14:textId="77777777" w:rsidR="00F96FB4" w:rsidRPr="004F0A04" w:rsidRDefault="00F96FB4" w:rsidP="00F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t xml:space="preserve">Gobernanza: estructura y ética de la gestión empresarial </w:t>
      </w:r>
    </w:p>
    <w:p w14:paraId="4EBE8DFF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PSG (Planes de Sostenibilidad para Empresas)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Documentos estratégicos que recogen objetivos, acciones y medidas que una empresa implementa para mejorar su sostenibilidad a corto, medio y largo plazo.</w:t>
      </w:r>
    </w:p>
    <w:p w14:paraId="7F5A522A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Informe de sostenibilidad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Documento en el que una empresa comunica de forma transparente su desempeño en materia ambiental, social y de gobernanza, incluyendo objetivos, resultados y compromisos futuros.</w:t>
      </w:r>
    </w:p>
    <w:p w14:paraId="470F0FFE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Agencia de calificación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Entidad que evalúa y puntúa a empresas o activos según su desempeño financiero o en criterios ASG, ayudando a inversores a tomar decisiones informadas.</w:t>
      </w:r>
    </w:p>
    <w:p w14:paraId="27E54B22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Reglamento de Divulgación SFDR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Normativa de la Unión Europea que obliga a las entidades financieras a informar sobre cómo integran los riesgos de sostenibilidad y los impactos ASG en sus decisiones de inversión.</w:t>
      </w:r>
    </w:p>
    <w:p w14:paraId="2280123F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Plan de sostenibilidad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Hoja de ruta que define objetivos, acciones e indicadores para que una organización mejore su impacto ambiental, social y económico.</w:t>
      </w:r>
    </w:p>
    <w:p w14:paraId="2648CBE3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Análisis de materialidad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Proceso mediante el cual una empresa identifica y prioriza los temas más relevantes (materiales) para su actividad y sus grupos de interés, en términos de impacto y relevancia.</w:t>
      </w:r>
    </w:p>
    <w:p w14:paraId="51C28480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lastRenderedPageBreak/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>Stakeholders</w:t>
      </w:r>
      <w:proofErr w:type="spellEnd"/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Personas, grupos u organizaciones que se ven afectados por la actividad de una empresa o que pueden influir en ella (clientes, empleados, inversores, proveedores, comunidad, etc.).</w:t>
      </w:r>
    </w:p>
    <w:p w14:paraId="2E6215D1" w14:textId="77777777" w:rsidR="00F96FB4" w:rsidRPr="004F0A04" w:rsidRDefault="00F96FB4" w:rsidP="00F96F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</w:pPr>
      <w:r w:rsidRPr="004F0A0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ES"/>
          <w14:ligatures w14:val="none"/>
        </w:rPr>
        <w:t>🔹</w:t>
      </w:r>
      <w:r w:rsidRPr="004F0A0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s-ES"/>
          <w14:ligatures w14:val="none"/>
        </w:rPr>
        <w:t xml:space="preserve"> Indicadores de desempeño</w:t>
      </w:r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br/>
        <w:t>Métricas utilizadas para medir y evaluar el progreso de una empresa en relación con sus objetivos, especialmente en sostenibilidad (por ejemplo, emisiones de CO₂, igualdad laboral, transparencia).</w:t>
      </w:r>
    </w:p>
    <w:p w14:paraId="1D4CB622" w14:textId="77777777" w:rsidR="005076D3" w:rsidRDefault="005076D3"/>
    <w:sectPr w:rsidR="005076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754360"/>
    <w:multiLevelType w:val="multilevel"/>
    <w:tmpl w:val="D62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40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D9"/>
    <w:rsid w:val="001A290B"/>
    <w:rsid w:val="001B2A59"/>
    <w:rsid w:val="00212E8C"/>
    <w:rsid w:val="00244ABD"/>
    <w:rsid w:val="002D2F7A"/>
    <w:rsid w:val="00384DD5"/>
    <w:rsid w:val="00441D83"/>
    <w:rsid w:val="004727A5"/>
    <w:rsid w:val="004F0A04"/>
    <w:rsid w:val="00501380"/>
    <w:rsid w:val="005076D3"/>
    <w:rsid w:val="005B603E"/>
    <w:rsid w:val="00A06204"/>
    <w:rsid w:val="00F303D9"/>
    <w:rsid w:val="00F9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670F79-63ED-436D-AC75-02C0BD02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96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96FB4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96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3</cp:revision>
  <dcterms:created xsi:type="dcterms:W3CDTF">2026-04-08T16:06:00Z</dcterms:created>
  <dcterms:modified xsi:type="dcterms:W3CDTF">2026-04-08T17:44:00Z</dcterms:modified>
</cp:coreProperties>
</file>