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02567" w:rsidRDefault="00000000" w:rsidP="002C3AC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b/>
          <w:bCs/>
          <w:lang w:eastAsia="es-ES"/>
        </w:rPr>
        <w:t>Definición de la empresa:</w:t>
      </w:r>
    </w:p>
    <w:p w:rsidR="00F023DF" w:rsidRDefault="00F023DF" w:rsidP="002C3AC7">
      <w:pPr>
        <w:spacing w:after="0" w:line="240" w:lineRule="auto"/>
        <w:ind w:left="720"/>
        <w:rPr>
          <w:rFonts w:ascii="Arial" w:eastAsia="Times New Roman" w:hAnsi="Arial" w:cs="Arial"/>
          <w:lang w:eastAsia="es-ES"/>
        </w:rPr>
      </w:pPr>
      <w:proofErr w:type="spellStart"/>
      <w:r w:rsidRPr="00F023DF">
        <w:rPr>
          <w:rFonts w:ascii="Arial" w:eastAsia="Times New Roman" w:hAnsi="Arial" w:cs="Arial"/>
          <w:lang w:eastAsia="es-ES"/>
        </w:rPr>
        <w:t>TecnoFresca</w:t>
      </w:r>
      <w:proofErr w:type="spellEnd"/>
      <w:r w:rsidRPr="00F023DF">
        <w:rPr>
          <w:rFonts w:ascii="Arial" w:eastAsia="Times New Roman" w:hAnsi="Arial" w:cs="Arial"/>
          <w:lang w:eastAsia="es-ES"/>
        </w:rPr>
        <w:t xml:space="preserve"> S.A. es una compañía de tamaño medio situada en Huelva, especializada en el procesado y acondicionamiento de frutas y verduras. Su catálogo incluye productos frescos listos para consumir, vegetales troceados, mezclas destinadas al sector de la restauración y lotes orientados a la exportación. La empresa dispone de una planta moderna con líneas automatizadas para seleccionar, lavar, cortar y empaquetar. Entre sus clientes destacan grandes cadenas de distribución, mercados internacionales y establecimientos del canal HORECA. La infraestructura combina equipamiento industrial avanzado, sistemas de refrigeración eficientes y una organización logística en frío, junto con personal especializado en producción, control de calidad y ventas.</w:t>
      </w:r>
    </w:p>
    <w:p w:rsidR="00B02567" w:rsidRDefault="00B02567" w:rsidP="002C3AC7">
      <w:pPr>
        <w:spacing w:after="0" w:line="240" w:lineRule="auto"/>
        <w:ind w:left="1440"/>
        <w:rPr>
          <w:rFonts w:ascii="Arial" w:eastAsia="Times New Roman" w:hAnsi="Arial" w:cs="Arial"/>
          <w:lang w:eastAsia="es-ES"/>
        </w:rPr>
      </w:pPr>
    </w:p>
    <w:p w:rsidR="00F023DF" w:rsidRPr="00F023DF" w:rsidRDefault="00000000" w:rsidP="002C3AC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b/>
          <w:bCs/>
          <w:lang w:eastAsia="es-ES"/>
        </w:rPr>
        <w:t>Tecnologías de digitalización:</w:t>
      </w:r>
    </w:p>
    <w:p w:rsidR="00F023DF" w:rsidRDefault="00F023DF" w:rsidP="002C3AC7">
      <w:pPr>
        <w:spacing w:after="0" w:line="240" w:lineRule="auto"/>
        <w:ind w:left="720"/>
        <w:rPr>
          <w:rFonts w:ascii="Arial" w:eastAsia="Times New Roman" w:hAnsi="Arial" w:cs="Arial"/>
          <w:b/>
          <w:bCs/>
          <w:u w:val="single"/>
          <w:lang w:eastAsia="es-ES"/>
        </w:rPr>
      </w:pPr>
      <w:r w:rsidRPr="00F023DF">
        <w:rPr>
          <w:rFonts w:ascii="Arial" w:eastAsia="Times New Roman" w:hAnsi="Arial" w:cs="Arial"/>
          <w:b/>
          <w:bCs/>
          <w:u w:val="single"/>
          <w:lang w:eastAsia="es-ES"/>
        </w:rPr>
        <w:t>Tecnologías para la planta de producción</w:t>
      </w:r>
    </w:p>
    <w:p w:rsidR="00F023DF" w:rsidRPr="00F023DF" w:rsidRDefault="00F023DF" w:rsidP="002C3AC7">
      <w:pPr>
        <w:spacing w:after="0" w:line="240" w:lineRule="auto"/>
        <w:ind w:left="720"/>
        <w:rPr>
          <w:rFonts w:ascii="Arial" w:eastAsia="Times New Roman" w:hAnsi="Arial" w:cs="Arial"/>
          <w:b/>
          <w:bCs/>
          <w:u w:val="single"/>
          <w:lang w:eastAsia="es-ES"/>
        </w:rPr>
      </w:pPr>
    </w:p>
    <w:p w:rsidR="00F023DF" w:rsidRDefault="00F023DF" w:rsidP="002C3AC7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 xml:space="preserve">Sensores </w:t>
      </w:r>
      <w:proofErr w:type="spellStart"/>
      <w:r w:rsidRPr="00F023DF">
        <w:rPr>
          <w:rFonts w:ascii="Arial" w:eastAsia="Times New Roman" w:hAnsi="Arial" w:cs="Arial"/>
          <w:lang w:eastAsia="es-ES"/>
        </w:rPr>
        <w:t>IoT</w:t>
      </w:r>
      <w:proofErr w:type="spellEnd"/>
      <w:r w:rsidRPr="00F023DF">
        <w:rPr>
          <w:rFonts w:ascii="Arial" w:eastAsia="Times New Roman" w:hAnsi="Arial" w:cs="Arial"/>
          <w:lang w:eastAsia="es-ES"/>
        </w:rPr>
        <w:t xml:space="preserve"> que permiten supervisar en tiempo real parámetros como temperatura, humedad o estado de la maquinaria.</w:t>
      </w:r>
    </w:p>
    <w:p w:rsidR="00F023DF" w:rsidRPr="00F023DF" w:rsidRDefault="00F023DF" w:rsidP="002C3AC7">
      <w:pPr>
        <w:pStyle w:val="Prrafodelista"/>
        <w:spacing w:after="0" w:line="240" w:lineRule="auto"/>
        <w:ind w:left="1494"/>
        <w:rPr>
          <w:rFonts w:ascii="Arial" w:eastAsia="Times New Roman" w:hAnsi="Arial" w:cs="Arial"/>
          <w:lang w:eastAsia="es-ES"/>
        </w:rPr>
      </w:pPr>
    </w:p>
    <w:p w:rsidR="00F023DF" w:rsidRDefault="00F023DF" w:rsidP="002C3AC7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Sistemas de visión artificial capaces de identificar defectos y clasificar productos por color, tamaño o calidad.</w:t>
      </w:r>
    </w:p>
    <w:p w:rsidR="00F023DF" w:rsidRPr="00F023DF" w:rsidRDefault="00F023DF" w:rsidP="002C3AC7">
      <w:pPr>
        <w:pStyle w:val="Prrafodelista"/>
        <w:rPr>
          <w:rFonts w:ascii="Arial" w:eastAsia="Times New Roman" w:hAnsi="Arial" w:cs="Arial"/>
          <w:lang w:eastAsia="es-ES"/>
        </w:rPr>
      </w:pPr>
    </w:p>
    <w:p w:rsidR="00F023DF" w:rsidRPr="00F023DF" w:rsidRDefault="00F023DF" w:rsidP="002C3AC7">
      <w:pPr>
        <w:pStyle w:val="Prrafodelista"/>
        <w:spacing w:after="0" w:line="240" w:lineRule="auto"/>
        <w:ind w:left="1494"/>
        <w:rPr>
          <w:rFonts w:ascii="Arial" w:eastAsia="Times New Roman" w:hAnsi="Arial" w:cs="Arial"/>
          <w:lang w:eastAsia="es-ES"/>
        </w:rPr>
      </w:pPr>
    </w:p>
    <w:p w:rsidR="00F023DF" w:rsidRPr="00F023DF" w:rsidRDefault="00F023DF" w:rsidP="002C3AC7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Robots colaborativos para automatizar labores de empaquetado, manipulación y paletizado.</w:t>
      </w:r>
    </w:p>
    <w:p w:rsidR="00F023DF" w:rsidRDefault="00F023DF" w:rsidP="002C3AC7">
      <w:pPr>
        <w:spacing w:after="0" w:line="240" w:lineRule="auto"/>
        <w:ind w:left="1416"/>
        <w:rPr>
          <w:rFonts w:ascii="Arial" w:eastAsia="Times New Roman" w:hAnsi="Arial" w:cs="Arial"/>
          <w:lang w:eastAsia="es-ES"/>
        </w:rPr>
      </w:pPr>
    </w:p>
    <w:p w:rsidR="00F023DF" w:rsidRPr="00F023DF" w:rsidRDefault="00F023DF" w:rsidP="002C3AC7">
      <w:pPr>
        <w:spacing w:after="0" w:line="240" w:lineRule="auto"/>
        <w:ind w:left="708"/>
        <w:rPr>
          <w:rFonts w:ascii="Arial" w:eastAsia="Times New Roman" w:hAnsi="Arial" w:cs="Arial"/>
          <w:b/>
          <w:bCs/>
          <w:u w:val="single"/>
          <w:lang w:eastAsia="es-ES"/>
        </w:rPr>
      </w:pPr>
      <w:r w:rsidRPr="00F023DF">
        <w:rPr>
          <w:rFonts w:ascii="Arial" w:eastAsia="Times New Roman" w:hAnsi="Arial" w:cs="Arial"/>
          <w:b/>
          <w:bCs/>
          <w:u w:val="single"/>
          <w:lang w:eastAsia="es-ES"/>
        </w:rPr>
        <w:t>Tecnologías para el área de negocio</w:t>
      </w:r>
    </w:p>
    <w:p w:rsidR="00F023DF" w:rsidRPr="00F023DF" w:rsidRDefault="00F023DF" w:rsidP="002C3AC7">
      <w:pPr>
        <w:spacing w:after="0" w:line="240" w:lineRule="auto"/>
        <w:ind w:left="708"/>
        <w:rPr>
          <w:rFonts w:ascii="Arial" w:eastAsia="Times New Roman" w:hAnsi="Arial" w:cs="Arial"/>
          <w:lang w:eastAsia="es-ES"/>
        </w:rPr>
      </w:pPr>
    </w:p>
    <w:p w:rsidR="00F023DF" w:rsidRPr="00F023DF" w:rsidRDefault="00F023DF" w:rsidP="002C3AC7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Sistemas ERP avanzados que integran todas las áreas de la empresa: compras, ventas, inventario y planificación.</w:t>
      </w:r>
    </w:p>
    <w:p w:rsidR="00F023DF" w:rsidRPr="00F023DF" w:rsidRDefault="00F023DF" w:rsidP="002C3AC7">
      <w:pPr>
        <w:spacing w:after="0" w:line="240" w:lineRule="auto"/>
        <w:ind w:left="708"/>
        <w:rPr>
          <w:rFonts w:ascii="Arial" w:eastAsia="Times New Roman" w:hAnsi="Arial" w:cs="Arial"/>
          <w:lang w:eastAsia="es-ES"/>
        </w:rPr>
      </w:pPr>
    </w:p>
    <w:p w:rsidR="00F023DF" w:rsidRPr="00F023DF" w:rsidRDefault="00F023DF" w:rsidP="002C3AC7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CRM con analítica para gestionar relaciones con clientes, anticipar la demanda y organizar acciones comerciales.</w:t>
      </w:r>
    </w:p>
    <w:p w:rsidR="00F023DF" w:rsidRPr="00F023DF" w:rsidRDefault="00F023DF" w:rsidP="002C3AC7">
      <w:pPr>
        <w:spacing w:after="0" w:line="240" w:lineRule="auto"/>
        <w:ind w:left="708"/>
        <w:rPr>
          <w:rFonts w:ascii="Arial" w:eastAsia="Times New Roman" w:hAnsi="Arial" w:cs="Arial"/>
          <w:lang w:eastAsia="es-ES"/>
        </w:rPr>
      </w:pPr>
    </w:p>
    <w:p w:rsidR="00F023DF" w:rsidRDefault="00F023DF" w:rsidP="002C3AC7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 xml:space="preserve">Herramientas de Business </w:t>
      </w:r>
      <w:proofErr w:type="spellStart"/>
      <w:r w:rsidRPr="00F023DF">
        <w:rPr>
          <w:rFonts w:ascii="Arial" w:eastAsia="Times New Roman" w:hAnsi="Arial" w:cs="Arial"/>
          <w:lang w:eastAsia="es-ES"/>
        </w:rPr>
        <w:t>Intelligence</w:t>
      </w:r>
      <w:proofErr w:type="spellEnd"/>
      <w:r w:rsidRPr="00F023DF">
        <w:rPr>
          <w:rFonts w:ascii="Arial" w:eastAsia="Times New Roman" w:hAnsi="Arial" w:cs="Arial"/>
          <w:lang w:eastAsia="es-ES"/>
        </w:rPr>
        <w:t xml:space="preserve"> que facilitan el análisis de datos y apoyan la toma de decisiones estratégicas.</w:t>
      </w:r>
    </w:p>
    <w:p w:rsidR="00F023DF" w:rsidRPr="00F023DF" w:rsidRDefault="00F023DF" w:rsidP="002C3AC7">
      <w:pPr>
        <w:pStyle w:val="Prrafodelista"/>
        <w:rPr>
          <w:rFonts w:ascii="Arial" w:eastAsia="Times New Roman" w:hAnsi="Arial" w:cs="Arial"/>
          <w:lang w:eastAsia="es-ES"/>
        </w:rPr>
      </w:pPr>
    </w:p>
    <w:p w:rsidR="00F023DF" w:rsidRDefault="00F023DF" w:rsidP="002C3AC7">
      <w:pPr>
        <w:pStyle w:val="Prrafodelista"/>
        <w:spacing w:after="0" w:line="240" w:lineRule="auto"/>
        <w:ind w:left="1428"/>
        <w:rPr>
          <w:rFonts w:ascii="Arial" w:eastAsia="Times New Roman" w:hAnsi="Arial" w:cs="Arial"/>
          <w:lang w:eastAsia="es-ES"/>
        </w:rPr>
      </w:pPr>
    </w:p>
    <w:p w:rsidR="00F023DF" w:rsidRDefault="00F023DF" w:rsidP="002C3AC7">
      <w:pPr>
        <w:pStyle w:val="Prrafodelista"/>
        <w:spacing w:after="0" w:line="240" w:lineRule="auto"/>
        <w:ind w:left="1428"/>
        <w:rPr>
          <w:rFonts w:ascii="Arial" w:eastAsia="Times New Roman" w:hAnsi="Arial" w:cs="Arial"/>
          <w:lang w:eastAsia="es-ES"/>
        </w:rPr>
      </w:pPr>
    </w:p>
    <w:p w:rsidR="00F023DF" w:rsidRDefault="00F023DF" w:rsidP="002C3AC7">
      <w:pPr>
        <w:pStyle w:val="Prrafodelista"/>
        <w:spacing w:after="0" w:line="240" w:lineRule="auto"/>
        <w:ind w:left="1428"/>
        <w:rPr>
          <w:rFonts w:ascii="Arial" w:eastAsia="Times New Roman" w:hAnsi="Arial" w:cs="Arial"/>
          <w:lang w:eastAsia="es-ES"/>
        </w:rPr>
      </w:pPr>
    </w:p>
    <w:p w:rsidR="00F023DF" w:rsidRDefault="00F023DF" w:rsidP="002C3AC7">
      <w:pPr>
        <w:pStyle w:val="Prrafodelista"/>
        <w:spacing w:after="0" w:line="240" w:lineRule="auto"/>
        <w:ind w:left="1428"/>
        <w:rPr>
          <w:rFonts w:ascii="Arial" w:eastAsia="Times New Roman" w:hAnsi="Arial" w:cs="Arial"/>
          <w:lang w:eastAsia="es-ES"/>
        </w:rPr>
      </w:pPr>
    </w:p>
    <w:p w:rsidR="00F023DF" w:rsidRDefault="00F023DF" w:rsidP="002C3AC7">
      <w:pPr>
        <w:pStyle w:val="Prrafodelista"/>
        <w:spacing w:after="0" w:line="240" w:lineRule="auto"/>
        <w:ind w:left="1428"/>
        <w:rPr>
          <w:rFonts w:ascii="Arial" w:eastAsia="Times New Roman" w:hAnsi="Arial" w:cs="Arial"/>
          <w:lang w:eastAsia="es-ES"/>
        </w:rPr>
      </w:pPr>
    </w:p>
    <w:p w:rsidR="00F023DF" w:rsidRDefault="00F023DF" w:rsidP="002C3AC7">
      <w:pPr>
        <w:pStyle w:val="Prrafodelista"/>
        <w:spacing w:after="0" w:line="240" w:lineRule="auto"/>
        <w:ind w:left="1428"/>
        <w:rPr>
          <w:rFonts w:ascii="Arial" w:eastAsia="Times New Roman" w:hAnsi="Arial" w:cs="Arial"/>
          <w:lang w:eastAsia="es-ES"/>
        </w:rPr>
      </w:pPr>
    </w:p>
    <w:p w:rsidR="00F023DF" w:rsidRPr="00F023DF" w:rsidRDefault="00F023DF" w:rsidP="002C3AC7">
      <w:pPr>
        <w:pStyle w:val="Prrafodelista"/>
        <w:spacing w:after="0" w:line="240" w:lineRule="auto"/>
        <w:ind w:left="1428"/>
        <w:rPr>
          <w:rFonts w:ascii="Arial" w:eastAsia="Times New Roman" w:hAnsi="Arial" w:cs="Arial"/>
          <w:lang w:eastAsia="es-ES"/>
        </w:rPr>
      </w:pPr>
    </w:p>
    <w:p w:rsidR="00B02567" w:rsidRDefault="00B02567" w:rsidP="002C3AC7">
      <w:pPr>
        <w:spacing w:after="0" w:line="240" w:lineRule="auto"/>
        <w:ind w:left="1440"/>
        <w:rPr>
          <w:rFonts w:ascii="Arial" w:eastAsia="Times New Roman" w:hAnsi="Arial" w:cs="Arial"/>
          <w:lang w:eastAsia="es-ES"/>
        </w:rPr>
      </w:pPr>
    </w:p>
    <w:p w:rsidR="002C3AC7" w:rsidRDefault="002C3AC7" w:rsidP="002C3AC7">
      <w:pPr>
        <w:spacing w:after="0" w:line="240" w:lineRule="auto"/>
        <w:ind w:left="1440"/>
        <w:rPr>
          <w:rFonts w:ascii="Arial" w:eastAsia="Times New Roman" w:hAnsi="Arial" w:cs="Arial"/>
          <w:lang w:eastAsia="es-ES"/>
        </w:rPr>
      </w:pPr>
    </w:p>
    <w:p w:rsidR="00B02567" w:rsidRDefault="00000000" w:rsidP="002C3AC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b/>
          <w:bCs/>
          <w:lang w:eastAsia="es-ES"/>
        </w:rPr>
        <w:t>Propuesta de transformación digital con IA:</w:t>
      </w:r>
    </w:p>
    <w:p w:rsidR="00F023DF" w:rsidRDefault="00F023DF" w:rsidP="002C3AC7">
      <w:pPr>
        <w:spacing w:after="0" w:line="240" w:lineRule="auto"/>
        <w:ind w:left="720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b/>
          <w:bCs/>
          <w:u w:val="single"/>
          <w:lang w:eastAsia="es-ES"/>
        </w:rPr>
        <w:t>La Inteligencia Artificial (IA)</w:t>
      </w:r>
      <w:r w:rsidRPr="00F023DF">
        <w:rPr>
          <w:rFonts w:ascii="Arial" w:eastAsia="Times New Roman" w:hAnsi="Arial" w:cs="Arial"/>
          <w:lang w:eastAsia="es-ES"/>
        </w:rPr>
        <w:t xml:space="preserve"> puede convertirse en un elemento clave para mejorar tanto la producción como la gestión empresarial.</w:t>
      </w:r>
    </w:p>
    <w:p w:rsidR="00F023DF" w:rsidRPr="00F023DF" w:rsidRDefault="00F023DF" w:rsidP="002C3AC7">
      <w:pPr>
        <w:spacing w:after="0" w:line="240" w:lineRule="auto"/>
        <w:ind w:left="720"/>
        <w:rPr>
          <w:rFonts w:ascii="Arial" w:eastAsia="Times New Roman" w:hAnsi="Arial" w:cs="Arial"/>
          <w:lang w:eastAsia="es-ES"/>
        </w:rPr>
      </w:pPr>
    </w:p>
    <w:p w:rsidR="00F023DF" w:rsidRDefault="00F023DF" w:rsidP="002C3AC7">
      <w:pPr>
        <w:spacing w:after="0" w:line="240" w:lineRule="auto"/>
        <w:ind w:left="720"/>
        <w:rPr>
          <w:rFonts w:ascii="Arial" w:eastAsia="Times New Roman" w:hAnsi="Arial" w:cs="Arial"/>
          <w:b/>
          <w:bCs/>
          <w:u w:val="single"/>
          <w:lang w:eastAsia="es-ES"/>
        </w:rPr>
      </w:pPr>
      <w:r w:rsidRPr="00F023DF">
        <w:rPr>
          <w:rFonts w:ascii="Arial" w:eastAsia="Times New Roman" w:hAnsi="Arial" w:cs="Arial"/>
          <w:b/>
          <w:bCs/>
          <w:u w:val="single"/>
          <w:lang w:eastAsia="es-ES"/>
        </w:rPr>
        <w:t>Aplicación en la planta</w:t>
      </w:r>
      <w:r>
        <w:rPr>
          <w:rFonts w:ascii="Arial" w:eastAsia="Times New Roman" w:hAnsi="Arial" w:cs="Arial"/>
          <w:b/>
          <w:bCs/>
          <w:u w:val="single"/>
          <w:lang w:eastAsia="es-ES"/>
        </w:rPr>
        <w:t>:</w:t>
      </w:r>
    </w:p>
    <w:p w:rsidR="00F023DF" w:rsidRPr="00F023DF" w:rsidRDefault="00F023DF" w:rsidP="002C3AC7">
      <w:pPr>
        <w:spacing w:after="0" w:line="240" w:lineRule="auto"/>
        <w:ind w:left="720"/>
        <w:rPr>
          <w:rFonts w:ascii="Arial" w:eastAsia="Times New Roman" w:hAnsi="Arial" w:cs="Arial"/>
          <w:b/>
          <w:bCs/>
          <w:u w:val="single"/>
          <w:lang w:eastAsia="es-ES"/>
        </w:rPr>
      </w:pPr>
    </w:p>
    <w:p w:rsidR="00F023DF" w:rsidRPr="00F023DF" w:rsidRDefault="00F023DF" w:rsidP="002C3AC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b/>
          <w:bCs/>
          <w:lang w:eastAsia="es-ES"/>
        </w:rPr>
        <w:t>Mantenimiento predictivo:</w:t>
      </w:r>
      <w:r w:rsidRPr="00F023DF">
        <w:rPr>
          <w:rFonts w:ascii="Arial" w:eastAsia="Times New Roman" w:hAnsi="Arial" w:cs="Arial"/>
          <w:lang w:eastAsia="es-ES"/>
        </w:rPr>
        <w:t xml:space="preserve"> la IA analiza continuamente los datos de los sensores para prever averías y evitar paradas imprevistas.</w:t>
      </w:r>
    </w:p>
    <w:p w:rsidR="00F023DF" w:rsidRPr="00F023DF" w:rsidRDefault="00F023DF" w:rsidP="002C3AC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b/>
          <w:bCs/>
          <w:lang w:eastAsia="es-ES"/>
        </w:rPr>
        <w:lastRenderedPageBreak/>
        <w:t>Clasificación automatizada:</w:t>
      </w:r>
      <w:r w:rsidRPr="00F023DF">
        <w:rPr>
          <w:rFonts w:ascii="Arial" w:eastAsia="Times New Roman" w:hAnsi="Arial" w:cs="Arial"/>
          <w:lang w:eastAsia="es-ES"/>
        </w:rPr>
        <w:t xml:space="preserve"> los algoritmos de visión artificial permiten identificar con gran precisión la calidad del producto.</w:t>
      </w:r>
    </w:p>
    <w:p w:rsidR="00F023DF" w:rsidRDefault="00F023DF" w:rsidP="002C3AC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b/>
          <w:bCs/>
          <w:lang w:eastAsia="es-ES"/>
        </w:rPr>
        <w:t>Optimización de procesos:</w:t>
      </w:r>
      <w:r w:rsidRPr="00F023DF">
        <w:rPr>
          <w:rFonts w:ascii="Arial" w:eastAsia="Times New Roman" w:hAnsi="Arial" w:cs="Arial"/>
          <w:lang w:eastAsia="es-ES"/>
        </w:rPr>
        <w:t xml:space="preserve"> la IA puede regular la velocidad de producción, ajustar consumos energéticos y planificar turnos según la disponibilidad de materia prima y las necesidades del mercado.</w:t>
      </w:r>
    </w:p>
    <w:p w:rsidR="00F023DF" w:rsidRPr="00F023DF" w:rsidRDefault="00F023DF" w:rsidP="002C3AC7">
      <w:pPr>
        <w:spacing w:after="0" w:line="240" w:lineRule="auto"/>
        <w:ind w:left="720"/>
        <w:rPr>
          <w:rFonts w:ascii="Arial" w:eastAsia="Times New Roman" w:hAnsi="Arial" w:cs="Arial"/>
          <w:lang w:eastAsia="es-ES"/>
        </w:rPr>
      </w:pPr>
    </w:p>
    <w:p w:rsidR="00F023DF" w:rsidRDefault="00F023DF" w:rsidP="002C3AC7">
      <w:pPr>
        <w:spacing w:after="0" w:line="240" w:lineRule="auto"/>
        <w:ind w:left="720"/>
        <w:rPr>
          <w:rFonts w:ascii="Arial" w:eastAsia="Times New Roman" w:hAnsi="Arial" w:cs="Arial"/>
          <w:b/>
          <w:bCs/>
          <w:u w:val="single"/>
          <w:lang w:eastAsia="es-ES"/>
        </w:rPr>
      </w:pPr>
      <w:r w:rsidRPr="00F023DF">
        <w:rPr>
          <w:rFonts w:ascii="Arial" w:eastAsia="Times New Roman" w:hAnsi="Arial" w:cs="Arial"/>
          <w:b/>
          <w:bCs/>
          <w:u w:val="single"/>
          <w:lang w:eastAsia="es-ES"/>
        </w:rPr>
        <w:t>Aplicación en el negocio</w:t>
      </w:r>
      <w:r w:rsidR="004A1520">
        <w:rPr>
          <w:rFonts w:ascii="Arial" w:eastAsia="Times New Roman" w:hAnsi="Arial" w:cs="Arial"/>
          <w:b/>
          <w:bCs/>
          <w:u w:val="single"/>
          <w:lang w:eastAsia="es-ES"/>
        </w:rPr>
        <w:t>:</w:t>
      </w:r>
    </w:p>
    <w:p w:rsidR="00F023DF" w:rsidRPr="00F023DF" w:rsidRDefault="00F023DF" w:rsidP="002C3AC7">
      <w:pPr>
        <w:spacing w:after="0" w:line="240" w:lineRule="auto"/>
        <w:ind w:left="720"/>
        <w:rPr>
          <w:rFonts w:ascii="Arial" w:eastAsia="Times New Roman" w:hAnsi="Arial" w:cs="Arial"/>
          <w:b/>
          <w:bCs/>
          <w:u w:val="single"/>
          <w:lang w:eastAsia="es-ES"/>
        </w:rPr>
      </w:pPr>
    </w:p>
    <w:p w:rsidR="00F023DF" w:rsidRPr="00F023DF" w:rsidRDefault="00F023DF" w:rsidP="002C3AC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b/>
          <w:bCs/>
          <w:lang w:eastAsia="es-ES"/>
        </w:rPr>
        <w:t>Predicción de ventas:</w:t>
      </w:r>
      <w:r w:rsidRPr="00F023DF">
        <w:rPr>
          <w:rFonts w:ascii="Arial" w:eastAsia="Times New Roman" w:hAnsi="Arial" w:cs="Arial"/>
          <w:lang w:eastAsia="es-ES"/>
        </w:rPr>
        <w:t xml:space="preserve"> modelos predictivos que anticipan la demanda considerando factores como la temporada, hábitos de consumo o condiciones climáticas.</w:t>
      </w:r>
    </w:p>
    <w:p w:rsidR="00F023DF" w:rsidRPr="00F023DF" w:rsidRDefault="00F023DF" w:rsidP="002C3AC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b/>
          <w:bCs/>
          <w:lang w:eastAsia="es-ES"/>
        </w:rPr>
        <w:t>Gestión logística optimizada:</w:t>
      </w:r>
      <w:r w:rsidRPr="00F023DF">
        <w:rPr>
          <w:rFonts w:ascii="Arial" w:eastAsia="Times New Roman" w:hAnsi="Arial" w:cs="Arial"/>
          <w:lang w:eastAsia="es-ES"/>
        </w:rPr>
        <w:t xml:space="preserve"> la IA ayuda a definir rutas más eficientes, reduciendo tiempos y costes y garantizando mayor frescura del producto.</w:t>
      </w:r>
    </w:p>
    <w:p w:rsidR="00F023DF" w:rsidRDefault="00F023DF" w:rsidP="002C3AC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b/>
          <w:bCs/>
          <w:lang w:eastAsia="es-ES"/>
        </w:rPr>
        <w:t>Mejor atención al cliente:</w:t>
      </w:r>
      <w:r w:rsidRPr="00F023DF">
        <w:rPr>
          <w:rFonts w:ascii="Arial" w:eastAsia="Times New Roman" w:hAnsi="Arial" w:cs="Arial"/>
          <w:lang w:eastAsia="es-ES"/>
        </w:rPr>
        <w:t xml:space="preserve"> herramientas como </w:t>
      </w:r>
      <w:proofErr w:type="spellStart"/>
      <w:r w:rsidRPr="00F023DF">
        <w:rPr>
          <w:rFonts w:ascii="Arial" w:eastAsia="Times New Roman" w:hAnsi="Arial" w:cs="Arial"/>
          <w:lang w:eastAsia="es-ES"/>
        </w:rPr>
        <w:t>chatbots</w:t>
      </w:r>
      <w:proofErr w:type="spellEnd"/>
      <w:r w:rsidRPr="00F023DF">
        <w:rPr>
          <w:rFonts w:ascii="Arial" w:eastAsia="Times New Roman" w:hAnsi="Arial" w:cs="Arial"/>
          <w:lang w:eastAsia="es-ES"/>
        </w:rPr>
        <w:t xml:space="preserve"> o sistemas automáticos de gestión de incidencias mejoran la comunicación y fidelización.</w:t>
      </w:r>
    </w:p>
    <w:p w:rsidR="004A1520" w:rsidRPr="00F023DF" w:rsidRDefault="004A1520" w:rsidP="002C3AC7">
      <w:pPr>
        <w:spacing w:after="0" w:line="240" w:lineRule="auto"/>
        <w:ind w:left="720"/>
        <w:rPr>
          <w:rFonts w:ascii="Arial" w:eastAsia="Times New Roman" w:hAnsi="Arial" w:cs="Arial"/>
          <w:lang w:eastAsia="es-ES"/>
        </w:rPr>
      </w:pPr>
    </w:p>
    <w:p w:rsidR="00F023DF" w:rsidRDefault="00F023DF" w:rsidP="002C3AC7">
      <w:pPr>
        <w:tabs>
          <w:tab w:val="left" w:pos="5395"/>
        </w:tabs>
        <w:spacing w:after="0" w:line="240" w:lineRule="auto"/>
        <w:ind w:left="720"/>
        <w:rPr>
          <w:rFonts w:ascii="Arial" w:eastAsia="Times New Roman" w:hAnsi="Arial" w:cs="Arial"/>
          <w:b/>
          <w:bCs/>
          <w:u w:val="single"/>
          <w:lang w:eastAsia="es-ES"/>
        </w:rPr>
      </w:pPr>
      <w:r w:rsidRPr="00F023DF">
        <w:rPr>
          <w:rFonts w:ascii="Arial" w:eastAsia="Times New Roman" w:hAnsi="Arial" w:cs="Arial"/>
          <w:b/>
          <w:bCs/>
          <w:u w:val="single"/>
          <w:lang w:eastAsia="es-ES"/>
        </w:rPr>
        <w:t>Beneficios para la empresa y el sector</w:t>
      </w:r>
      <w:r w:rsidR="004A1520">
        <w:rPr>
          <w:rFonts w:ascii="Arial" w:eastAsia="Times New Roman" w:hAnsi="Arial" w:cs="Arial"/>
          <w:b/>
          <w:bCs/>
          <w:u w:val="single"/>
          <w:lang w:eastAsia="es-ES"/>
        </w:rPr>
        <w:t>:</w:t>
      </w:r>
    </w:p>
    <w:p w:rsidR="004A1520" w:rsidRPr="00F023DF" w:rsidRDefault="004A1520" w:rsidP="002C3AC7">
      <w:pPr>
        <w:tabs>
          <w:tab w:val="left" w:pos="5395"/>
        </w:tabs>
        <w:spacing w:after="0" w:line="240" w:lineRule="auto"/>
        <w:ind w:left="720"/>
        <w:rPr>
          <w:rFonts w:ascii="Arial" w:eastAsia="Times New Roman" w:hAnsi="Arial" w:cs="Arial"/>
          <w:b/>
          <w:bCs/>
          <w:u w:val="single"/>
          <w:lang w:eastAsia="es-ES"/>
        </w:rPr>
      </w:pPr>
    </w:p>
    <w:p w:rsidR="00F023DF" w:rsidRPr="00F023DF" w:rsidRDefault="00F023DF" w:rsidP="002C3AC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Menor coste operativo y disminución del desperdicio.</w:t>
      </w:r>
    </w:p>
    <w:p w:rsidR="00F023DF" w:rsidRPr="00F023DF" w:rsidRDefault="00F023DF" w:rsidP="002C3AC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Incremento de productividad y mejora de la calidad final.</w:t>
      </w:r>
    </w:p>
    <w:p w:rsidR="00F023DF" w:rsidRPr="00F023DF" w:rsidRDefault="00F023DF" w:rsidP="002C3AC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Mayor capacidad de adaptación a cambios del mercado.</w:t>
      </w:r>
    </w:p>
    <w:p w:rsidR="00F023DF" w:rsidRPr="00F023DF" w:rsidRDefault="00F023DF" w:rsidP="002C3AC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Contribución a la sostenibilidad mediante un uso más racional de los recursos.</w:t>
      </w:r>
    </w:p>
    <w:p w:rsidR="00F023DF" w:rsidRPr="00F023DF" w:rsidRDefault="00F023DF" w:rsidP="002C3AC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023DF">
        <w:rPr>
          <w:rFonts w:ascii="Arial" w:eastAsia="Times New Roman" w:hAnsi="Arial" w:cs="Arial"/>
          <w:lang w:eastAsia="es-ES"/>
        </w:rPr>
        <w:t>Mejora del posicionamiento competitivo en un sector cada vez más tecnológico.</w:t>
      </w:r>
    </w:p>
    <w:p w:rsidR="00B02567" w:rsidRDefault="00B02567" w:rsidP="002C3AC7">
      <w:pPr>
        <w:spacing w:after="0" w:line="240" w:lineRule="auto"/>
        <w:ind w:left="1440"/>
        <w:rPr>
          <w:rFonts w:ascii="Arial" w:eastAsia="Times New Roman" w:hAnsi="Arial" w:cs="Arial"/>
          <w:lang w:eastAsia="es-ES"/>
        </w:rPr>
      </w:pPr>
    </w:p>
    <w:p w:rsidR="00B02567" w:rsidRPr="004A1520" w:rsidRDefault="00000000" w:rsidP="002C3AC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b/>
          <w:bCs/>
          <w:lang w:eastAsia="es-ES"/>
        </w:rPr>
        <w:t>Reflexión final:</w:t>
      </w:r>
    </w:p>
    <w:p w:rsidR="004A1520" w:rsidRDefault="004A1520" w:rsidP="002C3AC7">
      <w:pPr>
        <w:spacing w:after="0" w:line="240" w:lineRule="auto"/>
        <w:ind w:left="720"/>
        <w:rPr>
          <w:rFonts w:ascii="Arial" w:eastAsia="Times New Roman" w:hAnsi="Arial" w:cs="Arial"/>
          <w:lang w:eastAsia="es-ES"/>
        </w:rPr>
      </w:pPr>
    </w:p>
    <w:p w:rsidR="00B02567" w:rsidRDefault="004A1520" w:rsidP="002C3AC7">
      <w:pPr>
        <w:rPr>
          <w:rFonts w:ascii="Arial" w:hAnsi="Arial" w:cs="Arial"/>
        </w:rPr>
      </w:pPr>
      <w:r w:rsidRPr="004A1520">
        <w:rPr>
          <w:rFonts w:ascii="Arial" w:eastAsia="Times New Roman" w:hAnsi="Arial" w:cs="Arial"/>
          <w:lang w:eastAsia="es-ES"/>
        </w:rPr>
        <w:t xml:space="preserve">La Inteligencia Artificial ya es una pieza clave en el sector agroalimentario y lo será todavía más en los próximos años. Gracias a ella, empresas como </w:t>
      </w:r>
      <w:proofErr w:type="spellStart"/>
      <w:r w:rsidRPr="004A1520">
        <w:rPr>
          <w:rFonts w:ascii="Arial" w:eastAsia="Times New Roman" w:hAnsi="Arial" w:cs="Arial"/>
          <w:lang w:eastAsia="es-ES"/>
        </w:rPr>
        <w:t>TecnoFresca</w:t>
      </w:r>
      <w:proofErr w:type="spellEnd"/>
      <w:r w:rsidRPr="004A1520">
        <w:rPr>
          <w:rFonts w:ascii="Arial" w:eastAsia="Times New Roman" w:hAnsi="Arial" w:cs="Arial"/>
          <w:lang w:eastAsia="es-ES"/>
        </w:rPr>
        <w:t xml:space="preserve"> S.A. pueden trabajar de forma más eficiente, reducir desperdicios y adaptarse mejor a lo que pide el mercado. La IA ayuda a mejorar la calidad de los productos, a organizar mejor el trabajo y a tomar decisiones más acertadas. En un sector tan dinámico y competitivo, contar con estas herramientas no solo es una ventaja, sino casi una necesidad para seguir creciendo y mantenerse a la altura de los nuevos retos.</w:t>
      </w:r>
    </w:p>
    <w:sectPr w:rsidR="00B02567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A7A8B"/>
    <w:multiLevelType w:val="hybridMultilevel"/>
    <w:tmpl w:val="E2D8F33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10031CD"/>
    <w:multiLevelType w:val="multilevel"/>
    <w:tmpl w:val="90E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639BE"/>
    <w:multiLevelType w:val="multilevel"/>
    <w:tmpl w:val="ED6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A20E4"/>
    <w:multiLevelType w:val="multilevel"/>
    <w:tmpl w:val="F2A4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EB4790"/>
    <w:multiLevelType w:val="hybridMultilevel"/>
    <w:tmpl w:val="74EC0F40"/>
    <w:lvl w:ilvl="0" w:tplc="0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7BE3371"/>
    <w:multiLevelType w:val="multilevel"/>
    <w:tmpl w:val="67FA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17F69"/>
    <w:multiLevelType w:val="multilevel"/>
    <w:tmpl w:val="8292B4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22522951">
    <w:abstractNumId w:val="3"/>
  </w:num>
  <w:num w:numId="2" w16cid:durableId="727994208">
    <w:abstractNumId w:val="6"/>
  </w:num>
  <w:num w:numId="3" w16cid:durableId="1628587328">
    <w:abstractNumId w:val="4"/>
  </w:num>
  <w:num w:numId="4" w16cid:durableId="1872064659">
    <w:abstractNumId w:val="0"/>
  </w:num>
  <w:num w:numId="5" w16cid:durableId="799767063">
    <w:abstractNumId w:val="5"/>
  </w:num>
  <w:num w:numId="6" w16cid:durableId="915361621">
    <w:abstractNumId w:val="1"/>
  </w:num>
  <w:num w:numId="7" w16cid:durableId="1268468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67"/>
    <w:rsid w:val="002C3AC7"/>
    <w:rsid w:val="004A1520"/>
    <w:rsid w:val="0067027B"/>
    <w:rsid w:val="00B02567"/>
    <w:rsid w:val="00DE3E79"/>
    <w:rsid w:val="00F0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6D4B9"/>
  <w15:docId w15:val="{5F53F758-3755-44F9-A316-4439DEDA2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link w:val="Ttulo3Car"/>
    <w:uiPriority w:val="9"/>
    <w:qFormat/>
    <w:rsid w:val="00672FCD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qFormat/>
    <w:rsid w:val="00672FC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672FCD"/>
    <w:rPr>
      <w:b/>
      <w:bCs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672FC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02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32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galacho</dc:creator>
  <dc:description/>
  <cp:lastModifiedBy>WacheR</cp:lastModifiedBy>
  <cp:revision>4</cp:revision>
  <dcterms:created xsi:type="dcterms:W3CDTF">2025-12-04T15:56:00Z</dcterms:created>
  <dcterms:modified xsi:type="dcterms:W3CDTF">2025-12-04T15:57:00Z</dcterms:modified>
  <dc:language>es-AR</dc:language>
</cp:coreProperties>
</file>