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58447469"/>
        <w:docPartObj>
          <w:docPartGallery w:val="Cover Pages"/>
          <w:docPartUnique/>
        </w:docPartObj>
      </w:sdtPr>
      <w:sdtContent>
        <w:p w14:paraId="3D805C1B" w14:textId="77777777" w:rsidR="00536434" w:rsidRDefault="00536434">
          <w:r>
            <w:rPr>
              <w:noProof/>
            </w:rPr>
            <mc:AlternateContent>
              <mc:Choice Requires="wpg">
                <w:drawing>
                  <wp:anchor distT="0" distB="0" distL="114300" distR="114300" simplePos="0" relativeHeight="251659264" behindDoc="1" locked="0" layoutInCell="1" allowOverlap="1" wp14:anchorId="335F0646" wp14:editId="5F807A1A">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CA07F57" w14:textId="327BD983" w:rsidR="00536434" w:rsidRDefault="00536434">
                                      <w:pPr>
                                        <w:pStyle w:val="Sinespaciado"/>
                                        <w:spacing w:before="120"/>
                                        <w:jc w:val="center"/>
                                        <w:rPr>
                                          <w:color w:val="FFFFFF" w:themeColor="background1"/>
                                        </w:rPr>
                                      </w:pPr>
                                      <w:r>
                                        <w:rPr>
                                          <w:color w:val="FFFFFF" w:themeColor="background1"/>
                                        </w:rPr>
                                        <w:t>Juan José Blandón Arango</w:t>
                                      </w:r>
                                    </w:p>
                                  </w:sdtContent>
                                </w:sdt>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1F9710D4" w14:textId="78B1AEBD" w:rsidR="00536434" w:rsidRDefault="00536434">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Tarea de la unidad 2</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35F0646"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CA07F57" w14:textId="327BD983" w:rsidR="00536434" w:rsidRDefault="00536434">
                                <w:pPr>
                                  <w:pStyle w:val="Sinespaciado"/>
                                  <w:spacing w:before="120"/>
                                  <w:jc w:val="center"/>
                                  <w:rPr>
                                    <w:color w:val="FFFFFF" w:themeColor="background1"/>
                                  </w:rPr>
                                </w:pPr>
                                <w:r>
                                  <w:rPr>
                                    <w:color w:val="FFFFFF" w:themeColor="background1"/>
                                  </w:rPr>
                                  <w:t>Juan José Blandón Arango</w:t>
                                </w:r>
                              </w:p>
                            </w:sdtContent>
                          </w:sdt>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1F9710D4" w14:textId="78B1AEBD" w:rsidR="00536434" w:rsidRDefault="00536434">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Tarea de la unidad 2</w:t>
                                </w:r>
                              </w:p>
                            </w:sdtContent>
                          </w:sdt>
                        </w:txbxContent>
                      </v:textbox>
                    </v:shape>
                    <w10:wrap anchorx="page" anchory="page"/>
                  </v:group>
                </w:pict>
              </mc:Fallback>
            </mc:AlternateContent>
          </w:r>
        </w:p>
        <w:p w14:paraId="005A504E" w14:textId="77777777" w:rsidR="00536434" w:rsidRDefault="00536434">
          <w:r>
            <w:br w:type="page"/>
          </w:r>
        </w:p>
      </w:sdtContent>
    </w:sdt>
    <w:sdt>
      <w:sdtPr>
        <w:rPr>
          <w:rFonts w:asciiTheme="minorHAnsi" w:eastAsiaTheme="minorHAnsi" w:hAnsiTheme="minorHAnsi" w:cstheme="minorBidi"/>
          <w:color w:val="auto"/>
          <w:kern w:val="2"/>
          <w:sz w:val="22"/>
          <w:szCs w:val="22"/>
          <w:lang w:eastAsia="en-US"/>
          <w14:ligatures w14:val="standardContextual"/>
        </w:rPr>
        <w:id w:val="-576975277"/>
        <w:docPartObj>
          <w:docPartGallery w:val="Table of Contents"/>
          <w:docPartUnique/>
        </w:docPartObj>
      </w:sdtPr>
      <w:sdtEndPr>
        <w:rPr>
          <w:b/>
          <w:bCs/>
        </w:rPr>
      </w:sdtEndPr>
      <w:sdtContent>
        <w:p w14:paraId="2FC9E26E" w14:textId="42987BB5" w:rsidR="00536434" w:rsidRDefault="00536434">
          <w:pPr>
            <w:pStyle w:val="TtuloTDC"/>
          </w:pPr>
          <w:r>
            <w:t>Contenido</w:t>
          </w:r>
        </w:p>
        <w:p w14:paraId="1616E3EA" w14:textId="0E1FCFD7" w:rsidR="00635FEF" w:rsidRDefault="00536434">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4815454" w:history="1">
            <w:r w:rsidR="00635FEF" w:rsidRPr="00E23B3B">
              <w:rPr>
                <w:rStyle w:val="Hipervnculo"/>
                <w:noProof/>
              </w:rPr>
              <w:t>Busca las 5 metas y los 8 indicadores del ODS 13</w:t>
            </w:r>
            <w:r w:rsidR="00635FEF">
              <w:rPr>
                <w:noProof/>
                <w:webHidden/>
              </w:rPr>
              <w:tab/>
            </w:r>
            <w:r w:rsidR="00635FEF">
              <w:rPr>
                <w:noProof/>
                <w:webHidden/>
              </w:rPr>
              <w:fldChar w:fldCharType="begin"/>
            </w:r>
            <w:r w:rsidR="00635FEF">
              <w:rPr>
                <w:noProof/>
                <w:webHidden/>
              </w:rPr>
              <w:instrText xml:space="preserve"> PAGEREF _Toc214815454 \h </w:instrText>
            </w:r>
            <w:r w:rsidR="00635FEF">
              <w:rPr>
                <w:noProof/>
                <w:webHidden/>
              </w:rPr>
            </w:r>
            <w:r w:rsidR="00635FEF">
              <w:rPr>
                <w:noProof/>
                <w:webHidden/>
              </w:rPr>
              <w:fldChar w:fldCharType="separate"/>
            </w:r>
            <w:r w:rsidR="00D541AC">
              <w:rPr>
                <w:noProof/>
                <w:webHidden/>
              </w:rPr>
              <w:t>2</w:t>
            </w:r>
            <w:r w:rsidR="00635FEF">
              <w:rPr>
                <w:noProof/>
                <w:webHidden/>
              </w:rPr>
              <w:fldChar w:fldCharType="end"/>
            </w:r>
          </w:hyperlink>
        </w:p>
        <w:p w14:paraId="073243F4" w14:textId="7F18EC38" w:rsidR="00635FEF" w:rsidRDefault="00635FEF">
          <w:pPr>
            <w:pStyle w:val="TDC2"/>
            <w:tabs>
              <w:tab w:val="right" w:leader="dot" w:pos="8494"/>
            </w:tabs>
            <w:rPr>
              <w:rFonts w:eastAsiaTheme="minorEastAsia"/>
              <w:noProof/>
              <w:lang w:eastAsia="es-ES"/>
            </w:rPr>
          </w:pPr>
          <w:hyperlink w:anchor="_Toc214815455" w:history="1">
            <w:r w:rsidRPr="00E23B3B">
              <w:rPr>
                <w:rStyle w:val="Hipervnculo"/>
                <w:noProof/>
              </w:rPr>
              <w:t>Metas:</w:t>
            </w:r>
            <w:r>
              <w:rPr>
                <w:noProof/>
                <w:webHidden/>
              </w:rPr>
              <w:tab/>
            </w:r>
            <w:r>
              <w:rPr>
                <w:noProof/>
                <w:webHidden/>
              </w:rPr>
              <w:fldChar w:fldCharType="begin"/>
            </w:r>
            <w:r>
              <w:rPr>
                <w:noProof/>
                <w:webHidden/>
              </w:rPr>
              <w:instrText xml:space="preserve"> PAGEREF _Toc214815455 \h </w:instrText>
            </w:r>
            <w:r>
              <w:rPr>
                <w:noProof/>
                <w:webHidden/>
              </w:rPr>
            </w:r>
            <w:r>
              <w:rPr>
                <w:noProof/>
                <w:webHidden/>
              </w:rPr>
              <w:fldChar w:fldCharType="separate"/>
            </w:r>
            <w:r w:rsidR="00D541AC">
              <w:rPr>
                <w:noProof/>
                <w:webHidden/>
              </w:rPr>
              <w:t>2</w:t>
            </w:r>
            <w:r>
              <w:rPr>
                <w:noProof/>
                <w:webHidden/>
              </w:rPr>
              <w:fldChar w:fldCharType="end"/>
            </w:r>
          </w:hyperlink>
        </w:p>
        <w:p w14:paraId="2E65A71B" w14:textId="65ABB416" w:rsidR="00635FEF" w:rsidRDefault="00635FEF">
          <w:pPr>
            <w:pStyle w:val="TDC2"/>
            <w:tabs>
              <w:tab w:val="right" w:leader="dot" w:pos="8494"/>
            </w:tabs>
            <w:rPr>
              <w:rFonts w:eastAsiaTheme="minorEastAsia"/>
              <w:noProof/>
              <w:lang w:eastAsia="es-ES"/>
            </w:rPr>
          </w:pPr>
          <w:hyperlink w:anchor="_Toc214815456" w:history="1">
            <w:r w:rsidRPr="00E23B3B">
              <w:rPr>
                <w:rStyle w:val="Hipervnculo"/>
                <w:noProof/>
              </w:rPr>
              <w:t>Indicadores:</w:t>
            </w:r>
            <w:r>
              <w:rPr>
                <w:noProof/>
                <w:webHidden/>
              </w:rPr>
              <w:tab/>
            </w:r>
            <w:r>
              <w:rPr>
                <w:noProof/>
                <w:webHidden/>
              </w:rPr>
              <w:fldChar w:fldCharType="begin"/>
            </w:r>
            <w:r>
              <w:rPr>
                <w:noProof/>
                <w:webHidden/>
              </w:rPr>
              <w:instrText xml:space="preserve"> PAGEREF _Toc214815456 \h </w:instrText>
            </w:r>
            <w:r>
              <w:rPr>
                <w:noProof/>
                <w:webHidden/>
              </w:rPr>
            </w:r>
            <w:r>
              <w:rPr>
                <w:noProof/>
                <w:webHidden/>
              </w:rPr>
              <w:fldChar w:fldCharType="separate"/>
            </w:r>
            <w:r w:rsidR="00D541AC">
              <w:rPr>
                <w:noProof/>
                <w:webHidden/>
              </w:rPr>
              <w:t>2</w:t>
            </w:r>
            <w:r>
              <w:rPr>
                <w:noProof/>
                <w:webHidden/>
              </w:rPr>
              <w:fldChar w:fldCharType="end"/>
            </w:r>
          </w:hyperlink>
        </w:p>
        <w:p w14:paraId="0CC88AE2" w14:textId="3D305487" w:rsidR="00635FEF" w:rsidRDefault="00635FEF">
          <w:pPr>
            <w:pStyle w:val="TDC1"/>
            <w:tabs>
              <w:tab w:val="right" w:leader="dot" w:pos="8494"/>
            </w:tabs>
            <w:rPr>
              <w:rFonts w:eastAsiaTheme="minorEastAsia"/>
              <w:noProof/>
              <w:lang w:eastAsia="es-ES"/>
            </w:rPr>
          </w:pPr>
          <w:hyperlink w:anchor="_Toc214815457" w:history="1">
            <w:r w:rsidRPr="00E23B3B">
              <w:rPr>
                <w:rStyle w:val="Hipervnculo"/>
                <w:noProof/>
              </w:rPr>
              <w:t>Busca las 5 metas y los 6 indicadores del ODS 7</w:t>
            </w:r>
            <w:r>
              <w:rPr>
                <w:noProof/>
                <w:webHidden/>
              </w:rPr>
              <w:tab/>
            </w:r>
            <w:r>
              <w:rPr>
                <w:noProof/>
                <w:webHidden/>
              </w:rPr>
              <w:fldChar w:fldCharType="begin"/>
            </w:r>
            <w:r>
              <w:rPr>
                <w:noProof/>
                <w:webHidden/>
              </w:rPr>
              <w:instrText xml:space="preserve"> PAGEREF _Toc214815457 \h </w:instrText>
            </w:r>
            <w:r>
              <w:rPr>
                <w:noProof/>
                <w:webHidden/>
              </w:rPr>
            </w:r>
            <w:r>
              <w:rPr>
                <w:noProof/>
                <w:webHidden/>
              </w:rPr>
              <w:fldChar w:fldCharType="separate"/>
            </w:r>
            <w:r w:rsidR="00D541AC">
              <w:rPr>
                <w:noProof/>
                <w:webHidden/>
              </w:rPr>
              <w:t>3</w:t>
            </w:r>
            <w:r>
              <w:rPr>
                <w:noProof/>
                <w:webHidden/>
              </w:rPr>
              <w:fldChar w:fldCharType="end"/>
            </w:r>
          </w:hyperlink>
        </w:p>
        <w:p w14:paraId="0484ABF0" w14:textId="45239C22" w:rsidR="00635FEF" w:rsidRDefault="00635FEF">
          <w:pPr>
            <w:pStyle w:val="TDC2"/>
            <w:tabs>
              <w:tab w:val="right" w:leader="dot" w:pos="8494"/>
            </w:tabs>
            <w:rPr>
              <w:rFonts w:eastAsiaTheme="minorEastAsia"/>
              <w:noProof/>
              <w:lang w:eastAsia="es-ES"/>
            </w:rPr>
          </w:pPr>
          <w:hyperlink w:anchor="_Toc214815458" w:history="1">
            <w:r w:rsidRPr="00E23B3B">
              <w:rPr>
                <w:rStyle w:val="Hipervnculo"/>
                <w:noProof/>
              </w:rPr>
              <w:t>Metas:</w:t>
            </w:r>
            <w:r>
              <w:rPr>
                <w:noProof/>
                <w:webHidden/>
              </w:rPr>
              <w:tab/>
            </w:r>
            <w:r>
              <w:rPr>
                <w:noProof/>
                <w:webHidden/>
              </w:rPr>
              <w:fldChar w:fldCharType="begin"/>
            </w:r>
            <w:r>
              <w:rPr>
                <w:noProof/>
                <w:webHidden/>
              </w:rPr>
              <w:instrText xml:space="preserve"> PAGEREF _Toc214815458 \h </w:instrText>
            </w:r>
            <w:r>
              <w:rPr>
                <w:noProof/>
                <w:webHidden/>
              </w:rPr>
            </w:r>
            <w:r>
              <w:rPr>
                <w:noProof/>
                <w:webHidden/>
              </w:rPr>
              <w:fldChar w:fldCharType="separate"/>
            </w:r>
            <w:r w:rsidR="00D541AC">
              <w:rPr>
                <w:noProof/>
                <w:webHidden/>
              </w:rPr>
              <w:t>3</w:t>
            </w:r>
            <w:r>
              <w:rPr>
                <w:noProof/>
                <w:webHidden/>
              </w:rPr>
              <w:fldChar w:fldCharType="end"/>
            </w:r>
          </w:hyperlink>
        </w:p>
        <w:p w14:paraId="70C4D3A0" w14:textId="137E1145" w:rsidR="00635FEF" w:rsidRDefault="00635FEF">
          <w:pPr>
            <w:pStyle w:val="TDC2"/>
            <w:tabs>
              <w:tab w:val="right" w:leader="dot" w:pos="8494"/>
            </w:tabs>
            <w:rPr>
              <w:rFonts w:eastAsiaTheme="minorEastAsia"/>
              <w:noProof/>
              <w:lang w:eastAsia="es-ES"/>
            </w:rPr>
          </w:pPr>
          <w:hyperlink w:anchor="_Toc214815459" w:history="1">
            <w:r w:rsidRPr="00E23B3B">
              <w:rPr>
                <w:rStyle w:val="Hipervnculo"/>
                <w:noProof/>
              </w:rPr>
              <w:t>Indicadores:</w:t>
            </w:r>
            <w:r>
              <w:rPr>
                <w:noProof/>
                <w:webHidden/>
              </w:rPr>
              <w:tab/>
            </w:r>
            <w:r>
              <w:rPr>
                <w:noProof/>
                <w:webHidden/>
              </w:rPr>
              <w:fldChar w:fldCharType="begin"/>
            </w:r>
            <w:r>
              <w:rPr>
                <w:noProof/>
                <w:webHidden/>
              </w:rPr>
              <w:instrText xml:space="preserve"> PAGEREF _Toc214815459 \h </w:instrText>
            </w:r>
            <w:r>
              <w:rPr>
                <w:noProof/>
                <w:webHidden/>
              </w:rPr>
            </w:r>
            <w:r>
              <w:rPr>
                <w:noProof/>
                <w:webHidden/>
              </w:rPr>
              <w:fldChar w:fldCharType="separate"/>
            </w:r>
            <w:r w:rsidR="00D541AC">
              <w:rPr>
                <w:noProof/>
                <w:webHidden/>
              </w:rPr>
              <w:t>3</w:t>
            </w:r>
            <w:r>
              <w:rPr>
                <w:noProof/>
                <w:webHidden/>
              </w:rPr>
              <w:fldChar w:fldCharType="end"/>
            </w:r>
          </w:hyperlink>
        </w:p>
        <w:p w14:paraId="49F79F3B" w14:textId="6E4B0F3F" w:rsidR="00635FEF" w:rsidRDefault="00635FEF">
          <w:pPr>
            <w:pStyle w:val="TDC1"/>
            <w:tabs>
              <w:tab w:val="right" w:leader="dot" w:pos="8494"/>
            </w:tabs>
            <w:rPr>
              <w:rFonts w:eastAsiaTheme="minorEastAsia"/>
              <w:noProof/>
              <w:lang w:eastAsia="es-ES"/>
            </w:rPr>
          </w:pPr>
          <w:hyperlink w:anchor="_Toc214815460" w:history="1">
            <w:r w:rsidRPr="00E23B3B">
              <w:rPr>
                <w:rStyle w:val="Hipervnculo"/>
                <w:noProof/>
              </w:rPr>
              <w:t>Busca las 12 metas y los 14 indicadores del ODS 15</w:t>
            </w:r>
            <w:r>
              <w:rPr>
                <w:noProof/>
                <w:webHidden/>
              </w:rPr>
              <w:tab/>
            </w:r>
            <w:r>
              <w:rPr>
                <w:noProof/>
                <w:webHidden/>
              </w:rPr>
              <w:fldChar w:fldCharType="begin"/>
            </w:r>
            <w:r>
              <w:rPr>
                <w:noProof/>
                <w:webHidden/>
              </w:rPr>
              <w:instrText xml:space="preserve"> PAGEREF _Toc214815460 \h </w:instrText>
            </w:r>
            <w:r>
              <w:rPr>
                <w:noProof/>
                <w:webHidden/>
              </w:rPr>
            </w:r>
            <w:r>
              <w:rPr>
                <w:noProof/>
                <w:webHidden/>
              </w:rPr>
              <w:fldChar w:fldCharType="separate"/>
            </w:r>
            <w:r w:rsidR="00D541AC">
              <w:rPr>
                <w:noProof/>
                <w:webHidden/>
              </w:rPr>
              <w:t>4</w:t>
            </w:r>
            <w:r>
              <w:rPr>
                <w:noProof/>
                <w:webHidden/>
              </w:rPr>
              <w:fldChar w:fldCharType="end"/>
            </w:r>
          </w:hyperlink>
        </w:p>
        <w:p w14:paraId="3BA468E2" w14:textId="773383D0" w:rsidR="00635FEF" w:rsidRDefault="00635FEF">
          <w:pPr>
            <w:pStyle w:val="TDC2"/>
            <w:tabs>
              <w:tab w:val="right" w:leader="dot" w:pos="8494"/>
            </w:tabs>
            <w:rPr>
              <w:rFonts w:eastAsiaTheme="minorEastAsia"/>
              <w:noProof/>
              <w:lang w:eastAsia="es-ES"/>
            </w:rPr>
          </w:pPr>
          <w:hyperlink w:anchor="_Toc214815461" w:history="1">
            <w:r w:rsidRPr="00E23B3B">
              <w:rPr>
                <w:rStyle w:val="Hipervnculo"/>
                <w:noProof/>
              </w:rPr>
              <w:t>Metas:</w:t>
            </w:r>
            <w:r>
              <w:rPr>
                <w:noProof/>
                <w:webHidden/>
              </w:rPr>
              <w:tab/>
            </w:r>
            <w:r>
              <w:rPr>
                <w:noProof/>
                <w:webHidden/>
              </w:rPr>
              <w:fldChar w:fldCharType="begin"/>
            </w:r>
            <w:r>
              <w:rPr>
                <w:noProof/>
                <w:webHidden/>
              </w:rPr>
              <w:instrText xml:space="preserve"> PAGEREF _Toc214815461 \h </w:instrText>
            </w:r>
            <w:r>
              <w:rPr>
                <w:noProof/>
                <w:webHidden/>
              </w:rPr>
            </w:r>
            <w:r>
              <w:rPr>
                <w:noProof/>
                <w:webHidden/>
              </w:rPr>
              <w:fldChar w:fldCharType="separate"/>
            </w:r>
            <w:r w:rsidR="00D541AC">
              <w:rPr>
                <w:noProof/>
                <w:webHidden/>
              </w:rPr>
              <w:t>4</w:t>
            </w:r>
            <w:r>
              <w:rPr>
                <w:noProof/>
                <w:webHidden/>
              </w:rPr>
              <w:fldChar w:fldCharType="end"/>
            </w:r>
          </w:hyperlink>
        </w:p>
        <w:p w14:paraId="2D5886C3" w14:textId="61C12D67" w:rsidR="00635FEF" w:rsidRDefault="00635FEF">
          <w:pPr>
            <w:pStyle w:val="TDC2"/>
            <w:tabs>
              <w:tab w:val="right" w:leader="dot" w:pos="8494"/>
            </w:tabs>
            <w:rPr>
              <w:rFonts w:eastAsiaTheme="minorEastAsia"/>
              <w:noProof/>
              <w:lang w:eastAsia="es-ES"/>
            </w:rPr>
          </w:pPr>
          <w:hyperlink w:anchor="_Toc214815462" w:history="1">
            <w:r w:rsidRPr="00E23B3B">
              <w:rPr>
                <w:rStyle w:val="Hipervnculo"/>
                <w:noProof/>
              </w:rPr>
              <w:t>Indicadores:</w:t>
            </w:r>
            <w:r>
              <w:rPr>
                <w:noProof/>
                <w:webHidden/>
              </w:rPr>
              <w:tab/>
            </w:r>
            <w:r>
              <w:rPr>
                <w:noProof/>
                <w:webHidden/>
              </w:rPr>
              <w:fldChar w:fldCharType="begin"/>
            </w:r>
            <w:r>
              <w:rPr>
                <w:noProof/>
                <w:webHidden/>
              </w:rPr>
              <w:instrText xml:space="preserve"> PAGEREF _Toc214815462 \h </w:instrText>
            </w:r>
            <w:r>
              <w:rPr>
                <w:noProof/>
                <w:webHidden/>
              </w:rPr>
            </w:r>
            <w:r>
              <w:rPr>
                <w:noProof/>
                <w:webHidden/>
              </w:rPr>
              <w:fldChar w:fldCharType="separate"/>
            </w:r>
            <w:r w:rsidR="00D541AC">
              <w:rPr>
                <w:noProof/>
                <w:webHidden/>
              </w:rPr>
              <w:t>5</w:t>
            </w:r>
            <w:r>
              <w:rPr>
                <w:noProof/>
                <w:webHidden/>
              </w:rPr>
              <w:fldChar w:fldCharType="end"/>
            </w:r>
          </w:hyperlink>
        </w:p>
        <w:p w14:paraId="3836A674" w14:textId="1CF2834B" w:rsidR="00635FEF" w:rsidRDefault="00635FEF">
          <w:pPr>
            <w:pStyle w:val="TDC1"/>
            <w:tabs>
              <w:tab w:val="right" w:leader="dot" w:pos="8494"/>
            </w:tabs>
            <w:rPr>
              <w:rFonts w:eastAsiaTheme="minorEastAsia"/>
              <w:noProof/>
              <w:lang w:eastAsia="es-ES"/>
            </w:rPr>
          </w:pPr>
          <w:hyperlink w:anchor="_Toc214815463" w:history="1">
            <w:r w:rsidRPr="00E23B3B">
              <w:rPr>
                <w:rStyle w:val="Hipervnculo"/>
                <w:noProof/>
              </w:rPr>
              <w:t>Busca las 8 metas y los 11 indicadores del ODS 6</w:t>
            </w:r>
            <w:r>
              <w:rPr>
                <w:noProof/>
                <w:webHidden/>
              </w:rPr>
              <w:tab/>
            </w:r>
            <w:r>
              <w:rPr>
                <w:noProof/>
                <w:webHidden/>
              </w:rPr>
              <w:fldChar w:fldCharType="begin"/>
            </w:r>
            <w:r>
              <w:rPr>
                <w:noProof/>
                <w:webHidden/>
              </w:rPr>
              <w:instrText xml:space="preserve"> PAGEREF _Toc214815463 \h </w:instrText>
            </w:r>
            <w:r>
              <w:rPr>
                <w:noProof/>
                <w:webHidden/>
              </w:rPr>
            </w:r>
            <w:r>
              <w:rPr>
                <w:noProof/>
                <w:webHidden/>
              </w:rPr>
              <w:fldChar w:fldCharType="separate"/>
            </w:r>
            <w:r w:rsidR="00D541AC">
              <w:rPr>
                <w:noProof/>
                <w:webHidden/>
              </w:rPr>
              <w:t>5</w:t>
            </w:r>
            <w:r>
              <w:rPr>
                <w:noProof/>
                <w:webHidden/>
              </w:rPr>
              <w:fldChar w:fldCharType="end"/>
            </w:r>
          </w:hyperlink>
        </w:p>
        <w:p w14:paraId="239C9226" w14:textId="036C6C71" w:rsidR="00635FEF" w:rsidRDefault="00635FEF">
          <w:pPr>
            <w:pStyle w:val="TDC2"/>
            <w:tabs>
              <w:tab w:val="right" w:leader="dot" w:pos="8494"/>
            </w:tabs>
            <w:rPr>
              <w:rFonts w:eastAsiaTheme="minorEastAsia"/>
              <w:noProof/>
              <w:lang w:eastAsia="es-ES"/>
            </w:rPr>
          </w:pPr>
          <w:hyperlink w:anchor="_Toc214815464" w:history="1">
            <w:r w:rsidRPr="00E23B3B">
              <w:rPr>
                <w:rStyle w:val="Hipervnculo"/>
                <w:noProof/>
              </w:rPr>
              <w:t>Metas:</w:t>
            </w:r>
            <w:r>
              <w:rPr>
                <w:noProof/>
                <w:webHidden/>
              </w:rPr>
              <w:tab/>
            </w:r>
            <w:r>
              <w:rPr>
                <w:noProof/>
                <w:webHidden/>
              </w:rPr>
              <w:fldChar w:fldCharType="begin"/>
            </w:r>
            <w:r>
              <w:rPr>
                <w:noProof/>
                <w:webHidden/>
              </w:rPr>
              <w:instrText xml:space="preserve"> PAGEREF _Toc214815464 \h </w:instrText>
            </w:r>
            <w:r>
              <w:rPr>
                <w:noProof/>
                <w:webHidden/>
              </w:rPr>
            </w:r>
            <w:r>
              <w:rPr>
                <w:noProof/>
                <w:webHidden/>
              </w:rPr>
              <w:fldChar w:fldCharType="separate"/>
            </w:r>
            <w:r w:rsidR="00D541AC">
              <w:rPr>
                <w:noProof/>
                <w:webHidden/>
              </w:rPr>
              <w:t>5</w:t>
            </w:r>
            <w:r>
              <w:rPr>
                <w:noProof/>
                <w:webHidden/>
              </w:rPr>
              <w:fldChar w:fldCharType="end"/>
            </w:r>
          </w:hyperlink>
        </w:p>
        <w:p w14:paraId="489F85C2" w14:textId="2BA54904" w:rsidR="00635FEF" w:rsidRDefault="00635FEF">
          <w:pPr>
            <w:pStyle w:val="TDC2"/>
            <w:tabs>
              <w:tab w:val="right" w:leader="dot" w:pos="8494"/>
            </w:tabs>
            <w:rPr>
              <w:rFonts w:eastAsiaTheme="minorEastAsia"/>
              <w:noProof/>
              <w:lang w:eastAsia="es-ES"/>
            </w:rPr>
          </w:pPr>
          <w:hyperlink w:anchor="_Toc214815465" w:history="1">
            <w:r w:rsidRPr="00E23B3B">
              <w:rPr>
                <w:rStyle w:val="Hipervnculo"/>
                <w:noProof/>
              </w:rPr>
              <w:t>Indicadores</w:t>
            </w:r>
            <w:r>
              <w:rPr>
                <w:noProof/>
                <w:webHidden/>
              </w:rPr>
              <w:tab/>
            </w:r>
            <w:r>
              <w:rPr>
                <w:noProof/>
                <w:webHidden/>
              </w:rPr>
              <w:fldChar w:fldCharType="begin"/>
            </w:r>
            <w:r>
              <w:rPr>
                <w:noProof/>
                <w:webHidden/>
              </w:rPr>
              <w:instrText xml:space="preserve"> PAGEREF _Toc214815465 \h </w:instrText>
            </w:r>
            <w:r>
              <w:rPr>
                <w:noProof/>
                <w:webHidden/>
              </w:rPr>
            </w:r>
            <w:r>
              <w:rPr>
                <w:noProof/>
                <w:webHidden/>
              </w:rPr>
              <w:fldChar w:fldCharType="separate"/>
            </w:r>
            <w:r w:rsidR="00D541AC">
              <w:rPr>
                <w:noProof/>
                <w:webHidden/>
              </w:rPr>
              <w:t>6</w:t>
            </w:r>
            <w:r>
              <w:rPr>
                <w:noProof/>
                <w:webHidden/>
              </w:rPr>
              <w:fldChar w:fldCharType="end"/>
            </w:r>
          </w:hyperlink>
        </w:p>
        <w:p w14:paraId="2ADB4808" w14:textId="30566B51" w:rsidR="00635FEF" w:rsidRDefault="00635FEF">
          <w:pPr>
            <w:pStyle w:val="TDC1"/>
            <w:tabs>
              <w:tab w:val="right" w:leader="dot" w:pos="8494"/>
            </w:tabs>
            <w:rPr>
              <w:rFonts w:eastAsiaTheme="minorEastAsia"/>
              <w:noProof/>
              <w:lang w:eastAsia="es-ES"/>
            </w:rPr>
          </w:pPr>
          <w:hyperlink w:anchor="_Toc214815466" w:history="1">
            <w:r w:rsidRPr="00E23B3B">
              <w:rPr>
                <w:rStyle w:val="Hipervnculo"/>
                <w:noProof/>
              </w:rPr>
              <w:t>Busca las 10 metas y los 15 indicadores del ODS 11</w:t>
            </w:r>
            <w:r>
              <w:rPr>
                <w:noProof/>
                <w:webHidden/>
              </w:rPr>
              <w:tab/>
            </w:r>
            <w:r>
              <w:rPr>
                <w:noProof/>
                <w:webHidden/>
              </w:rPr>
              <w:fldChar w:fldCharType="begin"/>
            </w:r>
            <w:r>
              <w:rPr>
                <w:noProof/>
                <w:webHidden/>
              </w:rPr>
              <w:instrText xml:space="preserve"> PAGEREF _Toc214815466 \h </w:instrText>
            </w:r>
            <w:r>
              <w:rPr>
                <w:noProof/>
                <w:webHidden/>
              </w:rPr>
            </w:r>
            <w:r>
              <w:rPr>
                <w:noProof/>
                <w:webHidden/>
              </w:rPr>
              <w:fldChar w:fldCharType="separate"/>
            </w:r>
            <w:r w:rsidR="00D541AC">
              <w:rPr>
                <w:noProof/>
                <w:webHidden/>
              </w:rPr>
              <w:t>6</w:t>
            </w:r>
            <w:r>
              <w:rPr>
                <w:noProof/>
                <w:webHidden/>
              </w:rPr>
              <w:fldChar w:fldCharType="end"/>
            </w:r>
          </w:hyperlink>
        </w:p>
        <w:p w14:paraId="39672B9B" w14:textId="3C81062C" w:rsidR="00635FEF" w:rsidRDefault="00635FEF">
          <w:pPr>
            <w:pStyle w:val="TDC2"/>
            <w:tabs>
              <w:tab w:val="right" w:leader="dot" w:pos="8494"/>
            </w:tabs>
            <w:rPr>
              <w:rFonts w:eastAsiaTheme="minorEastAsia"/>
              <w:noProof/>
              <w:lang w:eastAsia="es-ES"/>
            </w:rPr>
          </w:pPr>
          <w:hyperlink w:anchor="_Toc214815467" w:history="1">
            <w:r w:rsidRPr="00E23B3B">
              <w:rPr>
                <w:rStyle w:val="Hipervnculo"/>
                <w:noProof/>
              </w:rPr>
              <w:t>Metas:</w:t>
            </w:r>
            <w:r>
              <w:rPr>
                <w:noProof/>
                <w:webHidden/>
              </w:rPr>
              <w:tab/>
            </w:r>
            <w:r>
              <w:rPr>
                <w:noProof/>
                <w:webHidden/>
              </w:rPr>
              <w:fldChar w:fldCharType="begin"/>
            </w:r>
            <w:r>
              <w:rPr>
                <w:noProof/>
                <w:webHidden/>
              </w:rPr>
              <w:instrText xml:space="preserve"> PAGEREF _Toc214815467 \h </w:instrText>
            </w:r>
            <w:r>
              <w:rPr>
                <w:noProof/>
                <w:webHidden/>
              </w:rPr>
            </w:r>
            <w:r>
              <w:rPr>
                <w:noProof/>
                <w:webHidden/>
              </w:rPr>
              <w:fldChar w:fldCharType="separate"/>
            </w:r>
            <w:r w:rsidR="00D541AC">
              <w:rPr>
                <w:noProof/>
                <w:webHidden/>
              </w:rPr>
              <w:t>6</w:t>
            </w:r>
            <w:r>
              <w:rPr>
                <w:noProof/>
                <w:webHidden/>
              </w:rPr>
              <w:fldChar w:fldCharType="end"/>
            </w:r>
          </w:hyperlink>
        </w:p>
        <w:p w14:paraId="4600A4D6" w14:textId="0F59C35D" w:rsidR="00635FEF" w:rsidRDefault="00635FEF">
          <w:pPr>
            <w:pStyle w:val="TDC2"/>
            <w:tabs>
              <w:tab w:val="right" w:leader="dot" w:pos="8494"/>
            </w:tabs>
            <w:rPr>
              <w:rFonts w:eastAsiaTheme="minorEastAsia"/>
              <w:noProof/>
              <w:lang w:eastAsia="es-ES"/>
            </w:rPr>
          </w:pPr>
          <w:hyperlink w:anchor="_Toc214815468" w:history="1">
            <w:r w:rsidRPr="00E23B3B">
              <w:rPr>
                <w:rStyle w:val="Hipervnculo"/>
                <w:noProof/>
              </w:rPr>
              <w:t>Indicadores:</w:t>
            </w:r>
            <w:r>
              <w:rPr>
                <w:noProof/>
                <w:webHidden/>
              </w:rPr>
              <w:tab/>
            </w:r>
            <w:r>
              <w:rPr>
                <w:noProof/>
                <w:webHidden/>
              </w:rPr>
              <w:fldChar w:fldCharType="begin"/>
            </w:r>
            <w:r>
              <w:rPr>
                <w:noProof/>
                <w:webHidden/>
              </w:rPr>
              <w:instrText xml:space="preserve"> PAGEREF _Toc214815468 \h </w:instrText>
            </w:r>
            <w:r>
              <w:rPr>
                <w:noProof/>
                <w:webHidden/>
              </w:rPr>
            </w:r>
            <w:r>
              <w:rPr>
                <w:noProof/>
                <w:webHidden/>
              </w:rPr>
              <w:fldChar w:fldCharType="separate"/>
            </w:r>
            <w:r w:rsidR="00D541AC">
              <w:rPr>
                <w:noProof/>
                <w:webHidden/>
              </w:rPr>
              <w:t>6</w:t>
            </w:r>
            <w:r>
              <w:rPr>
                <w:noProof/>
                <w:webHidden/>
              </w:rPr>
              <w:fldChar w:fldCharType="end"/>
            </w:r>
          </w:hyperlink>
        </w:p>
        <w:p w14:paraId="21C0832E" w14:textId="392D5994" w:rsidR="00635FEF" w:rsidRDefault="00635FEF">
          <w:pPr>
            <w:pStyle w:val="TDC1"/>
            <w:tabs>
              <w:tab w:val="right" w:leader="dot" w:pos="8494"/>
            </w:tabs>
            <w:rPr>
              <w:rFonts w:eastAsiaTheme="minorEastAsia"/>
              <w:noProof/>
              <w:lang w:eastAsia="es-ES"/>
            </w:rPr>
          </w:pPr>
          <w:hyperlink w:anchor="_Toc214815469" w:history="1">
            <w:r w:rsidRPr="00E23B3B">
              <w:rPr>
                <w:rStyle w:val="Hipervnculo"/>
                <w:noProof/>
              </w:rPr>
              <w:t>Busca las 10 metas y los 10 indicadores del ODS 14</w:t>
            </w:r>
            <w:r>
              <w:rPr>
                <w:noProof/>
                <w:webHidden/>
              </w:rPr>
              <w:tab/>
            </w:r>
            <w:r>
              <w:rPr>
                <w:noProof/>
                <w:webHidden/>
              </w:rPr>
              <w:fldChar w:fldCharType="begin"/>
            </w:r>
            <w:r>
              <w:rPr>
                <w:noProof/>
                <w:webHidden/>
              </w:rPr>
              <w:instrText xml:space="preserve"> PAGEREF _Toc214815469 \h </w:instrText>
            </w:r>
            <w:r>
              <w:rPr>
                <w:noProof/>
                <w:webHidden/>
              </w:rPr>
            </w:r>
            <w:r>
              <w:rPr>
                <w:noProof/>
                <w:webHidden/>
              </w:rPr>
              <w:fldChar w:fldCharType="separate"/>
            </w:r>
            <w:r w:rsidR="00D541AC">
              <w:rPr>
                <w:noProof/>
                <w:webHidden/>
              </w:rPr>
              <w:t>7</w:t>
            </w:r>
            <w:r>
              <w:rPr>
                <w:noProof/>
                <w:webHidden/>
              </w:rPr>
              <w:fldChar w:fldCharType="end"/>
            </w:r>
          </w:hyperlink>
        </w:p>
        <w:p w14:paraId="71754297" w14:textId="704E8268" w:rsidR="00635FEF" w:rsidRDefault="00635FEF">
          <w:pPr>
            <w:pStyle w:val="TDC2"/>
            <w:tabs>
              <w:tab w:val="right" w:leader="dot" w:pos="8494"/>
            </w:tabs>
            <w:rPr>
              <w:rFonts w:eastAsiaTheme="minorEastAsia"/>
              <w:noProof/>
              <w:lang w:eastAsia="es-ES"/>
            </w:rPr>
          </w:pPr>
          <w:hyperlink w:anchor="_Toc214815470" w:history="1">
            <w:r w:rsidRPr="00E23B3B">
              <w:rPr>
                <w:rStyle w:val="Hipervnculo"/>
                <w:noProof/>
              </w:rPr>
              <w:t>Metas:</w:t>
            </w:r>
            <w:r>
              <w:rPr>
                <w:noProof/>
                <w:webHidden/>
              </w:rPr>
              <w:tab/>
            </w:r>
            <w:r>
              <w:rPr>
                <w:noProof/>
                <w:webHidden/>
              </w:rPr>
              <w:fldChar w:fldCharType="begin"/>
            </w:r>
            <w:r>
              <w:rPr>
                <w:noProof/>
                <w:webHidden/>
              </w:rPr>
              <w:instrText xml:space="preserve"> PAGEREF _Toc214815470 \h </w:instrText>
            </w:r>
            <w:r>
              <w:rPr>
                <w:noProof/>
                <w:webHidden/>
              </w:rPr>
            </w:r>
            <w:r>
              <w:rPr>
                <w:noProof/>
                <w:webHidden/>
              </w:rPr>
              <w:fldChar w:fldCharType="separate"/>
            </w:r>
            <w:r w:rsidR="00D541AC">
              <w:rPr>
                <w:noProof/>
                <w:webHidden/>
              </w:rPr>
              <w:t>7</w:t>
            </w:r>
            <w:r>
              <w:rPr>
                <w:noProof/>
                <w:webHidden/>
              </w:rPr>
              <w:fldChar w:fldCharType="end"/>
            </w:r>
          </w:hyperlink>
        </w:p>
        <w:p w14:paraId="3A88949D" w14:textId="53DAEDAC" w:rsidR="00635FEF" w:rsidRDefault="00635FEF">
          <w:pPr>
            <w:pStyle w:val="TDC2"/>
            <w:tabs>
              <w:tab w:val="right" w:leader="dot" w:pos="8494"/>
            </w:tabs>
            <w:rPr>
              <w:rFonts w:eastAsiaTheme="minorEastAsia"/>
              <w:noProof/>
              <w:lang w:eastAsia="es-ES"/>
            </w:rPr>
          </w:pPr>
          <w:hyperlink w:anchor="_Toc214815471" w:history="1">
            <w:r w:rsidRPr="00E23B3B">
              <w:rPr>
                <w:rStyle w:val="Hipervnculo"/>
                <w:noProof/>
              </w:rPr>
              <w:t>Indicadores:</w:t>
            </w:r>
            <w:r>
              <w:rPr>
                <w:noProof/>
                <w:webHidden/>
              </w:rPr>
              <w:tab/>
            </w:r>
            <w:r>
              <w:rPr>
                <w:noProof/>
                <w:webHidden/>
              </w:rPr>
              <w:fldChar w:fldCharType="begin"/>
            </w:r>
            <w:r>
              <w:rPr>
                <w:noProof/>
                <w:webHidden/>
              </w:rPr>
              <w:instrText xml:space="preserve"> PAGEREF _Toc214815471 \h </w:instrText>
            </w:r>
            <w:r>
              <w:rPr>
                <w:noProof/>
                <w:webHidden/>
              </w:rPr>
            </w:r>
            <w:r>
              <w:rPr>
                <w:noProof/>
                <w:webHidden/>
              </w:rPr>
              <w:fldChar w:fldCharType="separate"/>
            </w:r>
            <w:r w:rsidR="00D541AC">
              <w:rPr>
                <w:noProof/>
                <w:webHidden/>
              </w:rPr>
              <w:t>7</w:t>
            </w:r>
            <w:r>
              <w:rPr>
                <w:noProof/>
                <w:webHidden/>
              </w:rPr>
              <w:fldChar w:fldCharType="end"/>
            </w:r>
          </w:hyperlink>
        </w:p>
        <w:p w14:paraId="24BA2B52" w14:textId="7D5726FD" w:rsidR="00635FEF" w:rsidRDefault="00635FEF">
          <w:pPr>
            <w:pStyle w:val="TDC1"/>
            <w:tabs>
              <w:tab w:val="right" w:leader="dot" w:pos="8494"/>
            </w:tabs>
            <w:rPr>
              <w:rFonts w:eastAsiaTheme="minorEastAsia"/>
              <w:noProof/>
              <w:lang w:eastAsia="es-ES"/>
            </w:rPr>
          </w:pPr>
          <w:hyperlink w:anchor="_Toc214815472" w:history="1">
            <w:r w:rsidRPr="00E23B3B">
              <w:rPr>
                <w:rStyle w:val="Hipervnculo"/>
                <w:noProof/>
              </w:rPr>
              <w:t>Busca las 11 metas y los 13 indicadores del ODS 12</w:t>
            </w:r>
            <w:r>
              <w:rPr>
                <w:noProof/>
                <w:webHidden/>
              </w:rPr>
              <w:tab/>
            </w:r>
            <w:r>
              <w:rPr>
                <w:noProof/>
                <w:webHidden/>
              </w:rPr>
              <w:fldChar w:fldCharType="begin"/>
            </w:r>
            <w:r>
              <w:rPr>
                <w:noProof/>
                <w:webHidden/>
              </w:rPr>
              <w:instrText xml:space="preserve"> PAGEREF _Toc214815472 \h </w:instrText>
            </w:r>
            <w:r>
              <w:rPr>
                <w:noProof/>
                <w:webHidden/>
              </w:rPr>
            </w:r>
            <w:r>
              <w:rPr>
                <w:noProof/>
                <w:webHidden/>
              </w:rPr>
              <w:fldChar w:fldCharType="separate"/>
            </w:r>
            <w:r w:rsidR="00D541AC">
              <w:rPr>
                <w:noProof/>
                <w:webHidden/>
              </w:rPr>
              <w:t>8</w:t>
            </w:r>
            <w:r>
              <w:rPr>
                <w:noProof/>
                <w:webHidden/>
              </w:rPr>
              <w:fldChar w:fldCharType="end"/>
            </w:r>
          </w:hyperlink>
        </w:p>
        <w:p w14:paraId="151CABEE" w14:textId="226B88E1" w:rsidR="00635FEF" w:rsidRDefault="00635FEF">
          <w:pPr>
            <w:pStyle w:val="TDC2"/>
            <w:tabs>
              <w:tab w:val="right" w:leader="dot" w:pos="8494"/>
            </w:tabs>
            <w:rPr>
              <w:rFonts w:eastAsiaTheme="minorEastAsia"/>
              <w:noProof/>
              <w:lang w:eastAsia="es-ES"/>
            </w:rPr>
          </w:pPr>
          <w:hyperlink w:anchor="_Toc214815473" w:history="1">
            <w:r w:rsidRPr="00E23B3B">
              <w:rPr>
                <w:rStyle w:val="Hipervnculo"/>
                <w:noProof/>
              </w:rPr>
              <w:t>Metas:</w:t>
            </w:r>
            <w:r>
              <w:rPr>
                <w:noProof/>
                <w:webHidden/>
              </w:rPr>
              <w:tab/>
            </w:r>
            <w:r>
              <w:rPr>
                <w:noProof/>
                <w:webHidden/>
              </w:rPr>
              <w:fldChar w:fldCharType="begin"/>
            </w:r>
            <w:r>
              <w:rPr>
                <w:noProof/>
                <w:webHidden/>
              </w:rPr>
              <w:instrText xml:space="preserve"> PAGEREF _Toc214815473 \h </w:instrText>
            </w:r>
            <w:r>
              <w:rPr>
                <w:noProof/>
                <w:webHidden/>
              </w:rPr>
            </w:r>
            <w:r>
              <w:rPr>
                <w:noProof/>
                <w:webHidden/>
              </w:rPr>
              <w:fldChar w:fldCharType="separate"/>
            </w:r>
            <w:r w:rsidR="00D541AC">
              <w:rPr>
                <w:noProof/>
                <w:webHidden/>
              </w:rPr>
              <w:t>8</w:t>
            </w:r>
            <w:r>
              <w:rPr>
                <w:noProof/>
                <w:webHidden/>
              </w:rPr>
              <w:fldChar w:fldCharType="end"/>
            </w:r>
          </w:hyperlink>
        </w:p>
        <w:p w14:paraId="07FC7359" w14:textId="4147CF8A" w:rsidR="00635FEF" w:rsidRDefault="00635FEF">
          <w:pPr>
            <w:pStyle w:val="TDC2"/>
            <w:tabs>
              <w:tab w:val="right" w:leader="dot" w:pos="8494"/>
            </w:tabs>
            <w:rPr>
              <w:rFonts w:eastAsiaTheme="minorEastAsia"/>
              <w:noProof/>
              <w:lang w:eastAsia="es-ES"/>
            </w:rPr>
          </w:pPr>
          <w:hyperlink w:anchor="_Toc214815474" w:history="1">
            <w:r w:rsidRPr="00E23B3B">
              <w:rPr>
                <w:rStyle w:val="Hipervnculo"/>
                <w:noProof/>
              </w:rPr>
              <w:t>Indicadores:</w:t>
            </w:r>
            <w:r>
              <w:rPr>
                <w:noProof/>
                <w:webHidden/>
              </w:rPr>
              <w:tab/>
            </w:r>
            <w:r>
              <w:rPr>
                <w:noProof/>
                <w:webHidden/>
              </w:rPr>
              <w:fldChar w:fldCharType="begin"/>
            </w:r>
            <w:r>
              <w:rPr>
                <w:noProof/>
                <w:webHidden/>
              </w:rPr>
              <w:instrText xml:space="preserve"> PAGEREF _Toc214815474 \h </w:instrText>
            </w:r>
            <w:r>
              <w:rPr>
                <w:noProof/>
                <w:webHidden/>
              </w:rPr>
            </w:r>
            <w:r>
              <w:rPr>
                <w:noProof/>
                <w:webHidden/>
              </w:rPr>
              <w:fldChar w:fldCharType="separate"/>
            </w:r>
            <w:r w:rsidR="00D541AC">
              <w:rPr>
                <w:noProof/>
                <w:webHidden/>
              </w:rPr>
              <w:t>8</w:t>
            </w:r>
            <w:r>
              <w:rPr>
                <w:noProof/>
                <w:webHidden/>
              </w:rPr>
              <w:fldChar w:fldCharType="end"/>
            </w:r>
          </w:hyperlink>
        </w:p>
        <w:p w14:paraId="7AE1E569" w14:textId="27148ED4" w:rsidR="00635FEF" w:rsidRDefault="00635FEF">
          <w:pPr>
            <w:pStyle w:val="TDC1"/>
            <w:tabs>
              <w:tab w:val="right" w:leader="dot" w:pos="8494"/>
            </w:tabs>
            <w:rPr>
              <w:rFonts w:eastAsiaTheme="minorEastAsia"/>
              <w:noProof/>
              <w:lang w:eastAsia="es-ES"/>
            </w:rPr>
          </w:pPr>
          <w:hyperlink w:anchor="_Toc214815475" w:history="1">
            <w:r w:rsidRPr="00E23B3B">
              <w:rPr>
                <w:rStyle w:val="Hipervnculo"/>
                <w:noProof/>
              </w:rPr>
              <w:t>Opinión personal.</w:t>
            </w:r>
            <w:r>
              <w:rPr>
                <w:noProof/>
                <w:webHidden/>
              </w:rPr>
              <w:tab/>
            </w:r>
            <w:r>
              <w:rPr>
                <w:noProof/>
                <w:webHidden/>
              </w:rPr>
              <w:fldChar w:fldCharType="begin"/>
            </w:r>
            <w:r>
              <w:rPr>
                <w:noProof/>
                <w:webHidden/>
              </w:rPr>
              <w:instrText xml:space="preserve"> PAGEREF _Toc214815475 \h </w:instrText>
            </w:r>
            <w:r>
              <w:rPr>
                <w:noProof/>
                <w:webHidden/>
              </w:rPr>
            </w:r>
            <w:r>
              <w:rPr>
                <w:noProof/>
                <w:webHidden/>
              </w:rPr>
              <w:fldChar w:fldCharType="separate"/>
            </w:r>
            <w:r w:rsidR="00D541AC">
              <w:rPr>
                <w:noProof/>
                <w:webHidden/>
              </w:rPr>
              <w:t>8</w:t>
            </w:r>
            <w:r>
              <w:rPr>
                <w:noProof/>
                <w:webHidden/>
              </w:rPr>
              <w:fldChar w:fldCharType="end"/>
            </w:r>
          </w:hyperlink>
        </w:p>
        <w:p w14:paraId="472AE34E" w14:textId="656F22A5" w:rsidR="00635FEF" w:rsidRDefault="00635FEF">
          <w:pPr>
            <w:pStyle w:val="TDC2"/>
            <w:tabs>
              <w:tab w:val="right" w:leader="dot" w:pos="8494"/>
            </w:tabs>
            <w:rPr>
              <w:rFonts w:eastAsiaTheme="minorEastAsia"/>
              <w:noProof/>
              <w:lang w:eastAsia="es-ES"/>
            </w:rPr>
          </w:pPr>
          <w:hyperlink w:anchor="_Toc214815476" w:history="1">
            <w:r w:rsidRPr="00E23B3B">
              <w:rPr>
                <w:rStyle w:val="Hipervnculo"/>
                <w:noProof/>
              </w:rPr>
              <w:t>OSD 13</w:t>
            </w:r>
            <w:r>
              <w:rPr>
                <w:noProof/>
                <w:webHidden/>
              </w:rPr>
              <w:tab/>
            </w:r>
            <w:r>
              <w:rPr>
                <w:noProof/>
                <w:webHidden/>
              </w:rPr>
              <w:fldChar w:fldCharType="begin"/>
            </w:r>
            <w:r>
              <w:rPr>
                <w:noProof/>
                <w:webHidden/>
              </w:rPr>
              <w:instrText xml:space="preserve"> PAGEREF _Toc214815476 \h </w:instrText>
            </w:r>
            <w:r>
              <w:rPr>
                <w:noProof/>
                <w:webHidden/>
              </w:rPr>
            </w:r>
            <w:r>
              <w:rPr>
                <w:noProof/>
                <w:webHidden/>
              </w:rPr>
              <w:fldChar w:fldCharType="separate"/>
            </w:r>
            <w:r w:rsidR="00D541AC">
              <w:rPr>
                <w:noProof/>
                <w:webHidden/>
              </w:rPr>
              <w:t>8</w:t>
            </w:r>
            <w:r>
              <w:rPr>
                <w:noProof/>
                <w:webHidden/>
              </w:rPr>
              <w:fldChar w:fldCharType="end"/>
            </w:r>
          </w:hyperlink>
        </w:p>
        <w:p w14:paraId="535F1268" w14:textId="1E5FF0E5" w:rsidR="00635FEF" w:rsidRDefault="00635FEF">
          <w:pPr>
            <w:pStyle w:val="TDC2"/>
            <w:tabs>
              <w:tab w:val="right" w:leader="dot" w:pos="8494"/>
            </w:tabs>
            <w:rPr>
              <w:rFonts w:eastAsiaTheme="minorEastAsia"/>
              <w:noProof/>
              <w:lang w:eastAsia="es-ES"/>
            </w:rPr>
          </w:pPr>
          <w:hyperlink w:anchor="_Toc214815477" w:history="1">
            <w:r w:rsidRPr="00E23B3B">
              <w:rPr>
                <w:rStyle w:val="Hipervnculo"/>
                <w:noProof/>
              </w:rPr>
              <w:t>OSD 7</w:t>
            </w:r>
            <w:r>
              <w:rPr>
                <w:noProof/>
                <w:webHidden/>
              </w:rPr>
              <w:tab/>
            </w:r>
            <w:r>
              <w:rPr>
                <w:noProof/>
                <w:webHidden/>
              </w:rPr>
              <w:fldChar w:fldCharType="begin"/>
            </w:r>
            <w:r>
              <w:rPr>
                <w:noProof/>
                <w:webHidden/>
              </w:rPr>
              <w:instrText xml:space="preserve"> PAGEREF _Toc214815477 \h </w:instrText>
            </w:r>
            <w:r>
              <w:rPr>
                <w:noProof/>
                <w:webHidden/>
              </w:rPr>
            </w:r>
            <w:r>
              <w:rPr>
                <w:noProof/>
                <w:webHidden/>
              </w:rPr>
              <w:fldChar w:fldCharType="separate"/>
            </w:r>
            <w:r w:rsidR="00D541AC">
              <w:rPr>
                <w:noProof/>
                <w:webHidden/>
              </w:rPr>
              <w:t>9</w:t>
            </w:r>
            <w:r>
              <w:rPr>
                <w:noProof/>
                <w:webHidden/>
              </w:rPr>
              <w:fldChar w:fldCharType="end"/>
            </w:r>
          </w:hyperlink>
        </w:p>
        <w:p w14:paraId="01520F47" w14:textId="33E04F96" w:rsidR="00635FEF" w:rsidRDefault="00635FEF">
          <w:pPr>
            <w:pStyle w:val="TDC2"/>
            <w:tabs>
              <w:tab w:val="right" w:leader="dot" w:pos="8494"/>
            </w:tabs>
            <w:rPr>
              <w:rFonts w:eastAsiaTheme="minorEastAsia"/>
              <w:noProof/>
              <w:lang w:eastAsia="es-ES"/>
            </w:rPr>
          </w:pPr>
          <w:hyperlink w:anchor="_Toc214815478" w:history="1">
            <w:r w:rsidRPr="00E23B3B">
              <w:rPr>
                <w:rStyle w:val="Hipervnculo"/>
                <w:noProof/>
              </w:rPr>
              <w:t>OSD 15</w:t>
            </w:r>
            <w:r>
              <w:rPr>
                <w:noProof/>
                <w:webHidden/>
              </w:rPr>
              <w:tab/>
            </w:r>
            <w:r>
              <w:rPr>
                <w:noProof/>
                <w:webHidden/>
              </w:rPr>
              <w:fldChar w:fldCharType="begin"/>
            </w:r>
            <w:r>
              <w:rPr>
                <w:noProof/>
                <w:webHidden/>
              </w:rPr>
              <w:instrText xml:space="preserve"> PAGEREF _Toc214815478 \h </w:instrText>
            </w:r>
            <w:r>
              <w:rPr>
                <w:noProof/>
                <w:webHidden/>
              </w:rPr>
            </w:r>
            <w:r>
              <w:rPr>
                <w:noProof/>
                <w:webHidden/>
              </w:rPr>
              <w:fldChar w:fldCharType="separate"/>
            </w:r>
            <w:r w:rsidR="00D541AC">
              <w:rPr>
                <w:noProof/>
                <w:webHidden/>
              </w:rPr>
              <w:t>9</w:t>
            </w:r>
            <w:r>
              <w:rPr>
                <w:noProof/>
                <w:webHidden/>
              </w:rPr>
              <w:fldChar w:fldCharType="end"/>
            </w:r>
          </w:hyperlink>
        </w:p>
        <w:p w14:paraId="4420D50F" w14:textId="7AE0E4AB" w:rsidR="00635FEF" w:rsidRDefault="00635FEF">
          <w:pPr>
            <w:pStyle w:val="TDC2"/>
            <w:tabs>
              <w:tab w:val="right" w:leader="dot" w:pos="8494"/>
            </w:tabs>
            <w:rPr>
              <w:rFonts w:eastAsiaTheme="minorEastAsia"/>
              <w:noProof/>
              <w:lang w:eastAsia="es-ES"/>
            </w:rPr>
          </w:pPr>
          <w:hyperlink w:anchor="_Toc214815479" w:history="1">
            <w:r w:rsidRPr="00E23B3B">
              <w:rPr>
                <w:rStyle w:val="Hipervnculo"/>
                <w:noProof/>
              </w:rPr>
              <w:t>OSD 6</w:t>
            </w:r>
            <w:r>
              <w:rPr>
                <w:noProof/>
                <w:webHidden/>
              </w:rPr>
              <w:tab/>
            </w:r>
            <w:r>
              <w:rPr>
                <w:noProof/>
                <w:webHidden/>
              </w:rPr>
              <w:fldChar w:fldCharType="begin"/>
            </w:r>
            <w:r>
              <w:rPr>
                <w:noProof/>
                <w:webHidden/>
              </w:rPr>
              <w:instrText xml:space="preserve"> PAGEREF _Toc214815479 \h </w:instrText>
            </w:r>
            <w:r>
              <w:rPr>
                <w:noProof/>
                <w:webHidden/>
              </w:rPr>
            </w:r>
            <w:r>
              <w:rPr>
                <w:noProof/>
                <w:webHidden/>
              </w:rPr>
              <w:fldChar w:fldCharType="separate"/>
            </w:r>
            <w:r w:rsidR="00D541AC">
              <w:rPr>
                <w:noProof/>
                <w:webHidden/>
              </w:rPr>
              <w:t>10</w:t>
            </w:r>
            <w:r>
              <w:rPr>
                <w:noProof/>
                <w:webHidden/>
              </w:rPr>
              <w:fldChar w:fldCharType="end"/>
            </w:r>
          </w:hyperlink>
        </w:p>
        <w:p w14:paraId="3A9A781E" w14:textId="5415D6E5" w:rsidR="00635FEF" w:rsidRDefault="00635FEF">
          <w:pPr>
            <w:pStyle w:val="TDC2"/>
            <w:tabs>
              <w:tab w:val="right" w:leader="dot" w:pos="8494"/>
            </w:tabs>
            <w:rPr>
              <w:rFonts w:eastAsiaTheme="minorEastAsia"/>
              <w:noProof/>
              <w:lang w:eastAsia="es-ES"/>
            </w:rPr>
          </w:pPr>
          <w:hyperlink w:anchor="_Toc214815480" w:history="1">
            <w:r w:rsidRPr="00E23B3B">
              <w:rPr>
                <w:rStyle w:val="Hipervnculo"/>
                <w:noProof/>
              </w:rPr>
              <w:t>OSD 11</w:t>
            </w:r>
            <w:r>
              <w:rPr>
                <w:noProof/>
                <w:webHidden/>
              </w:rPr>
              <w:tab/>
            </w:r>
            <w:r>
              <w:rPr>
                <w:noProof/>
                <w:webHidden/>
              </w:rPr>
              <w:fldChar w:fldCharType="begin"/>
            </w:r>
            <w:r>
              <w:rPr>
                <w:noProof/>
                <w:webHidden/>
              </w:rPr>
              <w:instrText xml:space="preserve"> PAGEREF _Toc214815480 \h </w:instrText>
            </w:r>
            <w:r>
              <w:rPr>
                <w:noProof/>
                <w:webHidden/>
              </w:rPr>
            </w:r>
            <w:r>
              <w:rPr>
                <w:noProof/>
                <w:webHidden/>
              </w:rPr>
              <w:fldChar w:fldCharType="separate"/>
            </w:r>
            <w:r w:rsidR="00D541AC">
              <w:rPr>
                <w:noProof/>
                <w:webHidden/>
              </w:rPr>
              <w:t>10</w:t>
            </w:r>
            <w:r>
              <w:rPr>
                <w:noProof/>
                <w:webHidden/>
              </w:rPr>
              <w:fldChar w:fldCharType="end"/>
            </w:r>
          </w:hyperlink>
        </w:p>
        <w:p w14:paraId="52FEE9C5" w14:textId="4DC91AA2" w:rsidR="00635FEF" w:rsidRDefault="00635FEF">
          <w:pPr>
            <w:pStyle w:val="TDC2"/>
            <w:tabs>
              <w:tab w:val="right" w:leader="dot" w:pos="8494"/>
            </w:tabs>
            <w:rPr>
              <w:rFonts w:eastAsiaTheme="minorEastAsia"/>
              <w:noProof/>
              <w:lang w:eastAsia="es-ES"/>
            </w:rPr>
          </w:pPr>
          <w:hyperlink w:anchor="_Toc214815481" w:history="1">
            <w:r w:rsidRPr="00E23B3B">
              <w:rPr>
                <w:rStyle w:val="Hipervnculo"/>
                <w:noProof/>
              </w:rPr>
              <w:t>OSD 14</w:t>
            </w:r>
            <w:r>
              <w:rPr>
                <w:noProof/>
                <w:webHidden/>
              </w:rPr>
              <w:tab/>
            </w:r>
            <w:r>
              <w:rPr>
                <w:noProof/>
                <w:webHidden/>
              </w:rPr>
              <w:fldChar w:fldCharType="begin"/>
            </w:r>
            <w:r>
              <w:rPr>
                <w:noProof/>
                <w:webHidden/>
              </w:rPr>
              <w:instrText xml:space="preserve"> PAGEREF _Toc214815481 \h </w:instrText>
            </w:r>
            <w:r>
              <w:rPr>
                <w:noProof/>
                <w:webHidden/>
              </w:rPr>
            </w:r>
            <w:r>
              <w:rPr>
                <w:noProof/>
                <w:webHidden/>
              </w:rPr>
              <w:fldChar w:fldCharType="separate"/>
            </w:r>
            <w:r w:rsidR="00D541AC">
              <w:rPr>
                <w:noProof/>
                <w:webHidden/>
              </w:rPr>
              <w:t>10</w:t>
            </w:r>
            <w:r>
              <w:rPr>
                <w:noProof/>
                <w:webHidden/>
              </w:rPr>
              <w:fldChar w:fldCharType="end"/>
            </w:r>
          </w:hyperlink>
        </w:p>
        <w:p w14:paraId="185B005D" w14:textId="6B72C25C" w:rsidR="00635FEF" w:rsidRDefault="00635FEF">
          <w:pPr>
            <w:pStyle w:val="TDC2"/>
            <w:tabs>
              <w:tab w:val="right" w:leader="dot" w:pos="8494"/>
            </w:tabs>
            <w:rPr>
              <w:rFonts w:eastAsiaTheme="minorEastAsia"/>
              <w:noProof/>
              <w:lang w:eastAsia="es-ES"/>
            </w:rPr>
          </w:pPr>
          <w:hyperlink w:anchor="_Toc214815482" w:history="1">
            <w:r w:rsidRPr="00E23B3B">
              <w:rPr>
                <w:rStyle w:val="Hipervnculo"/>
                <w:noProof/>
              </w:rPr>
              <w:t>OSD 12</w:t>
            </w:r>
            <w:r>
              <w:rPr>
                <w:noProof/>
                <w:webHidden/>
              </w:rPr>
              <w:tab/>
            </w:r>
            <w:r>
              <w:rPr>
                <w:noProof/>
                <w:webHidden/>
              </w:rPr>
              <w:fldChar w:fldCharType="begin"/>
            </w:r>
            <w:r>
              <w:rPr>
                <w:noProof/>
                <w:webHidden/>
              </w:rPr>
              <w:instrText xml:space="preserve"> PAGEREF _Toc214815482 \h </w:instrText>
            </w:r>
            <w:r>
              <w:rPr>
                <w:noProof/>
                <w:webHidden/>
              </w:rPr>
            </w:r>
            <w:r>
              <w:rPr>
                <w:noProof/>
                <w:webHidden/>
              </w:rPr>
              <w:fldChar w:fldCharType="separate"/>
            </w:r>
            <w:r w:rsidR="00D541AC">
              <w:rPr>
                <w:noProof/>
                <w:webHidden/>
              </w:rPr>
              <w:t>11</w:t>
            </w:r>
            <w:r>
              <w:rPr>
                <w:noProof/>
                <w:webHidden/>
              </w:rPr>
              <w:fldChar w:fldCharType="end"/>
            </w:r>
          </w:hyperlink>
        </w:p>
        <w:p w14:paraId="6F0062FC" w14:textId="7629A26F" w:rsidR="00536434" w:rsidRDefault="00536434">
          <w:r>
            <w:rPr>
              <w:b/>
              <w:bCs/>
            </w:rPr>
            <w:fldChar w:fldCharType="end"/>
          </w:r>
        </w:p>
      </w:sdtContent>
    </w:sdt>
    <w:p w14:paraId="23C7614E" w14:textId="6B47EDA5" w:rsidR="00536434" w:rsidRDefault="00536434">
      <w:r>
        <w:br w:type="page"/>
      </w:r>
    </w:p>
    <w:p w14:paraId="1A92BAE4" w14:textId="77777777" w:rsidR="00536434" w:rsidRDefault="00536434" w:rsidP="00536434">
      <w:pPr>
        <w:pStyle w:val="Ttulo1"/>
      </w:pPr>
      <w:bookmarkStart w:id="0" w:name="_Toc214815454"/>
      <w:r>
        <w:lastRenderedPageBreak/>
        <w:t>Busca las 5 metas y los 8 indicadores del ODS 13</w:t>
      </w:r>
      <w:bookmarkEnd w:id="0"/>
    </w:p>
    <w:p w14:paraId="10CA9101" w14:textId="6D901BE8" w:rsidR="002645F4" w:rsidRDefault="002645F4" w:rsidP="0085318E">
      <w:pPr>
        <w:pStyle w:val="Ttulo2"/>
      </w:pPr>
      <w:bookmarkStart w:id="1" w:name="_Toc214815455"/>
      <w:r>
        <w:t>Metas:</w:t>
      </w:r>
      <w:bookmarkEnd w:id="1"/>
    </w:p>
    <w:p w14:paraId="23C066B7" w14:textId="1312E3E7" w:rsidR="002645F4" w:rsidRDefault="002645F4" w:rsidP="002645F4">
      <w:pPr>
        <w:pStyle w:val="Prrafodelista"/>
        <w:numPr>
          <w:ilvl w:val="1"/>
          <w:numId w:val="1"/>
        </w:numPr>
      </w:pPr>
      <w:r w:rsidRPr="002645F4">
        <w:t>La primera meta, 13.1, busca reforzar la resiliencia y la capacidad de adaptación a los riesgos relacionados con el clima y los desastres naturales en todos los países.</w:t>
      </w:r>
    </w:p>
    <w:p w14:paraId="4A3936CD" w14:textId="77777777" w:rsidR="002645F4" w:rsidRDefault="002645F4" w:rsidP="002645F4">
      <w:pPr>
        <w:pStyle w:val="Prrafodelista"/>
        <w:ind w:left="1440"/>
      </w:pPr>
    </w:p>
    <w:p w14:paraId="3902F263" w14:textId="30494580" w:rsidR="002645F4" w:rsidRDefault="002645F4" w:rsidP="002645F4">
      <w:pPr>
        <w:pStyle w:val="Prrafodelista"/>
        <w:numPr>
          <w:ilvl w:val="1"/>
          <w:numId w:val="1"/>
        </w:numPr>
      </w:pPr>
      <w:r w:rsidRPr="002645F4">
        <w:t>La meta 13.2 implica incorporar medidas relativas al cambio climático en las políticas, estrategias y planes nacionales.</w:t>
      </w:r>
    </w:p>
    <w:p w14:paraId="2AD54DC7" w14:textId="77777777" w:rsidR="002645F4" w:rsidRDefault="002645F4" w:rsidP="002645F4">
      <w:pPr>
        <w:pStyle w:val="Prrafodelista"/>
      </w:pPr>
    </w:p>
    <w:p w14:paraId="6EA4BA34" w14:textId="77777777" w:rsidR="002645F4" w:rsidRDefault="002645F4" w:rsidP="002645F4">
      <w:pPr>
        <w:pStyle w:val="Prrafodelista"/>
      </w:pPr>
    </w:p>
    <w:p w14:paraId="4A26C369" w14:textId="78524138" w:rsidR="002645F4" w:rsidRDefault="002645F4" w:rsidP="002645F4">
      <w:pPr>
        <w:pStyle w:val="Prrafodelista"/>
        <w:numPr>
          <w:ilvl w:val="1"/>
          <w:numId w:val="1"/>
        </w:numPr>
      </w:pPr>
      <w:r w:rsidRPr="002645F4">
        <w:t>La meta 13.3 se centra en mejorar la educación, la sensibilización y la capacidad humana e institucional sobre la mitigación del cambio climático, la adaptación a él, la reducción de sus efectos y la alerta temprana.</w:t>
      </w:r>
    </w:p>
    <w:p w14:paraId="287B8F0B" w14:textId="77777777" w:rsidR="002645F4" w:rsidRDefault="002645F4" w:rsidP="002645F4"/>
    <w:p w14:paraId="4E4EA0AE" w14:textId="2861BF11" w:rsidR="002645F4" w:rsidRDefault="002645F4" w:rsidP="002645F4">
      <w:pPr>
        <w:pStyle w:val="Prrafodelista"/>
        <w:numPr>
          <w:ilvl w:val="1"/>
          <w:numId w:val="1"/>
        </w:numPr>
      </w:pPr>
      <w:r w:rsidRPr="002645F4">
        <w:t>Meta 13.a. Cumplir el compromiso de los países desarrollados que son partes en la Convención Marco de las Naciones Unidas sobre el Cambio Climático de lograr para el año 2020 el objetivo de movilizar conjuntamente 100.000 millones de dólares anuales procedentes de todas las fuentes a fin de atender las necesidades de los países en desarrollo respecto de la adopción de medidas concretas de mitigación y la transparencia de su aplicación, y poner en pleno funcionamiento el Fondo Verde para el Clima capitalizándolo lo antes posible</w:t>
      </w:r>
    </w:p>
    <w:p w14:paraId="48C79898" w14:textId="77777777" w:rsidR="002645F4" w:rsidRDefault="002645F4" w:rsidP="002645F4">
      <w:pPr>
        <w:pStyle w:val="Prrafodelista"/>
      </w:pPr>
    </w:p>
    <w:p w14:paraId="39788109" w14:textId="77777777" w:rsidR="002645F4" w:rsidRDefault="002645F4" w:rsidP="002645F4">
      <w:pPr>
        <w:pStyle w:val="Prrafodelista"/>
      </w:pPr>
    </w:p>
    <w:p w14:paraId="147ADEF2" w14:textId="609E3B60" w:rsidR="002645F4" w:rsidRDefault="002645F4" w:rsidP="002645F4">
      <w:pPr>
        <w:pStyle w:val="Prrafodelista"/>
        <w:numPr>
          <w:ilvl w:val="1"/>
          <w:numId w:val="1"/>
        </w:numPr>
      </w:pPr>
      <w:r w:rsidRPr="002645F4">
        <w:t>Meta 13.b. Promover mecanismos para aumentar la capacidad para la planificación y gestión eficaces en relación con el cambio climático en los países menos adelantados y los pequeños Estados insulares en desarrollo, haciendo particular hincapié en las mujeres, los jóvenes y las comunidades locales y marginadas</w:t>
      </w:r>
    </w:p>
    <w:p w14:paraId="4BF32817" w14:textId="77777777" w:rsidR="002645F4" w:rsidRDefault="002645F4" w:rsidP="002645F4"/>
    <w:p w14:paraId="316A2109" w14:textId="68F2C0AA" w:rsidR="002645F4" w:rsidRDefault="002645F4" w:rsidP="0085318E">
      <w:pPr>
        <w:pStyle w:val="Ttulo2"/>
      </w:pPr>
      <w:bookmarkStart w:id="2" w:name="_Toc214815456"/>
      <w:r>
        <w:t>Indicadores:</w:t>
      </w:r>
      <w:bookmarkEnd w:id="2"/>
    </w:p>
    <w:p w14:paraId="7A19A81C" w14:textId="77777777" w:rsidR="002645F4" w:rsidRDefault="002645F4" w:rsidP="002645F4">
      <w:pPr>
        <w:pStyle w:val="Prrafodelista"/>
      </w:pPr>
    </w:p>
    <w:p w14:paraId="0B4C919F" w14:textId="69FF1ED8" w:rsidR="002645F4" w:rsidRDefault="002645F4" w:rsidP="002645F4">
      <w:pPr>
        <w:pStyle w:val="Prrafodelista"/>
        <w:numPr>
          <w:ilvl w:val="1"/>
          <w:numId w:val="1"/>
        </w:numPr>
      </w:pPr>
      <w:r>
        <w:t>Número de personas muertas, desaparecidas y afectadas directamente atribuido a desastres por cada 100mil personas.</w:t>
      </w:r>
    </w:p>
    <w:p w14:paraId="6582E600" w14:textId="77777777" w:rsidR="002645F4" w:rsidRDefault="002645F4" w:rsidP="002645F4">
      <w:pPr>
        <w:pStyle w:val="Prrafodelista"/>
        <w:ind w:left="1440"/>
      </w:pPr>
    </w:p>
    <w:p w14:paraId="143A50A6" w14:textId="31374188" w:rsidR="002645F4" w:rsidRDefault="002645F4" w:rsidP="002645F4">
      <w:pPr>
        <w:pStyle w:val="Prrafodelista"/>
        <w:numPr>
          <w:ilvl w:val="1"/>
          <w:numId w:val="1"/>
        </w:numPr>
      </w:pPr>
      <w:r>
        <w:t xml:space="preserve">Número de países que adoptan y aplican estrategias nacionales de reducción del riesgo de desastres en consonancia con el marco de </w:t>
      </w:r>
      <w:r w:rsidR="002119F0">
        <w:t>Sendai</w:t>
      </w:r>
      <w:r>
        <w:t xml:space="preserve"> para la reducción del Riesgo de desastres 2015-20</w:t>
      </w:r>
      <w:r w:rsidR="002119F0">
        <w:t>.</w:t>
      </w:r>
    </w:p>
    <w:p w14:paraId="60406F72" w14:textId="77777777" w:rsidR="002119F0" w:rsidRDefault="002119F0" w:rsidP="002119F0">
      <w:pPr>
        <w:pStyle w:val="Prrafodelista"/>
      </w:pPr>
    </w:p>
    <w:p w14:paraId="5346DAB0" w14:textId="2D33542E" w:rsidR="002119F0" w:rsidRDefault="002119F0" w:rsidP="002645F4">
      <w:pPr>
        <w:pStyle w:val="Prrafodelista"/>
        <w:numPr>
          <w:ilvl w:val="1"/>
          <w:numId w:val="1"/>
        </w:numPr>
      </w:pPr>
      <w:r>
        <w:t>Proporción de gobiernos locales que adoptan y aplican estrategias locales de reducción del riesgo de desastres en consonancia con las estrategias nacionales de reducción del riesgo de desastres.</w:t>
      </w:r>
    </w:p>
    <w:p w14:paraId="79B96DA1" w14:textId="77777777" w:rsidR="002119F0" w:rsidRDefault="002119F0" w:rsidP="002119F0">
      <w:pPr>
        <w:pStyle w:val="Prrafodelista"/>
      </w:pPr>
    </w:p>
    <w:p w14:paraId="6AA2919F" w14:textId="4DCA2456" w:rsidR="002119F0" w:rsidRDefault="002119F0" w:rsidP="002645F4">
      <w:pPr>
        <w:pStyle w:val="Prrafodelista"/>
        <w:numPr>
          <w:ilvl w:val="1"/>
          <w:numId w:val="1"/>
        </w:numPr>
      </w:pPr>
      <w:r>
        <w:t xml:space="preserve">Número de países con contribuciones determinadas a nivel nacional, estrategias a largo plazo, planes nacionales de adaptación y comunicaciones </w:t>
      </w:r>
      <w:r>
        <w:lastRenderedPageBreak/>
        <w:t xml:space="preserve">sobre la adaptación a la secretaria de la convención marco de las Naciones Unidas sobre el cambio climático. </w:t>
      </w:r>
    </w:p>
    <w:p w14:paraId="28B5A4FC" w14:textId="77777777" w:rsidR="002119F0" w:rsidRDefault="002119F0" w:rsidP="002119F0">
      <w:pPr>
        <w:pStyle w:val="Prrafodelista"/>
      </w:pPr>
    </w:p>
    <w:p w14:paraId="1DED03C0" w14:textId="7E53C740" w:rsidR="002119F0" w:rsidRDefault="002119F0" w:rsidP="002645F4">
      <w:pPr>
        <w:pStyle w:val="Prrafodelista"/>
        <w:numPr>
          <w:ilvl w:val="1"/>
          <w:numId w:val="1"/>
        </w:numPr>
      </w:pPr>
      <w:r>
        <w:t>Emisiones totales de gases de efecto invernadero por año.</w:t>
      </w:r>
    </w:p>
    <w:p w14:paraId="72AB668E" w14:textId="77777777" w:rsidR="002119F0" w:rsidRDefault="002119F0" w:rsidP="002119F0">
      <w:pPr>
        <w:pStyle w:val="Prrafodelista"/>
      </w:pPr>
    </w:p>
    <w:p w14:paraId="3DEC76A9" w14:textId="01DABC60" w:rsidR="002119F0" w:rsidRDefault="002119F0" w:rsidP="002119F0">
      <w:pPr>
        <w:pStyle w:val="Prrafodelista"/>
        <w:numPr>
          <w:ilvl w:val="1"/>
          <w:numId w:val="1"/>
        </w:numPr>
      </w:pPr>
      <w:r>
        <w:t xml:space="preserve">Grado en que, </w:t>
      </w:r>
      <w:r w:rsidR="0085318E">
        <w:t>la educación para el desarrollo sostenible se incorpora</w:t>
      </w:r>
      <w:r>
        <w:t xml:space="preserve"> </w:t>
      </w:r>
      <w:r w:rsidR="0085318E">
        <w:t>en las</w:t>
      </w:r>
      <w:r>
        <w:t xml:space="preserve"> políticas nacionales de educación, los planes de estudio, la formación del profesorado y la evaluación de los estudiantes.</w:t>
      </w:r>
    </w:p>
    <w:p w14:paraId="7FD16A76" w14:textId="77777777" w:rsidR="002119F0" w:rsidRDefault="002119F0" w:rsidP="002119F0">
      <w:pPr>
        <w:pStyle w:val="Prrafodelista"/>
      </w:pPr>
    </w:p>
    <w:p w14:paraId="111F7B7F" w14:textId="7C93CFF0" w:rsidR="002119F0" w:rsidRDefault="002119F0" w:rsidP="002119F0">
      <w:pPr>
        <w:pStyle w:val="Prrafodelista"/>
        <w:numPr>
          <w:ilvl w:val="1"/>
          <w:numId w:val="1"/>
        </w:numPr>
      </w:pPr>
      <w:r>
        <w:t>Cantidades proporcionada y movilizadas en dólares de USA al año</w:t>
      </w:r>
      <w:r w:rsidR="0085318E">
        <w:t xml:space="preserve"> en relación con el objetivo actual mantenido de movilización colectiva de 100millones de dólares de aquí a 2025.</w:t>
      </w:r>
    </w:p>
    <w:p w14:paraId="76C8E34D" w14:textId="77777777" w:rsidR="0085318E" w:rsidRDefault="0085318E" w:rsidP="0085318E">
      <w:pPr>
        <w:pStyle w:val="Prrafodelista"/>
      </w:pPr>
    </w:p>
    <w:p w14:paraId="21D4ABA0" w14:textId="2BA86BF0" w:rsidR="0085318E" w:rsidRDefault="0085318E" w:rsidP="002119F0">
      <w:pPr>
        <w:pStyle w:val="Prrafodelista"/>
        <w:numPr>
          <w:ilvl w:val="1"/>
          <w:numId w:val="1"/>
        </w:numPr>
      </w:pPr>
      <w:r>
        <w:t>Número de países menos adelantados y pequeños estados insulares en desarrollo con contribuciones determinadas a nivel nacional, estrategias a largo plazo, planes nacionales de adaptación y comunicaciones sobre la adaptación, notificadas a la secretaría de la convención Marco de las Naciones Unidas sobre el cambio climático.</w:t>
      </w:r>
    </w:p>
    <w:p w14:paraId="50E97222" w14:textId="77777777" w:rsidR="0085318E" w:rsidRDefault="0085318E" w:rsidP="0085318E">
      <w:pPr>
        <w:pStyle w:val="Prrafodelista"/>
      </w:pPr>
    </w:p>
    <w:p w14:paraId="1F3609EF" w14:textId="77777777" w:rsidR="002645F4" w:rsidRDefault="002645F4" w:rsidP="002645F4">
      <w:pPr>
        <w:pStyle w:val="Prrafodelista"/>
      </w:pPr>
    </w:p>
    <w:p w14:paraId="0A188B35" w14:textId="77777777" w:rsidR="00536434" w:rsidRDefault="00536434" w:rsidP="00536434">
      <w:pPr>
        <w:pStyle w:val="Ttulo1"/>
      </w:pPr>
      <w:bookmarkStart w:id="3" w:name="_Toc214815457"/>
      <w:r>
        <w:t>Busca las 5 metas y los 6 indicadores del ODS 7</w:t>
      </w:r>
      <w:bookmarkEnd w:id="3"/>
    </w:p>
    <w:p w14:paraId="7A428250" w14:textId="2764AA4C" w:rsidR="000B2E5A" w:rsidRDefault="000B2E5A" w:rsidP="000B2E5A">
      <w:pPr>
        <w:pStyle w:val="Ttulo2"/>
      </w:pPr>
      <w:bookmarkStart w:id="4" w:name="_Toc214815458"/>
      <w:r>
        <w:t>Metas:</w:t>
      </w:r>
      <w:bookmarkEnd w:id="4"/>
    </w:p>
    <w:p w14:paraId="17EB7CF8" w14:textId="2AAB3EAD" w:rsidR="000B2E5A" w:rsidRDefault="000B2E5A" w:rsidP="000B2E5A">
      <w:pPr>
        <w:pStyle w:val="Prrafodelista"/>
        <w:numPr>
          <w:ilvl w:val="0"/>
          <w:numId w:val="2"/>
        </w:numPr>
      </w:pPr>
      <w:r w:rsidRPr="000B2E5A">
        <w:t>De aquí a 2030, garantizar el acceso universal a servicios energéticos asequibles, fiables y modernos</w:t>
      </w:r>
      <w:r>
        <w:t>.</w:t>
      </w:r>
    </w:p>
    <w:p w14:paraId="2B589C69" w14:textId="77777777" w:rsidR="000B2E5A" w:rsidRDefault="000B2E5A" w:rsidP="000B2E5A">
      <w:pPr>
        <w:pStyle w:val="Prrafodelista"/>
        <w:ind w:left="1440"/>
      </w:pPr>
    </w:p>
    <w:p w14:paraId="6396AA43" w14:textId="5E5BB665" w:rsidR="000B2E5A" w:rsidRDefault="000B2E5A" w:rsidP="000B2E5A">
      <w:pPr>
        <w:pStyle w:val="Prrafodelista"/>
        <w:numPr>
          <w:ilvl w:val="0"/>
          <w:numId w:val="2"/>
        </w:numPr>
      </w:pPr>
      <w:r w:rsidRPr="000B2E5A">
        <w:t>De aquí a 2030, aumentar considerablemente la proporción de energía renovable en el conjunto de fuentes energéticas</w:t>
      </w:r>
    </w:p>
    <w:p w14:paraId="3E3AE204" w14:textId="77777777" w:rsidR="000B2E5A" w:rsidRDefault="000B2E5A" w:rsidP="000B2E5A">
      <w:pPr>
        <w:pStyle w:val="Prrafodelista"/>
      </w:pPr>
    </w:p>
    <w:p w14:paraId="05E50699" w14:textId="77777777" w:rsidR="000B2E5A" w:rsidRDefault="000B2E5A" w:rsidP="000B2E5A">
      <w:pPr>
        <w:pStyle w:val="Prrafodelista"/>
        <w:ind w:left="1440"/>
      </w:pPr>
    </w:p>
    <w:p w14:paraId="34A44C0E" w14:textId="18459BB3" w:rsidR="000B2E5A" w:rsidRDefault="000B2E5A" w:rsidP="000B2E5A">
      <w:pPr>
        <w:pStyle w:val="Prrafodelista"/>
        <w:numPr>
          <w:ilvl w:val="0"/>
          <w:numId w:val="2"/>
        </w:numPr>
      </w:pPr>
      <w:r w:rsidRPr="000B2E5A">
        <w:t>De aquí a 2030, duplicar la tasa mundial de mejora de la eficiencia energética</w:t>
      </w:r>
    </w:p>
    <w:p w14:paraId="5C6D70A5" w14:textId="77777777" w:rsidR="000B2E5A" w:rsidRDefault="000B2E5A" w:rsidP="000B2E5A">
      <w:pPr>
        <w:pStyle w:val="Prrafodelista"/>
        <w:ind w:left="1440"/>
      </w:pPr>
    </w:p>
    <w:p w14:paraId="7A9ED18C" w14:textId="6FDE2C02" w:rsidR="000B2E5A" w:rsidRDefault="000B2E5A" w:rsidP="000B2E5A">
      <w:pPr>
        <w:pStyle w:val="Prrafodelista"/>
        <w:numPr>
          <w:ilvl w:val="0"/>
          <w:numId w:val="2"/>
        </w:numPr>
      </w:pPr>
      <w:r w:rsidRPr="000B2E5A">
        <w:t>De aquí a 2030, aumentar la cooperación internacional para facilitar el acceso a la investigación y la tecnología relativas a la energía limpia, incluidas las fuentes renovables, la eficiencia energética y las tecnologías avanzadas y menos contaminantes de combustibles fósiles, y promover la inversión en infraestructura energética y tecnologías limpias</w:t>
      </w:r>
      <w:r>
        <w:t>.</w:t>
      </w:r>
    </w:p>
    <w:p w14:paraId="3BD94E6A" w14:textId="77777777" w:rsidR="000B2E5A" w:rsidRDefault="000B2E5A" w:rsidP="000B2E5A">
      <w:pPr>
        <w:pStyle w:val="Prrafodelista"/>
      </w:pPr>
    </w:p>
    <w:p w14:paraId="14DB4B02" w14:textId="77777777" w:rsidR="000B2E5A" w:rsidRDefault="000B2E5A" w:rsidP="000B2E5A">
      <w:pPr>
        <w:pStyle w:val="Prrafodelista"/>
        <w:ind w:left="1440"/>
      </w:pPr>
    </w:p>
    <w:p w14:paraId="1BAD3A18" w14:textId="6B6F7E49" w:rsidR="000B2E5A" w:rsidRPr="000B2E5A" w:rsidRDefault="000B2E5A" w:rsidP="000B2E5A">
      <w:pPr>
        <w:pStyle w:val="Prrafodelista"/>
        <w:numPr>
          <w:ilvl w:val="0"/>
          <w:numId w:val="2"/>
        </w:numPr>
      </w:pPr>
      <w:r w:rsidRPr="000B2E5A">
        <w:t>De aquí a 2030, ampliar la infraestructura y mejorar la tecnología para prestar servicios energéticos modernos y sostenibles para todos en los países en desarrollo, en particular los países menos adelantados, los pequeños Estados insulares en desarrollo y los países en desarrollo sin litoral, en consonancia con sus respectivos programas de apoyo</w:t>
      </w:r>
    </w:p>
    <w:p w14:paraId="1F272BBD" w14:textId="47956C94" w:rsidR="000B2E5A" w:rsidRDefault="000B2E5A" w:rsidP="000B2E5A">
      <w:pPr>
        <w:pStyle w:val="Ttulo2"/>
      </w:pPr>
      <w:bookmarkStart w:id="5" w:name="_Toc214815459"/>
      <w:r>
        <w:t>Indicadores:</w:t>
      </w:r>
      <w:bookmarkEnd w:id="5"/>
    </w:p>
    <w:p w14:paraId="228A4515" w14:textId="37D7ADF8" w:rsidR="000B2E5A" w:rsidRPr="000B2E5A" w:rsidRDefault="000B2E5A" w:rsidP="000B2E5A">
      <w:pPr>
        <w:pStyle w:val="Prrafodelista"/>
        <w:numPr>
          <w:ilvl w:val="0"/>
          <w:numId w:val="4"/>
        </w:numPr>
      </w:pPr>
      <w:r>
        <w:rPr>
          <w:rFonts w:ascii="Arial" w:hAnsi="Arial" w:cs="Arial"/>
          <w:color w:val="000000"/>
          <w:shd w:val="clear" w:color="auto" w:fill="FFFFFF"/>
        </w:rPr>
        <w:t>Proporción de la población que tiene acceso a la electricidad</w:t>
      </w:r>
    </w:p>
    <w:p w14:paraId="216E3D60" w14:textId="5FFE507C" w:rsidR="000B2E5A" w:rsidRDefault="000B2E5A" w:rsidP="000B2E5A">
      <w:pPr>
        <w:pStyle w:val="Prrafodelista"/>
        <w:numPr>
          <w:ilvl w:val="0"/>
          <w:numId w:val="4"/>
        </w:numPr>
      </w:pPr>
      <w:r w:rsidRPr="000B2E5A">
        <w:lastRenderedPageBreak/>
        <w:t>Proporción de la población cuya fuente primaria de energía son los combustibles y tecnología limpios</w:t>
      </w:r>
      <w:r>
        <w:t>.</w:t>
      </w:r>
    </w:p>
    <w:p w14:paraId="72201FD0" w14:textId="03C667B9" w:rsidR="000B2E5A" w:rsidRDefault="000B2E5A" w:rsidP="000B2E5A">
      <w:pPr>
        <w:pStyle w:val="Prrafodelista"/>
        <w:numPr>
          <w:ilvl w:val="0"/>
          <w:numId w:val="4"/>
        </w:numPr>
      </w:pPr>
      <w:r>
        <w:t>Proporción de la energía renovable en el consumo final total de energía.</w:t>
      </w:r>
    </w:p>
    <w:p w14:paraId="42EF6367" w14:textId="6D3BF7D1" w:rsidR="000B2E5A" w:rsidRDefault="004A042D" w:rsidP="000B2E5A">
      <w:pPr>
        <w:pStyle w:val="Prrafodelista"/>
        <w:numPr>
          <w:ilvl w:val="0"/>
          <w:numId w:val="4"/>
        </w:numPr>
      </w:pPr>
      <w:r>
        <w:t>Intensidad energética medida en función de la energía primaria y el PIB.</w:t>
      </w:r>
    </w:p>
    <w:p w14:paraId="5D100777" w14:textId="009B038D" w:rsidR="004A042D" w:rsidRDefault="004A042D" w:rsidP="000B2E5A">
      <w:pPr>
        <w:pStyle w:val="Prrafodelista"/>
        <w:numPr>
          <w:ilvl w:val="0"/>
          <w:numId w:val="4"/>
        </w:numPr>
      </w:pPr>
      <w:r>
        <w:t>Corrientes financieras internacionales hacia los países en desarrollo para apoyar la investigación y el desarrollo de energías limpias y la producción de energía renovable, incluidos los sistemas híbridos.</w:t>
      </w:r>
    </w:p>
    <w:p w14:paraId="21F3196E" w14:textId="0E240175" w:rsidR="004A042D" w:rsidRPr="000B2E5A" w:rsidRDefault="004C004D" w:rsidP="000B2E5A">
      <w:pPr>
        <w:pStyle w:val="Prrafodelista"/>
        <w:numPr>
          <w:ilvl w:val="0"/>
          <w:numId w:val="4"/>
        </w:numPr>
      </w:pPr>
      <w:r>
        <w:t>Capacidad instalada de generación de energía renovable en los países en desarrollo y en los países desarrollados</w:t>
      </w:r>
    </w:p>
    <w:p w14:paraId="6AA12394" w14:textId="77777777" w:rsidR="00536434" w:rsidRDefault="00536434" w:rsidP="00536434">
      <w:pPr>
        <w:pStyle w:val="Ttulo1"/>
      </w:pPr>
      <w:bookmarkStart w:id="6" w:name="_Toc214815460"/>
      <w:r>
        <w:t>Busca las 12 metas y los 14 indicadores del ODS 15</w:t>
      </w:r>
      <w:bookmarkEnd w:id="6"/>
    </w:p>
    <w:p w14:paraId="5E7917CC" w14:textId="2AED4A9F" w:rsidR="004C004D" w:rsidRDefault="004C004D" w:rsidP="004C004D">
      <w:pPr>
        <w:pStyle w:val="Ttulo2"/>
      </w:pPr>
      <w:bookmarkStart w:id="7" w:name="_Toc214815461"/>
      <w:r>
        <w:t>Metas:</w:t>
      </w:r>
      <w:bookmarkEnd w:id="7"/>
    </w:p>
    <w:p w14:paraId="1C139F70" w14:textId="674A58D3" w:rsidR="004C004D" w:rsidRDefault="004C004D" w:rsidP="004C004D">
      <w:pPr>
        <w:pStyle w:val="Prrafodelista"/>
        <w:numPr>
          <w:ilvl w:val="0"/>
          <w:numId w:val="6"/>
        </w:numPr>
      </w:pPr>
      <w:r w:rsidRPr="004C004D">
        <w:t>De aquí a 2020, asegurar la conservación, el restablecimiento y el uso sostenible de los ecosistemas terrestres y los ecosistemas interiores de agua dulce y sus servicios, en particular los bosques, los humedales, las montañas y las zonas áridas, en consonancia con las obligaciones contraídas en virtud de acuerdos internacionales</w:t>
      </w:r>
      <w:r>
        <w:t>.</w:t>
      </w:r>
    </w:p>
    <w:p w14:paraId="39F271FD" w14:textId="2B599C44" w:rsidR="004C004D" w:rsidRDefault="006B5B54" w:rsidP="004C004D">
      <w:pPr>
        <w:pStyle w:val="Prrafodelista"/>
        <w:numPr>
          <w:ilvl w:val="0"/>
          <w:numId w:val="6"/>
        </w:numPr>
      </w:pPr>
      <w:r w:rsidRPr="006B5B54">
        <w:t>De aquí a 2020, promover la puesta en práctica de la gestión sostenible de todos los tipos de bosques, detener la deforestación, recuperar los bosques degradados y aumentar considerablemente la forestación y la reforestación a nivel mundial</w:t>
      </w:r>
      <w:r>
        <w:t>.</w:t>
      </w:r>
    </w:p>
    <w:p w14:paraId="7383C42A" w14:textId="759B3983" w:rsidR="006B5B54" w:rsidRDefault="006B5B54" w:rsidP="004C004D">
      <w:pPr>
        <w:pStyle w:val="Prrafodelista"/>
        <w:numPr>
          <w:ilvl w:val="0"/>
          <w:numId w:val="6"/>
        </w:numPr>
      </w:pPr>
      <w:r w:rsidRPr="006B5B54">
        <w:t>De aquí a 2030, luchar contra la desertificación, rehabilitar las tierras y los suelos degradados, incluidas las tierras afectadas por la desertificación, la sequía y las inundaciones, y procurar lograr un mundo con efecto neutro en la degradación de las tierras</w:t>
      </w:r>
      <w:r>
        <w:t>.</w:t>
      </w:r>
    </w:p>
    <w:p w14:paraId="75227889" w14:textId="790F223A" w:rsidR="006B5B54" w:rsidRDefault="006B5B54" w:rsidP="004C004D">
      <w:pPr>
        <w:pStyle w:val="Prrafodelista"/>
        <w:numPr>
          <w:ilvl w:val="0"/>
          <w:numId w:val="6"/>
        </w:numPr>
      </w:pPr>
      <w:r w:rsidRPr="006B5B54">
        <w:t>De aquí a 2030, asegurar la conservación de los ecosistemas montañosos, incluida su diversidad biológica, a fin de mejorar su capacidad de proporcionar beneficios esenciales para el desarrollo sostenible</w:t>
      </w:r>
      <w:r>
        <w:t>.</w:t>
      </w:r>
    </w:p>
    <w:p w14:paraId="3F1546CE" w14:textId="4F9D7C03" w:rsidR="006B5B54" w:rsidRDefault="006B5B54" w:rsidP="004C004D">
      <w:pPr>
        <w:pStyle w:val="Prrafodelista"/>
        <w:numPr>
          <w:ilvl w:val="0"/>
          <w:numId w:val="6"/>
        </w:numPr>
      </w:pPr>
      <w:r w:rsidRPr="006B5B54">
        <w:t>Adoptar medidas urgentes y significativas para reducir la degradación de los hábitats naturales, detener la pérdida de biodiversidad y, de aquí a 2020, proteger las especies amenazadas y evitar su extinción</w:t>
      </w:r>
      <w:r>
        <w:t>.</w:t>
      </w:r>
    </w:p>
    <w:p w14:paraId="3511E207" w14:textId="71FEE358" w:rsidR="006B5B54" w:rsidRDefault="006B5B54" w:rsidP="004C004D">
      <w:pPr>
        <w:pStyle w:val="Prrafodelista"/>
        <w:numPr>
          <w:ilvl w:val="0"/>
          <w:numId w:val="6"/>
        </w:numPr>
      </w:pPr>
      <w:r w:rsidRPr="006B5B54">
        <w:t>Promover la participación justa y equitativa en los beneficios derivados de la utilización de los recursos genéticos y promover el acceso adecuado a esos recursos, según lo convenido internacionalmente</w:t>
      </w:r>
      <w:r>
        <w:t>.</w:t>
      </w:r>
    </w:p>
    <w:p w14:paraId="6173FFE8" w14:textId="289B079C" w:rsidR="006B5B54" w:rsidRDefault="006B5B54" w:rsidP="004C004D">
      <w:pPr>
        <w:pStyle w:val="Prrafodelista"/>
        <w:numPr>
          <w:ilvl w:val="0"/>
          <w:numId w:val="6"/>
        </w:numPr>
      </w:pPr>
      <w:r w:rsidRPr="006B5B54">
        <w:t>Adoptar medidas urgentes para poner fin a la caza furtiva y el tráfico de especies protegidas de flora y fauna y abordar tanto la demanda como la oferta de productos ilegales de flora y fauna silvestres</w:t>
      </w:r>
      <w:r>
        <w:t>.</w:t>
      </w:r>
    </w:p>
    <w:p w14:paraId="61DDFCE8" w14:textId="3EF15C33" w:rsidR="006B5B54" w:rsidRDefault="006B5B54" w:rsidP="004C004D">
      <w:pPr>
        <w:pStyle w:val="Prrafodelista"/>
        <w:numPr>
          <w:ilvl w:val="0"/>
          <w:numId w:val="6"/>
        </w:numPr>
      </w:pPr>
      <w:r w:rsidRPr="006B5B54">
        <w:t>De aquí a 2020, adoptar medidas para prevenir la introducción de especies exóticas invasoras y reducir significativamente sus efectos en los ecosistemas terrestres y acuáticos y controlar o erradicar las especies prioritarias</w:t>
      </w:r>
      <w:r>
        <w:t>.</w:t>
      </w:r>
    </w:p>
    <w:p w14:paraId="3BA575B8" w14:textId="4C5423E1" w:rsidR="006B5B54" w:rsidRDefault="006B5B54" w:rsidP="004C004D">
      <w:pPr>
        <w:pStyle w:val="Prrafodelista"/>
        <w:numPr>
          <w:ilvl w:val="0"/>
          <w:numId w:val="6"/>
        </w:numPr>
      </w:pPr>
      <w:r w:rsidRPr="006B5B54">
        <w:t>De aquí a 2020, integrar los valores de los ecosistemas y la biodiversidad en la planificación, los procesos de desarrollo, las estrategias de reducción de la pobreza y la contabilidad nacionales y locales</w:t>
      </w:r>
      <w:r>
        <w:t>.</w:t>
      </w:r>
    </w:p>
    <w:p w14:paraId="0CC22FB8" w14:textId="381C3E6D" w:rsidR="006B5B54" w:rsidRDefault="006B5B54" w:rsidP="004C004D">
      <w:pPr>
        <w:pStyle w:val="Prrafodelista"/>
        <w:numPr>
          <w:ilvl w:val="0"/>
          <w:numId w:val="6"/>
        </w:numPr>
      </w:pPr>
      <w:r w:rsidRPr="006B5B54">
        <w:t>Movilizar y aumentar significativamente los recursos financieros procedentes de todas las fuentes para conservar y utilizar de forma sostenible la biodiversidad y los ecosistemas</w:t>
      </w:r>
      <w:r>
        <w:t>.</w:t>
      </w:r>
    </w:p>
    <w:p w14:paraId="7425B589" w14:textId="06F0E918" w:rsidR="006B5B54" w:rsidRDefault="006B5B54" w:rsidP="004C004D">
      <w:pPr>
        <w:pStyle w:val="Prrafodelista"/>
        <w:numPr>
          <w:ilvl w:val="0"/>
          <w:numId w:val="6"/>
        </w:numPr>
      </w:pPr>
      <w:r w:rsidRPr="006B5B54">
        <w:lastRenderedPageBreak/>
        <w:t>Movilizar recursos considerables de todas las fuentes y a todos los niveles para financiar la gestión forestal sostenible y proporcionar incentivos adecuados a los países en desarrollo para que promuevan dicha gestión, en particular con miras a la conservación y la reforestación</w:t>
      </w:r>
      <w:r>
        <w:t>.</w:t>
      </w:r>
    </w:p>
    <w:p w14:paraId="7FCA6FF9" w14:textId="6DBC8DDD" w:rsidR="006B5B54" w:rsidRPr="004C004D" w:rsidRDefault="006B5B54" w:rsidP="004C004D">
      <w:pPr>
        <w:pStyle w:val="Prrafodelista"/>
        <w:numPr>
          <w:ilvl w:val="0"/>
          <w:numId w:val="6"/>
        </w:numPr>
      </w:pPr>
      <w:r w:rsidRPr="006B5B54">
        <w:t>Aumentar el apoyo mundial a la lucha contra la caza furtiva y el tráfico de especies protegidas, incluso aumentando la capacidad de las comunidades locales para perseguir oportunidades de subsistencia sostenibles</w:t>
      </w:r>
      <w:r>
        <w:t>.</w:t>
      </w:r>
    </w:p>
    <w:p w14:paraId="61C26759" w14:textId="6C547BF8" w:rsidR="004C004D" w:rsidRDefault="004C004D" w:rsidP="004C004D">
      <w:pPr>
        <w:pStyle w:val="Ttulo2"/>
      </w:pPr>
      <w:bookmarkStart w:id="8" w:name="_Toc214815462"/>
      <w:r>
        <w:t>Indicadores:</w:t>
      </w:r>
      <w:bookmarkEnd w:id="8"/>
    </w:p>
    <w:p w14:paraId="45A3F2B3" w14:textId="75F78614" w:rsidR="006B5B54" w:rsidRDefault="006B5B54" w:rsidP="006B5B54">
      <w:pPr>
        <w:pStyle w:val="Prrafodelista"/>
        <w:numPr>
          <w:ilvl w:val="0"/>
          <w:numId w:val="7"/>
        </w:numPr>
      </w:pPr>
      <w:r>
        <w:t>Superficie forestal como porcentaje de la superficie total.</w:t>
      </w:r>
    </w:p>
    <w:p w14:paraId="23FDE9B9" w14:textId="5E6E16C1" w:rsidR="006B5B54" w:rsidRDefault="006B5B54" w:rsidP="006B5B54">
      <w:pPr>
        <w:pStyle w:val="Prrafodelista"/>
        <w:numPr>
          <w:ilvl w:val="0"/>
          <w:numId w:val="7"/>
        </w:numPr>
      </w:pPr>
      <w:r>
        <w:t>Proporción de lugares importantes para la biodiversidad terrestre y del agua incluidos en zonas</w:t>
      </w:r>
      <w:r w:rsidR="009805A9">
        <w:t xml:space="preserve"> protegidas desglosada por tipo de ecosistema.</w:t>
      </w:r>
    </w:p>
    <w:p w14:paraId="053A2BEC" w14:textId="0DCA18D7" w:rsidR="009805A9" w:rsidRDefault="009805A9" w:rsidP="006B5B54">
      <w:pPr>
        <w:pStyle w:val="Prrafodelista"/>
        <w:numPr>
          <w:ilvl w:val="0"/>
          <w:numId w:val="7"/>
        </w:numPr>
      </w:pPr>
      <w:r>
        <w:t>Avances hacia la gestión forestal sostenible.</w:t>
      </w:r>
    </w:p>
    <w:p w14:paraId="1467A494" w14:textId="7DF2B213" w:rsidR="009805A9" w:rsidRDefault="009805A9" w:rsidP="006B5B54">
      <w:pPr>
        <w:pStyle w:val="Prrafodelista"/>
        <w:numPr>
          <w:ilvl w:val="0"/>
          <w:numId w:val="7"/>
        </w:numPr>
      </w:pPr>
      <w:r>
        <w:t>Proporción de tierras degradadas en comparación con la superficie total.</w:t>
      </w:r>
    </w:p>
    <w:p w14:paraId="2668725B" w14:textId="14FE9B51" w:rsidR="009805A9" w:rsidRDefault="009805A9" w:rsidP="006B5B54">
      <w:pPr>
        <w:pStyle w:val="Prrafodelista"/>
        <w:numPr>
          <w:ilvl w:val="0"/>
          <w:numId w:val="7"/>
        </w:numPr>
      </w:pPr>
      <w:r>
        <w:t>Lugares importantes para la biodiversidad de las montañas y proporción de terreno montañoso degradado.</w:t>
      </w:r>
    </w:p>
    <w:p w14:paraId="3BC5E6CC" w14:textId="05B3575E" w:rsidR="009805A9" w:rsidRDefault="009805A9" w:rsidP="006B5B54">
      <w:pPr>
        <w:pStyle w:val="Prrafodelista"/>
        <w:numPr>
          <w:ilvl w:val="0"/>
          <w:numId w:val="7"/>
        </w:numPr>
      </w:pPr>
      <w:r>
        <w:t>Índice de la lista roja.</w:t>
      </w:r>
    </w:p>
    <w:p w14:paraId="35E5D523" w14:textId="285AFF60" w:rsidR="009805A9" w:rsidRDefault="009805A9" w:rsidP="006B5B54">
      <w:pPr>
        <w:pStyle w:val="Prrafodelista"/>
        <w:numPr>
          <w:ilvl w:val="0"/>
          <w:numId w:val="7"/>
        </w:numPr>
      </w:pPr>
      <w:r>
        <w:t>Número de países que han adoptado marcos legislativos, administrativos y normativos para asegurar una distribución justa y equitativa de los beneficios.</w:t>
      </w:r>
    </w:p>
    <w:p w14:paraId="1993F03B" w14:textId="7B433BF4" w:rsidR="009805A9" w:rsidRDefault="003E0081" w:rsidP="006B5B54">
      <w:pPr>
        <w:pStyle w:val="Prrafodelista"/>
        <w:numPr>
          <w:ilvl w:val="0"/>
          <w:numId w:val="7"/>
        </w:numPr>
      </w:pPr>
      <w:r>
        <w:t>Proporción de espécimen de flora y fauna silvestre comercializados procedentes de la caza furtiva o el tráfico ilícito.</w:t>
      </w:r>
    </w:p>
    <w:p w14:paraId="46F5327E" w14:textId="1E145144" w:rsidR="003E0081" w:rsidRDefault="003E0081" w:rsidP="006B5B54">
      <w:pPr>
        <w:pStyle w:val="Prrafodelista"/>
        <w:numPr>
          <w:ilvl w:val="0"/>
          <w:numId w:val="7"/>
        </w:numPr>
      </w:pPr>
      <w:r>
        <w:t>Proporción de países que han aprobado la legislación nacional pertinente y han destinado recursos suficientes para la prevención o el control de las especies exóticas invasoras.</w:t>
      </w:r>
    </w:p>
    <w:p w14:paraId="68333E65" w14:textId="77777777" w:rsidR="003E0081" w:rsidRPr="006B5B54" w:rsidRDefault="003E0081" w:rsidP="006B5B54">
      <w:pPr>
        <w:pStyle w:val="Prrafodelista"/>
        <w:numPr>
          <w:ilvl w:val="0"/>
          <w:numId w:val="7"/>
        </w:numPr>
      </w:pPr>
    </w:p>
    <w:p w14:paraId="42DECEDD" w14:textId="77777777" w:rsidR="00536434" w:rsidRDefault="00536434" w:rsidP="00536434">
      <w:pPr>
        <w:pStyle w:val="Ttulo1"/>
      </w:pPr>
      <w:bookmarkStart w:id="9" w:name="_Toc214815463"/>
      <w:r>
        <w:t>Busca las 8 metas y los 11 indicadores del ODS 6</w:t>
      </w:r>
      <w:bookmarkEnd w:id="9"/>
    </w:p>
    <w:p w14:paraId="00BD3BC5" w14:textId="67DEA706" w:rsidR="00AF4BE4" w:rsidRDefault="00AF4BE4" w:rsidP="00AF4BE4">
      <w:pPr>
        <w:pStyle w:val="Ttulo2"/>
      </w:pPr>
      <w:bookmarkStart w:id="10" w:name="_Toc214815464"/>
      <w:r>
        <w:t>Metas:</w:t>
      </w:r>
      <w:bookmarkEnd w:id="10"/>
    </w:p>
    <w:p w14:paraId="0479F008" w14:textId="7BE680B9" w:rsidR="00AF4BE4" w:rsidRDefault="00AF4BE4" w:rsidP="00AF4BE4">
      <w:pPr>
        <w:pStyle w:val="Prrafodelista"/>
        <w:numPr>
          <w:ilvl w:val="0"/>
          <w:numId w:val="9"/>
        </w:numPr>
      </w:pPr>
      <w:r>
        <w:t>De aquí a 2030, lograr el acceso universal y equitativo al agua potable a un precio asequible para todos</w:t>
      </w:r>
    </w:p>
    <w:p w14:paraId="0DD5CA13" w14:textId="27EF4FF6" w:rsidR="00AF4BE4" w:rsidRDefault="00AF4BE4" w:rsidP="00AF4BE4">
      <w:pPr>
        <w:pStyle w:val="Prrafodelista"/>
        <w:numPr>
          <w:ilvl w:val="0"/>
          <w:numId w:val="9"/>
        </w:numPr>
      </w:pPr>
      <w:r>
        <w:t xml:space="preserve">De aquí a 2030, lograr el acceso a servicios de saneamiento e higiene adecuados y equitativos para todos y poner fin a la defecación al aire libre, con atención especial a mujeres, niñas y personas </w:t>
      </w:r>
      <w:r>
        <w:t>vulnerables</w:t>
      </w:r>
    </w:p>
    <w:p w14:paraId="4C56EFEF" w14:textId="42723F32" w:rsidR="00AF4BE4" w:rsidRDefault="00AF4BE4" w:rsidP="00AF4BE4">
      <w:pPr>
        <w:pStyle w:val="Prrafodelista"/>
        <w:numPr>
          <w:ilvl w:val="0"/>
          <w:numId w:val="9"/>
        </w:numPr>
      </w:pPr>
      <w:r>
        <w:t>Mejorar la calidad del agua mediante reducción de contaminación, eliminación de vertidos, minimizar emisión de químicos, reducir aguas residuales sin tratar a la mitad y aumentar el reciclaje/reutilización sin riesgos.</w:t>
      </w:r>
    </w:p>
    <w:p w14:paraId="735E685B" w14:textId="0A3B81B3" w:rsidR="00AF4BE4" w:rsidRDefault="00AF4BE4" w:rsidP="00AF4BE4">
      <w:pPr>
        <w:pStyle w:val="Prrafodelista"/>
        <w:numPr>
          <w:ilvl w:val="0"/>
          <w:numId w:val="9"/>
        </w:numPr>
      </w:pPr>
      <w:r>
        <w:t>Aumentar considerablemente la eficiencia en el uso del agua en todos los sectores para asegurar la sostenibilidad del abastecimiento de agua dulce y afrontar la escasez</w:t>
      </w:r>
    </w:p>
    <w:p w14:paraId="79431E7E" w14:textId="223CF3E1" w:rsidR="00AF4BE4" w:rsidRDefault="00AF4BE4" w:rsidP="00AF4BE4">
      <w:pPr>
        <w:pStyle w:val="Prrafodelista"/>
        <w:numPr>
          <w:ilvl w:val="0"/>
          <w:numId w:val="9"/>
        </w:numPr>
      </w:pPr>
      <w:r>
        <w:t>Implementar la gestión integrada de los recursos hídricos a todos los niveles, incluyendo cooperación transfronteriza cuando corresponda.</w:t>
      </w:r>
    </w:p>
    <w:p w14:paraId="2CE99144" w14:textId="6C63459E" w:rsidR="00AF4BE4" w:rsidRDefault="00AF4BE4" w:rsidP="00AF4BE4">
      <w:pPr>
        <w:pStyle w:val="Prrafodelista"/>
        <w:numPr>
          <w:ilvl w:val="0"/>
          <w:numId w:val="9"/>
        </w:numPr>
      </w:pPr>
      <w:r>
        <w:t>De aquí a 2020, proteger y restaurar ecosistemas relacionados con el agua (humedales, ríos, acuíferos, etc.)</w:t>
      </w:r>
    </w:p>
    <w:p w14:paraId="5A3FDE42" w14:textId="2D1887B3" w:rsidR="00AF4BE4" w:rsidRDefault="00AF4BE4" w:rsidP="00AF4BE4">
      <w:pPr>
        <w:pStyle w:val="Prrafodelista"/>
        <w:numPr>
          <w:ilvl w:val="0"/>
          <w:numId w:val="9"/>
        </w:numPr>
      </w:pPr>
      <w:r>
        <w:t>Ampliar la cooperación internacional y el apoyo a países en desarrollo para actividades y programas relacionados con el agua y el saneamiento (captación, desalinización, reciclaje, tratamiento, reutilización…)</w:t>
      </w:r>
    </w:p>
    <w:p w14:paraId="30BC36EF" w14:textId="689C0A44" w:rsidR="00AF4BE4" w:rsidRDefault="00AF4BE4" w:rsidP="00AF4BE4">
      <w:pPr>
        <w:pStyle w:val="Prrafodelista"/>
        <w:numPr>
          <w:ilvl w:val="0"/>
          <w:numId w:val="9"/>
        </w:numPr>
      </w:pPr>
      <w:r>
        <w:t>Apoyar y fortalecer la participación de las comunidades locales en la gestión del agua y el saneamiento</w:t>
      </w:r>
    </w:p>
    <w:p w14:paraId="2E72E6BB" w14:textId="77777777" w:rsidR="00AF4BE4" w:rsidRPr="00AF4BE4" w:rsidRDefault="00AF4BE4" w:rsidP="00AF4BE4">
      <w:pPr>
        <w:pStyle w:val="Prrafodelista"/>
        <w:ind w:left="1353"/>
      </w:pPr>
    </w:p>
    <w:p w14:paraId="0EF473FE" w14:textId="2934C10C" w:rsidR="00AF4BE4" w:rsidRDefault="00AF4BE4" w:rsidP="00AF4BE4">
      <w:pPr>
        <w:pStyle w:val="Ttulo2"/>
      </w:pPr>
      <w:bookmarkStart w:id="11" w:name="_Toc214815465"/>
      <w:r>
        <w:t>Indicadores</w:t>
      </w:r>
      <w:bookmarkEnd w:id="11"/>
    </w:p>
    <w:p w14:paraId="6B8D4B5D" w14:textId="13135088" w:rsidR="00AF4BE4" w:rsidRDefault="00AF4BE4" w:rsidP="00AF4BE4">
      <w:pPr>
        <w:pStyle w:val="Prrafodelista"/>
        <w:numPr>
          <w:ilvl w:val="0"/>
          <w:numId w:val="10"/>
        </w:numPr>
      </w:pPr>
      <w:r>
        <w:t>Proporción de la población que utiliza servicios de suministro de agua potable gestionados de forma segura.</w:t>
      </w:r>
    </w:p>
    <w:p w14:paraId="2686163E" w14:textId="42601795" w:rsidR="00AF4BE4" w:rsidRDefault="00AF4BE4" w:rsidP="00AF4BE4">
      <w:pPr>
        <w:pStyle w:val="Prrafodelista"/>
        <w:numPr>
          <w:ilvl w:val="0"/>
          <w:numId w:val="10"/>
        </w:numPr>
      </w:pPr>
      <w:r>
        <w:t>Proporción de la población que usa servicios de saneamiento gestionados sin riesgos y tiene instalaciones para lavarse las manos con agua y jabón.</w:t>
      </w:r>
    </w:p>
    <w:p w14:paraId="4C1FA213" w14:textId="4A22885B" w:rsidR="00AF4BE4" w:rsidRDefault="00AF4BE4" w:rsidP="00AF4BE4">
      <w:pPr>
        <w:pStyle w:val="Prrafodelista"/>
        <w:numPr>
          <w:ilvl w:val="0"/>
          <w:numId w:val="10"/>
        </w:numPr>
      </w:pPr>
      <w:r>
        <w:t xml:space="preserve">Proporción de flujos de aguas residuales (domésticas e industriales) tratados de forma segura. </w:t>
      </w:r>
      <w:r>
        <w:br/>
      </w:r>
      <w:r>
        <w:rPr>
          <w:rStyle w:val="Textoennegrita"/>
        </w:rPr>
        <w:t>6.3.2</w:t>
      </w:r>
      <w:r>
        <w:t xml:space="preserve"> – Proporción de masas de agua con “buena calidad” del agua.</w:t>
      </w:r>
    </w:p>
    <w:p w14:paraId="1E5E478F" w14:textId="1BB05918" w:rsidR="00AF4BE4" w:rsidRDefault="00AF4BE4" w:rsidP="00AF4BE4">
      <w:pPr>
        <w:pStyle w:val="Prrafodelista"/>
        <w:numPr>
          <w:ilvl w:val="0"/>
          <w:numId w:val="10"/>
        </w:numPr>
      </w:pPr>
      <w:r>
        <w:t>Cambio en la eficiencia del uso del agua con el tiempo.</w:t>
      </w:r>
    </w:p>
    <w:p w14:paraId="51255806" w14:textId="25890F2F" w:rsidR="00AF4BE4" w:rsidRDefault="00AF4BE4" w:rsidP="00AF4BE4">
      <w:pPr>
        <w:pStyle w:val="Prrafodelista"/>
        <w:numPr>
          <w:ilvl w:val="0"/>
          <w:numId w:val="10"/>
        </w:numPr>
      </w:pPr>
      <w:r>
        <w:t>Nivel de estrés hídrico: extracción de agua dulce como proporción de los recursos disponibles.</w:t>
      </w:r>
    </w:p>
    <w:p w14:paraId="50AE8F0A" w14:textId="292674D1" w:rsidR="00AF4BE4" w:rsidRDefault="00AF4BE4" w:rsidP="00AF4BE4">
      <w:pPr>
        <w:pStyle w:val="Prrafodelista"/>
        <w:numPr>
          <w:ilvl w:val="0"/>
          <w:numId w:val="10"/>
        </w:numPr>
      </w:pPr>
      <w:r>
        <w:t>Grado de implementación de la gestión integrada de recursos hídricos.</w:t>
      </w:r>
    </w:p>
    <w:p w14:paraId="74239618" w14:textId="32463D40" w:rsidR="00AF4BE4" w:rsidRDefault="00AF4BE4" w:rsidP="00AF4BE4">
      <w:pPr>
        <w:pStyle w:val="Prrafodelista"/>
        <w:numPr>
          <w:ilvl w:val="0"/>
          <w:numId w:val="10"/>
        </w:numPr>
      </w:pPr>
      <w:r>
        <w:t>Proporción del área de cuencas transfronterizas con acuerdos operacionales de cooperación hídrica.</w:t>
      </w:r>
    </w:p>
    <w:p w14:paraId="5063AF45" w14:textId="60BAE1C1" w:rsidR="00AF4BE4" w:rsidRDefault="00AF4BE4" w:rsidP="00AF4BE4">
      <w:pPr>
        <w:pStyle w:val="Prrafodelista"/>
        <w:numPr>
          <w:ilvl w:val="0"/>
          <w:numId w:val="10"/>
        </w:numPr>
      </w:pPr>
      <w:r>
        <w:t>Cambio en la extensión de los ecosistemas relacionados con el agua a lo largo del tiempo.</w:t>
      </w:r>
    </w:p>
    <w:p w14:paraId="7917AC3E" w14:textId="33C8C2E9" w:rsidR="00AF4BE4" w:rsidRDefault="00AF4BE4" w:rsidP="00AF4BE4">
      <w:pPr>
        <w:pStyle w:val="Prrafodelista"/>
        <w:numPr>
          <w:ilvl w:val="0"/>
          <w:numId w:val="10"/>
        </w:numPr>
      </w:pPr>
      <w:r>
        <w:t>Volumen de la asistencia oficial para el desarrollo destinada al agua y saneamiento que forma parte de un plan de gastos coordinado por el gobierno.</w:t>
      </w:r>
    </w:p>
    <w:p w14:paraId="6FD2134B" w14:textId="0D4F8EB2" w:rsidR="00AF4BE4" w:rsidRPr="00AF4BE4" w:rsidRDefault="00AF4BE4" w:rsidP="00AF4BE4">
      <w:pPr>
        <w:pStyle w:val="Prrafodelista"/>
        <w:numPr>
          <w:ilvl w:val="0"/>
          <w:numId w:val="10"/>
        </w:numPr>
      </w:pPr>
      <w:r>
        <w:t>Proporción de unidades administrativas locales que han establecido políticas y procedimientos operativos para la participación de la comunidad en la gestión del agua y saneamiento</w:t>
      </w:r>
    </w:p>
    <w:p w14:paraId="78B2D5EA" w14:textId="77777777" w:rsidR="00536434" w:rsidRDefault="00536434" w:rsidP="00536434">
      <w:pPr>
        <w:pStyle w:val="Ttulo1"/>
      </w:pPr>
      <w:bookmarkStart w:id="12" w:name="_Toc214815466"/>
      <w:r>
        <w:t>Busca las 10 metas y los 15 indicadores del ODS 11</w:t>
      </w:r>
      <w:bookmarkEnd w:id="12"/>
    </w:p>
    <w:p w14:paraId="28A4BD9A" w14:textId="03D0C2A9" w:rsidR="00AF4BE4" w:rsidRDefault="00AF4BE4" w:rsidP="00AF4BE4">
      <w:pPr>
        <w:pStyle w:val="Ttulo2"/>
      </w:pPr>
      <w:bookmarkStart w:id="13" w:name="_Toc214815467"/>
      <w:r>
        <w:t>Metas:</w:t>
      </w:r>
      <w:bookmarkEnd w:id="13"/>
    </w:p>
    <w:p w14:paraId="00E74B97" w14:textId="4C87770F" w:rsidR="00AF4BE4" w:rsidRDefault="00CE2632" w:rsidP="00CE2632">
      <w:pPr>
        <w:pStyle w:val="Prrafodelista"/>
        <w:numPr>
          <w:ilvl w:val="0"/>
          <w:numId w:val="11"/>
        </w:numPr>
      </w:pPr>
      <w:r>
        <w:t>Asegurar el acceso para todos a vivienda adecuada, segura y asequible, y mejorar barrios marginales.</w:t>
      </w:r>
    </w:p>
    <w:p w14:paraId="3B378AFF" w14:textId="29DA9209" w:rsidR="00CE2632" w:rsidRDefault="00CE2632" w:rsidP="00CE2632">
      <w:pPr>
        <w:pStyle w:val="Prrafodelista"/>
        <w:numPr>
          <w:ilvl w:val="0"/>
          <w:numId w:val="11"/>
        </w:numPr>
      </w:pPr>
      <w:r>
        <w:t>Acceso a sistemas de transporte público seguros, asequibles, accesibles y sostenibles</w:t>
      </w:r>
    </w:p>
    <w:p w14:paraId="6099342F" w14:textId="36ACBB0A" w:rsidR="00CE2632" w:rsidRDefault="00CE2632" w:rsidP="00CE2632">
      <w:pPr>
        <w:pStyle w:val="Prrafodelista"/>
        <w:numPr>
          <w:ilvl w:val="0"/>
          <w:numId w:val="11"/>
        </w:numPr>
      </w:pPr>
      <w:r>
        <w:t>Promover urbanización inclusiva y sostenible, con planificación integrada y participación ciudadana.</w:t>
      </w:r>
    </w:p>
    <w:p w14:paraId="77CFA829" w14:textId="19AD6309" w:rsidR="00CE2632" w:rsidRDefault="00CE2632" w:rsidP="00CE2632">
      <w:pPr>
        <w:pStyle w:val="Prrafodelista"/>
        <w:numPr>
          <w:ilvl w:val="0"/>
          <w:numId w:val="11"/>
        </w:numPr>
      </w:pPr>
      <w:r>
        <w:t>Proteger el patrimonio cultural y natural del mundo.</w:t>
      </w:r>
    </w:p>
    <w:p w14:paraId="3E4636FD" w14:textId="5A12594C" w:rsidR="00CE2632" w:rsidRDefault="00CE2632" w:rsidP="00CE2632">
      <w:pPr>
        <w:pStyle w:val="Prrafodelista"/>
        <w:numPr>
          <w:ilvl w:val="0"/>
          <w:numId w:val="11"/>
        </w:numPr>
      </w:pPr>
      <w:r>
        <w:t>Reducir muertes y pérdidas económicas por desastres (incluyendo desastres relacionados con el agua).</w:t>
      </w:r>
    </w:p>
    <w:p w14:paraId="04ACAE0B" w14:textId="547FF7E2" w:rsidR="00CE2632" w:rsidRDefault="00CE2632" w:rsidP="00CE2632">
      <w:pPr>
        <w:pStyle w:val="Prrafodelista"/>
        <w:numPr>
          <w:ilvl w:val="0"/>
          <w:numId w:val="11"/>
        </w:numPr>
      </w:pPr>
      <w:r>
        <w:t>Reducir el impacto ambiental per cápita de las ciudades (contaminación, residuos, calidad del aire).</w:t>
      </w:r>
    </w:p>
    <w:p w14:paraId="3AECC096" w14:textId="1F83A764" w:rsidR="00CE2632" w:rsidRDefault="00CE2632" w:rsidP="00CE2632">
      <w:pPr>
        <w:pStyle w:val="Prrafodelista"/>
        <w:numPr>
          <w:ilvl w:val="0"/>
          <w:numId w:val="11"/>
        </w:numPr>
      </w:pPr>
      <w:r>
        <w:t>Proporcionar espacios públicos seguros, inclusivos y accesibles.</w:t>
      </w:r>
    </w:p>
    <w:p w14:paraId="318A2EF6" w14:textId="5B71DA1B" w:rsidR="00CE2632" w:rsidRDefault="00CE2632" w:rsidP="00CE2632">
      <w:pPr>
        <w:pStyle w:val="Prrafodelista"/>
        <w:numPr>
          <w:ilvl w:val="0"/>
          <w:numId w:val="11"/>
        </w:numPr>
      </w:pPr>
      <w:r>
        <w:t>Apoyar a los países menos desarrollados con asistencia técnica y financiera para planificación urbana sostenible.</w:t>
      </w:r>
    </w:p>
    <w:p w14:paraId="0DC65CBF" w14:textId="003A1F34" w:rsidR="00CE2632" w:rsidRDefault="00CE2632" w:rsidP="00CE2632">
      <w:pPr>
        <w:pStyle w:val="Prrafodelista"/>
        <w:numPr>
          <w:ilvl w:val="0"/>
          <w:numId w:val="11"/>
        </w:numPr>
      </w:pPr>
      <w:r>
        <w:t>Implementar estrategias locales de reducción del riesgo de desastres alineadas con las estrategias nacionales (Sendai, etc.).</w:t>
      </w:r>
    </w:p>
    <w:p w14:paraId="42019501" w14:textId="5BE679F7" w:rsidR="00CE2632" w:rsidRPr="00AF4BE4" w:rsidRDefault="00CE2632" w:rsidP="00CE2632">
      <w:pPr>
        <w:pStyle w:val="Prrafodelista"/>
        <w:numPr>
          <w:ilvl w:val="0"/>
          <w:numId w:val="11"/>
        </w:numPr>
      </w:pPr>
      <w:r>
        <w:t>Apoyar a los PMA (países menos avanzados) para construir edificios sostenibles y resilientes con materiales locales.</w:t>
      </w:r>
    </w:p>
    <w:p w14:paraId="7624DDCA" w14:textId="69A09764" w:rsidR="00AF4BE4" w:rsidRDefault="00AF4BE4" w:rsidP="00AF4BE4">
      <w:pPr>
        <w:pStyle w:val="Ttulo2"/>
      </w:pPr>
      <w:bookmarkStart w:id="14" w:name="_Toc214815468"/>
      <w:r>
        <w:t>Indicadores:</w:t>
      </w:r>
      <w:bookmarkEnd w:id="14"/>
    </w:p>
    <w:p w14:paraId="57960950" w14:textId="4CB590B6" w:rsidR="00CE2632" w:rsidRDefault="00CE2632" w:rsidP="00CE2632">
      <w:pPr>
        <w:pStyle w:val="Prrafodelista"/>
        <w:numPr>
          <w:ilvl w:val="0"/>
          <w:numId w:val="12"/>
        </w:numPr>
      </w:pPr>
      <w:r>
        <w:t>Proporción de población urbana que vive en barrios marginales, asentamientos informales o vivienda inadecuada.</w:t>
      </w:r>
    </w:p>
    <w:p w14:paraId="069E558E" w14:textId="5AF1648B" w:rsidR="00CE2632" w:rsidRDefault="00CE2632" w:rsidP="00CE2632">
      <w:pPr>
        <w:pStyle w:val="Prrafodelista"/>
        <w:numPr>
          <w:ilvl w:val="0"/>
          <w:numId w:val="12"/>
        </w:numPr>
      </w:pPr>
      <w:r>
        <w:lastRenderedPageBreak/>
        <w:t>Proporción de población con acceso conveniente al transporte público, desglosado por sexo, edad y discapacidad.</w:t>
      </w:r>
    </w:p>
    <w:p w14:paraId="35F60E8B" w14:textId="491BBADD" w:rsidR="00CE2632" w:rsidRDefault="00CE2632" w:rsidP="00CE2632">
      <w:pPr>
        <w:pStyle w:val="Prrafodelista"/>
        <w:numPr>
          <w:ilvl w:val="0"/>
          <w:numId w:val="12"/>
        </w:numPr>
      </w:pPr>
      <w:r>
        <w:t>Tasa de consumo de tierra / tasa de crecimiento de la población</w:t>
      </w:r>
    </w:p>
    <w:p w14:paraId="3B0FECB5" w14:textId="7258B1EC" w:rsidR="00CE2632" w:rsidRDefault="00CE2632" w:rsidP="00CE2632">
      <w:pPr>
        <w:pStyle w:val="Prrafodelista"/>
        <w:numPr>
          <w:ilvl w:val="0"/>
          <w:numId w:val="12"/>
        </w:numPr>
      </w:pPr>
      <w:r>
        <w:t>Proporción de ciudades con estructuras de participación de la sociedad civil en la planificación urbana que operan regularmente y democráticamente</w:t>
      </w:r>
    </w:p>
    <w:p w14:paraId="79F2481F" w14:textId="27E35194" w:rsidR="00CE2632" w:rsidRDefault="00CE2632" w:rsidP="00CE2632">
      <w:pPr>
        <w:pStyle w:val="Prrafodelista"/>
        <w:numPr>
          <w:ilvl w:val="0"/>
          <w:numId w:val="12"/>
        </w:numPr>
      </w:pPr>
      <w:r>
        <w:t>Gasto per cápita (público y privado) para la preservación/</w:t>
      </w:r>
      <w:proofErr w:type="spellStart"/>
      <w:r>
        <w:t>prtección</w:t>
      </w:r>
      <w:proofErr w:type="spellEnd"/>
      <w:r>
        <w:t xml:space="preserve"> del patrimonio cultural y natural.</w:t>
      </w:r>
    </w:p>
    <w:p w14:paraId="452D6BF8" w14:textId="190BC7F6" w:rsidR="00CE2632" w:rsidRDefault="00CE2632" w:rsidP="00CE2632">
      <w:pPr>
        <w:pStyle w:val="Prrafodelista"/>
        <w:numPr>
          <w:ilvl w:val="0"/>
          <w:numId w:val="12"/>
        </w:numPr>
      </w:pPr>
      <w:r>
        <w:t>Número de muertes, personas desaparecidas y afectadas por desastres por cada 100 000 habitantes. (entre otros subindicadores).</w:t>
      </w:r>
    </w:p>
    <w:p w14:paraId="2E342E12" w14:textId="698024C2" w:rsidR="00CE2632" w:rsidRDefault="00CE2632" w:rsidP="00CE2632">
      <w:pPr>
        <w:pStyle w:val="Prrafodelista"/>
        <w:numPr>
          <w:ilvl w:val="0"/>
          <w:numId w:val="12"/>
        </w:numPr>
      </w:pPr>
      <w:r>
        <w:t>Residuos municipales gestionados de forma controlada.</w:t>
      </w:r>
    </w:p>
    <w:p w14:paraId="05E63F1A" w14:textId="31927CD0" w:rsidR="00CE2632" w:rsidRDefault="00CE2632" w:rsidP="00CE2632">
      <w:pPr>
        <w:pStyle w:val="Prrafodelista"/>
        <w:numPr>
          <w:ilvl w:val="0"/>
          <w:numId w:val="12"/>
        </w:numPr>
      </w:pPr>
      <w:r>
        <w:t>Concentraciones anuales de material particulado (PM2.5 / PM10) en ciudades.</w:t>
      </w:r>
    </w:p>
    <w:p w14:paraId="078AA0A9" w14:textId="64B8DC29" w:rsidR="00CE2632" w:rsidRDefault="00CE2632" w:rsidP="00CE2632">
      <w:pPr>
        <w:pStyle w:val="Prrafodelista"/>
        <w:numPr>
          <w:ilvl w:val="0"/>
          <w:numId w:val="12"/>
        </w:numPr>
      </w:pPr>
      <w:r>
        <w:t>Proporción del área urbana destinada a espacio público de uso universa</w:t>
      </w:r>
    </w:p>
    <w:p w14:paraId="60187A66" w14:textId="741269C3" w:rsidR="00CE2632" w:rsidRDefault="00CE2632" w:rsidP="00CE2632">
      <w:pPr>
        <w:pStyle w:val="Prrafodelista"/>
        <w:numPr>
          <w:ilvl w:val="0"/>
          <w:numId w:val="12"/>
        </w:numPr>
      </w:pPr>
      <w:r>
        <w:t>Proporción de personas víctima de acoso o violencia en espacios públicos, desglosado por sexo, edad, discapacidad, lugar de ocurrencia.</w:t>
      </w:r>
    </w:p>
    <w:p w14:paraId="2AAD11BF" w14:textId="4B895120" w:rsidR="00CE2632" w:rsidRDefault="00CE2632" w:rsidP="00CE2632">
      <w:pPr>
        <w:pStyle w:val="Prrafodelista"/>
        <w:numPr>
          <w:ilvl w:val="0"/>
          <w:numId w:val="12"/>
        </w:numPr>
      </w:pPr>
      <w:r>
        <w:t>Número de países con políticas urbanas nacionales que promueven el desarrollo equilibrado/inclusivo</w:t>
      </w:r>
    </w:p>
    <w:p w14:paraId="0A429414" w14:textId="0ED28003" w:rsidR="00CE2632" w:rsidRDefault="00CE2632" w:rsidP="00CE2632">
      <w:pPr>
        <w:pStyle w:val="Prrafodelista"/>
        <w:numPr>
          <w:ilvl w:val="0"/>
          <w:numId w:val="12"/>
        </w:numPr>
      </w:pPr>
      <w:r>
        <w:t>Proporción de gobiernos locales que adoptan y aplican estrategias locales de reducción del riesgo de desastres.</w:t>
      </w:r>
    </w:p>
    <w:p w14:paraId="6F61BF1E" w14:textId="4B1D5097" w:rsidR="00CE2632" w:rsidRPr="00CE2632" w:rsidRDefault="00CE2632" w:rsidP="00CE2632">
      <w:pPr>
        <w:pStyle w:val="Prrafodelista"/>
        <w:numPr>
          <w:ilvl w:val="0"/>
          <w:numId w:val="12"/>
        </w:numPr>
      </w:pPr>
      <w:r>
        <w:t>Proporción del apoyo financiero destinado a construcción/reacondicionamiento de edificios sostenibles, resilientes y eficientes en recursos en PMA.</w:t>
      </w:r>
    </w:p>
    <w:p w14:paraId="7FC565D8" w14:textId="77777777" w:rsidR="00536434" w:rsidRDefault="00536434" w:rsidP="00536434">
      <w:pPr>
        <w:pStyle w:val="Ttulo1"/>
      </w:pPr>
      <w:bookmarkStart w:id="15" w:name="_Toc214815469"/>
      <w:r>
        <w:t>Busca las 10 metas y los 10 indicadores del ODS 14</w:t>
      </w:r>
      <w:bookmarkEnd w:id="15"/>
    </w:p>
    <w:p w14:paraId="7C6CADE0" w14:textId="55B4A93C" w:rsidR="00CE2632" w:rsidRDefault="00CE2632" w:rsidP="00CE2632">
      <w:pPr>
        <w:pStyle w:val="Ttulo2"/>
      </w:pPr>
      <w:bookmarkStart w:id="16" w:name="_Toc214815470"/>
      <w:r>
        <w:t>Metas:</w:t>
      </w:r>
      <w:bookmarkEnd w:id="16"/>
    </w:p>
    <w:p w14:paraId="2D3B0C44" w14:textId="2BA6D543" w:rsidR="00CE2632" w:rsidRDefault="00CE2632" w:rsidP="00CE2632">
      <w:pPr>
        <w:pStyle w:val="Prrafodelista"/>
        <w:numPr>
          <w:ilvl w:val="0"/>
          <w:numId w:val="14"/>
        </w:numPr>
      </w:pPr>
      <w:r>
        <w:t>Reducir contaminación marina.</w:t>
      </w:r>
    </w:p>
    <w:p w14:paraId="4D9FE06E" w14:textId="77777777" w:rsidR="00CE2632" w:rsidRDefault="00CE2632" w:rsidP="00CE2632">
      <w:pPr>
        <w:pStyle w:val="Prrafodelista"/>
        <w:numPr>
          <w:ilvl w:val="0"/>
          <w:numId w:val="14"/>
        </w:numPr>
      </w:pPr>
      <w:r>
        <w:t>Proteger ecosistemas marinos y costeros.</w:t>
      </w:r>
    </w:p>
    <w:p w14:paraId="0971CBC2" w14:textId="4A579AED" w:rsidR="00CE2632" w:rsidRDefault="00CE2632" w:rsidP="00CE2632">
      <w:pPr>
        <w:pStyle w:val="Prrafodelista"/>
        <w:numPr>
          <w:ilvl w:val="0"/>
          <w:numId w:val="14"/>
        </w:numPr>
      </w:pPr>
      <w:r>
        <w:t>Reducir acidificación oceánica.</w:t>
      </w:r>
    </w:p>
    <w:p w14:paraId="6DA28540" w14:textId="15F82222" w:rsidR="00CE2632" w:rsidRDefault="00CE2632" w:rsidP="00CE2632">
      <w:pPr>
        <w:pStyle w:val="Prrafodelista"/>
        <w:numPr>
          <w:ilvl w:val="0"/>
          <w:numId w:val="14"/>
        </w:numPr>
      </w:pPr>
      <w:r>
        <w:t>Pesca sostenible.</w:t>
      </w:r>
    </w:p>
    <w:p w14:paraId="0EDED5CC" w14:textId="4363EAA8" w:rsidR="00CE2632" w:rsidRDefault="00CE2632" w:rsidP="00CE2632">
      <w:pPr>
        <w:pStyle w:val="Prrafodelista"/>
        <w:numPr>
          <w:ilvl w:val="0"/>
          <w:numId w:val="14"/>
        </w:numPr>
      </w:pPr>
      <w:r>
        <w:t>Conservar áreas marinas mediante protección.</w:t>
      </w:r>
    </w:p>
    <w:p w14:paraId="15BCBC2B" w14:textId="2F5D0474" w:rsidR="00CE2632" w:rsidRDefault="00CE2632" w:rsidP="00CE2632">
      <w:pPr>
        <w:pStyle w:val="Prrafodelista"/>
        <w:numPr>
          <w:ilvl w:val="0"/>
          <w:numId w:val="14"/>
        </w:numPr>
      </w:pPr>
      <w:r>
        <w:t>Eliminar subsidios pesqueros dañinos.</w:t>
      </w:r>
    </w:p>
    <w:p w14:paraId="048B74EC" w14:textId="2B28F662" w:rsidR="00CE2632" w:rsidRDefault="00CE2632" w:rsidP="00CE2632">
      <w:pPr>
        <w:pStyle w:val="Prrafodelista"/>
        <w:numPr>
          <w:ilvl w:val="0"/>
          <w:numId w:val="14"/>
        </w:numPr>
      </w:pPr>
      <w:r>
        <w:t>Aumentar beneficios económicos de recursos marinos sostenibles.</w:t>
      </w:r>
    </w:p>
    <w:p w14:paraId="75113728" w14:textId="4B05B07B" w:rsidR="00CE2632" w:rsidRDefault="00CE2632" w:rsidP="00CE2632">
      <w:pPr>
        <w:pStyle w:val="Prrafodelista"/>
        <w:numPr>
          <w:ilvl w:val="0"/>
          <w:numId w:val="14"/>
        </w:numPr>
      </w:pPr>
      <w:r>
        <w:t>Impulsar investigación marina y transferencia tecnológica.</w:t>
      </w:r>
    </w:p>
    <w:p w14:paraId="307DE6EE" w14:textId="3B872504" w:rsidR="00CE2632" w:rsidRDefault="00CE2632" w:rsidP="00CE2632">
      <w:pPr>
        <w:pStyle w:val="Prrafodelista"/>
        <w:numPr>
          <w:ilvl w:val="0"/>
          <w:numId w:val="14"/>
        </w:numPr>
      </w:pPr>
      <w:r>
        <w:t>Acceso de pesca artesanal a recursos marinos.</w:t>
      </w:r>
    </w:p>
    <w:p w14:paraId="43363EB0" w14:textId="26095AD0" w:rsidR="00CE2632" w:rsidRPr="00CE2632" w:rsidRDefault="00CE2632" w:rsidP="00CE2632">
      <w:pPr>
        <w:pStyle w:val="Prrafodelista"/>
        <w:numPr>
          <w:ilvl w:val="0"/>
          <w:numId w:val="14"/>
        </w:numPr>
      </w:pPr>
      <w:r>
        <w:t>Fortalecer legislación internacional sobre los océanos (UNCLOS).</w:t>
      </w:r>
    </w:p>
    <w:p w14:paraId="71D893AE" w14:textId="3C87D08C" w:rsidR="00CE2632" w:rsidRDefault="00CE2632" w:rsidP="00CE2632">
      <w:pPr>
        <w:pStyle w:val="Ttulo2"/>
      </w:pPr>
      <w:bookmarkStart w:id="17" w:name="_Toc214815471"/>
      <w:r>
        <w:t>Indicadores:</w:t>
      </w:r>
      <w:bookmarkEnd w:id="17"/>
    </w:p>
    <w:p w14:paraId="13353138" w14:textId="10A169CF" w:rsidR="00CE2632" w:rsidRDefault="00CE2632" w:rsidP="00CE2632">
      <w:pPr>
        <w:pStyle w:val="Prrafodelista"/>
        <w:numPr>
          <w:ilvl w:val="0"/>
          <w:numId w:val="15"/>
        </w:numPr>
      </w:pPr>
      <w:r>
        <w:t>Eutrofización costera y densidad de plásticos marinos.</w:t>
      </w:r>
    </w:p>
    <w:p w14:paraId="7AADE0EC" w14:textId="0102A4EA" w:rsidR="00CE2632" w:rsidRDefault="00CE2632" w:rsidP="00CE2632">
      <w:pPr>
        <w:pStyle w:val="Prrafodelista"/>
        <w:numPr>
          <w:ilvl w:val="0"/>
          <w:numId w:val="15"/>
        </w:numPr>
      </w:pPr>
      <w:r>
        <w:t>Países que aplican enfoques basados en ecosistemas.</w:t>
      </w:r>
    </w:p>
    <w:p w14:paraId="7B9AA4AF" w14:textId="453E08A0" w:rsidR="00CE2632" w:rsidRDefault="00CE2632" w:rsidP="00CE2632">
      <w:pPr>
        <w:pStyle w:val="Prrafodelista"/>
        <w:numPr>
          <w:ilvl w:val="0"/>
          <w:numId w:val="15"/>
        </w:numPr>
      </w:pPr>
      <w:r>
        <w:t>pH en estaciones oceánicas representativas.</w:t>
      </w:r>
    </w:p>
    <w:p w14:paraId="76ACBD97" w14:textId="71D39812" w:rsidR="00CE2632" w:rsidRDefault="00CE2632" w:rsidP="00CE2632">
      <w:pPr>
        <w:pStyle w:val="Prrafodelista"/>
        <w:numPr>
          <w:ilvl w:val="0"/>
          <w:numId w:val="15"/>
        </w:numPr>
      </w:pPr>
      <w:r>
        <w:t>Especies pesqueras dentro de límites sostenibles.</w:t>
      </w:r>
    </w:p>
    <w:p w14:paraId="5BF238F9" w14:textId="3679FFEC" w:rsidR="00CE2632" w:rsidRDefault="00CE2632" w:rsidP="00CE2632">
      <w:pPr>
        <w:pStyle w:val="Prrafodelista"/>
        <w:numPr>
          <w:ilvl w:val="0"/>
          <w:numId w:val="15"/>
        </w:numPr>
      </w:pPr>
      <w:r>
        <w:t>Cobertura de áreas marinas protegidas.</w:t>
      </w:r>
    </w:p>
    <w:p w14:paraId="768090AE" w14:textId="19819F80" w:rsidR="00CE2632" w:rsidRDefault="00CE2632" w:rsidP="00CE2632">
      <w:pPr>
        <w:pStyle w:val="Prrafodelista"/>
        <w:numPr>
          <w:ilvl w:val="0"/>
          <w:numId w:val="15"/>
        </w:numPr>
      </w:pPr>
      <w:r>
        <w:t>Subsidios a pesca no sostenible.</w:t>
      </w:r>
    </w:p>
    <w:p w14:paraId="3D3B5673" w14:textId="21F8BB28" w:rsidR="00CE2632" w:rsidRDefault="00CE2632" w:rsidP="00CE2632">
      <w:pPr>
        <w:pStyle w:val="Prrafodelista"/>
        <w:numPr>
          <w:ilvl w:val="0"/>
          <w:numId w:val="15"/>
        </w:numPr>
      </w:pPr>
      <w:r>
        <w:t>Valor económico de industrias basadas en el uso sostenible del mar.</w:t>
      </w:r>
    </w:p>
    <w:p w14:paraId="287061B4" w14:textId="08C56A81" w:rsidR="00CE2632" w:rsidRDefault="00CE2632" w:rsidP="00CE2632">
      <w:pPr>
        <w:pStyle w:val="Prrafodelista"/>
        <w:numPr>
          <w:ilvl w:val="0"/>
          <w:numId w:val="15"/>
        </w:numPr>
      </w:pPr>
      <w:r>
        <w:t>Apoyo científico y legal internacional para conservar océanos.</w:t>
      </w:r>
    </w:p>
    <w:p w14:paraId="7A610DC1" w14:textId="77677868" w:rsidR="00CE2632" w:rsidRDefault="00CE2632" w:rsidP="00CE2632">
      <w:pPr>
        <w:pStyle w:val="Prrafodelista"/>
        <w:numPr>
          <w:ilvl w:val="0"/>
          <w:numId w:val="15"/>
        </w:numPr>
      </w:pPr>
      <w:r>
        <w:t>Acceso de pesca artesanal a recursos marinos.</w:t>
      </w:r>
    </w:p>
    <w:p w14:paraId="6A7FC02B" w14:textId="48FEFCB7" w:rsidR="00CE2632" w:rsidRPr="00CE2632" w:rsidRDefault="00CE2632" w:rsidP="00CE2632">
      <w:pPr>
        <w:pStyle w:val="Prrafodelista"/>
        <w:numPr>
          <w:ilvl w:val="0"/>
          <w:numId w:val="15"/>
        </w:numPr>
      </w:pPr>
      <w:r>
        <w:t>Ratificación e implementación del derecho internacional marítimo.</w:t>
      </w:r>
    </w:p>
    <w:p w14:paraId="4174B28D" w14:textId="52E108C7" w:rsidR="005076D3" w:rsidRDefault="00536434" w:rsidP="00536434">
      <w:pPr>
        <w:pStyle w:val="Ttulo1"/>
      </w:pPr>
      <w:bookmarkStart w:id="18" w:name="_Toc214815472"/>
      <w:r>
        <w:lastRenderedPageBreak/>
        <w:t>Busca las 11 metas y los 13 indicadores del ODS 12</w:t>
      </w:r>
      <w:bookmarkEnd w:id="18"/>
    </w:p>
    <w:p w14:paraId="33AE0FD0" w14:textId="77777777" w:rsidR="00CE2632" w:rsidRDefault="00CE2632" w:rsidP="00CE2632">
      <w:pPr>
        <w:pStyle w:val="Ttulo2"/>
      </w:pPr>
      <w:bookmarkStart w:id="19" w:name="_Toc214815473"/>
      <w:r>
        <w:t>Metas:</w:t>
      </w:r>
      <w:bookmarkEnd w:id="19"/>
    </w:p>
    <w:p w14:paraId="5F3BDA1C" w14:textId="4E700A68" w:rsidR="00CE2632" w:rsidRDefault="00CE2632" w:rsidP="00CE2632">
      <w:pPr>
        <w:pStyle w:val="Prrafodelista"/>
        <w:numPr>
          <w:ilvl w:val="0"/>
          <w:numId w:val="16"/>
        </w:numPr>
      </w:pPr>
      <w:r>
        <w:t>Implementar el Marco de 10 años de producción y consumo sostenibles.</w:t>
      </w:r>
    </w:p>
    <w:p w14:paraId="162B5A90" w14:textId="7EF79F0F" w:rsidR="00CE2632" w:rsidRDefault="00CE2632" w:rsidP="00CE2632">
      <w:pPr>
        <w:pStyle w:val="Prrafodelista"/>
        <w:numPr>
          <w:ilvl w:val="0"/>
          <w:numId w:val="16"/>
        </w:numPr>
      </w:pPr>
      <w:r>
        <w:t>Uso eficiente y sostenible de los recursos naturales.</w:t>
      </w:r>
    </w:p>
    <w:p w14:paraId="183DF97E" w14:textId="442AE640" w:rsidR="00CE2632" w:rsidRDefault="00CE2632" w:rsidP="00CE2632">
      <w:pPr>
        <w:pStyle w:val="Prrafodelista"/>
        <w:numPr>
          <w:ilvl w:val="0"/>
          <w:numId w:val="16"/>
        </w:numPr>
      </w:pPr>
      <w:r>
        <w:t>Reducir a la mitad el desperdicio de alimentos.</w:t>
      </w:r>
    </w:p>
    <w:p w14:paraId="1C990C93" w14:textId="2136C4C5" w:rsidR="00CE2632" w:rsidRDefault="00CE2632" w:rsidP="00CE2632">
      <w:pPr>
        <w:pStyle w:val="Prrafodelista"/>
        <w:numPr>
          <w:ilvl w:val="0"/>
          <w:numId w:val="16"/>
        </w:numPr>
      </w:pPr>
      <w:r>
        <w:t>Gestión ambientalmente racional de químicos y residuos.</w:t>
      </w:r>
    </w:p>
    <w:p w14:paraId="368426EA" w14:textId="480B1C27" w:rsidR="00CE2632" w:rsidRDefault="00CE2632" w:rsidP="00CE2632">
      <w:pPr>
        <w:pStyle w:val="Prrafodelista"/>
        <w:numPr>
          <w:ilvl w:val="0"/>
          <w:numId w:val="16"/>
        </w:numPr>
      </w:pPr>
      <w:r>
        <w:t>Reducir generación de desechos mediante reciclaje y reutilización.</w:t>
      </w:r>
    </w:p>
    <w:p w14:paraId="06D5ABBD" w14:textId="32F2C1C9" w:rsidR="00CE2632" w:rsidRDefault="00CE2632" w:rsidP="00CE2632">
      <w:pPr>
        <w:pStyle w:val="Prrafodelista"/>
        <w:numPr>
          <w:ilvl w:val="0"/>
          <w:numId w:val="16"/>
        </w:numPr>
      </w:pPr>
      <w:r>
        <w:t>Promover prácticas empresariales sostenibles.</w:t>
      </w:r>
    </w:p>
    <w:p w14:paraId="4E2A2523" w14:textId="0E77C37E" w:rsidR="00CE2632" w:rsidRDefault="00CE2632" w:rsidP="00CE2632">
      <w:pPr>
        <w:pStyle w:val="Prrafodelista"/>
        <w:numPr>
          <w:ilvl w:val="0"/>
          <w:numId w:val="16"/>
        </w:numPr>
      </w:pPr>
      <w:r>
        <w:t>Impulsar compras públicas sostenibles.</w:t>
      </w:r>
    </w:p>
    <w:p w14:paraId="41DF8163" w14:textId="0E4AE4DB" w:rsidR="00CE2632" w:rsidRDefault="00CE2632" w:rsidP="00CE2632">
      <w:pPr>
        <w:pStyle w:val="Prrafodelista"/>
        <w:numPr>
          <w:ilvl w:val="0"/>
          <w:numId w:val="16"/>
        </w:numPr>
      </w:pPr>
      <w:r>
        <w:t>Asegurar educación e información para el desarrollo sostenible.</w:t>
      </w:r>
    </w:p>
    <w:p w14:paraId="36738C5B" w14:textId="69DCF788" w:rsidR="00CE2632" w:rsidRDefault="00CE2632" w:rsidP="00CE2632">
      <w:pPr>
        <w:pStyle w:val="Prrafodelista"/>
        <w:numPr>
          <w:ilvl w:val="0"/>
          <w:numId w:val="16"/>
        </w:numPr>
      </w:pPr>
      <w:r>
        <w:t>Apoyo tecnológico y científico a países en desarrollo.</w:t>
      </w:r>
    </w:p>
    <w:p w14:paraId="09DC4D4A" w14:textId="055E64E1" w:rsidR="00CE2632" w:rsidRDefault="00CE2632" w:rsidP="00CE2632">
      <w:pPr>
        <w:pStyle w:val="Prrafodelista"/>
        <w:numPr>
          <w:ilvl w:val="0"/>
          <w:numId w:val="16"/>
        </w:numPr>
      </w:pPr>
      <w:r>
        <w:t>Instrumentos para monitorear turismo sostenible.</w:t>
      </w:r>
    </w:p>
    <w:p w14:paraId="05B4F89B" w14:textId="6B005700" w:rsidR="00CE2632" w:rsidRPr="00CE2632" w:rsidRDefault="00CE2632" w:rsidP="00CE2632">
      <w:pPr>
        <w:pStyle w:val="Prrafodelista"/>
        <w:numPr>
          <w:ilvl w:val="0"/>
          <w:numId w:val="16"/>
        </w:numPr>
      </w:pPr>
      <w:r>
        <w:t>Reducir subsidios ineficientes a combustibles fósiles.</w:t>
      </w:r>
    </w:p>
    <w:p w14:paraId="37A1751B" w14:textId="77777777" w:rsidR="00CE2632" w:rsidRDefault="00CE2632" w:rsidP="00CE2632">
      <w:pPr>
        <w:pStyle w:val="Ttulo2"/>
      </w:pPr>
      <w:bookmarkStart w:id="20" w:name="_Toc214815474"/>
      <w:r>
        <w:t>Indicadores:</w:t>
      </w:r>
      <w:bookmarkEnd w:id="20"/>
    </w:p>
    <w:p w14:paraId="36D0B95F" w14:textId="42DA0290" w:rsidR="00CE2632" w:rsidRDefault="00CE2632" w:rsidP="00CE2632">
      <w:pPr>
        <w:pStyle w:val="Prrafodelista"/>
        <w:numPr>
          <w:ilvl w:val="0"/>
          <w:numId w:val="17"/>
        </w:numPr>
      </w:pPr>
      <w:r>
        <w:t>Políticas y herramientas para consumo-producción sostenibles.</w:t>
      </w:r>
    </w:p>
    <w:p w14:paraId="00643CE5" w14:textId="68F05BDA" w:rsidR="00CE2632" w:rsidRDefault="00CE2632" w:rsidP="00CE2632">
      <w:pPr>
        <w:pStyle w:val="Prrafodelista"/>
        <w:numPr>
          <w:ilvl w:val="0"/>
          <w:numId w:val="17"/>
        </w:numPr>
      </w:pPr>
      <w:r>
        <w:t>Huella material total, per cápita y por PIB.</w:t>
      </w:r>
    </w:p>
    <w:p w14:paraId="2080C654" w14:textId="0C213444" w:rsidR="00CE2632" w:rsidRDefault="00CE2632" w:rsidP="00CE2632">
      <w:pPr>
        <w:pStyle w:val="Prrafodelista"/>
        <w:numPr>
          <w:ilvl w:val="0"/>
          <w:numId w:val="17"/>
        </w:numPr>
      </w:pPr>
      <w:r>
        <w:t>Consumo material doméstico total, per cápita y por PIB.</w:t>
      </w:r>
    </w:p>
    <w:p w14:paraId="074553A5" w14:textId="2CA50DCF" w:rsidR="00CE2632" w:rsidRDefault="00CE2632" w:rsidP="00CE2632">
      <w:pPr>
        <w:pStyle w:val="Prrafodelista"/>
        <w:numPr>
          <w:ilvl w:val="0"/>
          <w:numId w:val="17"/>
        </w:numPr>
      </w:pPr>
      <w:r>
        <w:t>Índice de pérdida y desperdicio de alimentos.</w:t>
      </w:r>
    </w:p>
    <w:p w14:paraId="09A69B9D" w14:textId="0A0087EC" w:rsidR="00CE2632" w:rsidRDefault="00CE2632" w:rsidP="00CE2632">
      <w:pPr>
        <w:pStyle w:val="Prrafodelista"/>
        <w:numPr>
          <w:ilvl w:val="0"/>
          <w:numId w:val="17"/>
        </w:numPr>
      </w:pPr>
      <w:r>
        <w:t>Cumplimiento de acuerdos sobre químicos y residuos.</w:t>
      </w:r>
    </w:p>
    <w:p w14:paraId="57AC9220" w14:textId="6A4234F2" w:rsidR="00CE2632" w:rsidRDefault="00CE2632" w:rsidP="00CE2632">
      <w:pPr>
        <w:pStyle w:val="Prrafodelista"/>
        <w:numPr>
          <w:ilvl w:val="0"/>
          <w:numId w:val="17"/>
        </w:numPr>
      </w:pPr>
      <w:r>
        <w:t>Residuos peligrosos generados y tratados.</w:t>
      </w:r>
    </w:p>
    <w:p w14:paraId="126EC964" w14:textId="50BF8B10" w:rsidR="00CE2632" w:rsidRDefault="00CE2632" w:rsidP="00CE2632">
      <w:pPr>
        <w:pStyle w:val="Prrafodelista"/>
        <w:numPr>
          <w:ilvl w:val="0"/>
          <w:numId w:val="17"/>
        </w:numPr>
      </w:pPr>
      <w:r>
        <w:t>Tasa nacional de reciclaje.</w:t>
      </w:r>
    </w:p>
    <w:p w14:paraId="3F30CD28" w14:textId="73B833BE" w:rsidR="00CE2632" w:rsidRDefault="00CE2632" w:rsidP="00CE2632">
      <w:pPr>
        <w:pStyle w:val="Prrafodelista"/>
        <w:numPr>
          <w:ilvl w:val="0"/>
          <w:numId w:val="17"/>
        </w:numPr>
      </w:pPr>
      <w:r>
        <w:t>Empresas que publican informes de sostenibilidad.</w:t>
      </w:r>
    </w:p>
    <w:p w14:paraId="4E3B4A7A" w14:textId="363E5174" w:rsidR="00CE2632" w:rsidRDefault="00CE2632" w:rsidP="00CE2632">
      <w:pPr>
        <w:pStyle w:val="Prrafodelista"/>
        <w:numPr>
          <w:ilvl w:val="0"/>
          <w:numId w:val="17"/>
        </w:numPr>
      </w:pPr>
      <w:r>
        <w:t>Políticas de compras públicas sostenibles.</w:t>
      </w:r>
    </w:p>
    <w:p w14:paraId="53A50715" w14:textId="4E681585" w:rsidR="00CE2632" w:rsidRDefault="00CE2632" w:rsidP="00CE2632">
      <w:pPr>
        <w:pStyle w:val="Prrafodelista"/>
        <w:numPr>
          <w:ilvl w:val="0"/>
          <w:numId w:val="17"/>
        </w:numPr>
      </w:pPr>
      <w:r>
        <w:t>Integración del desarrollo sostenible en la educación.</w:t>
      </w:r>
    </w:p>
    <w:p w14:paraId="7D0D8585" w14:textId="00AB840B" w:rsidR="00CE2632" w:rsidRDefault="00CE2632" w:rsidP="00CE2632">
      <w:pPr>
        <w:pStyle w:val="Prrafodelista"/>
        <w:numPr>
          <w:ilvl w:val="0"/>
          <w:numId w:val="17"/>
        </w:numPr>
      </w:pPr>
      <w:r>
        <w:t>Capacidad instalada de energía renovable.</w:t>
      </w:r>
    </w:p>
    <w:p w14:paraId="0AC837CE" w14:textId="66491BE2" w:rsidR="00CE2632" w:rsidRDefault="00CE2632" w:rsidP="00CE2632">
      <w:pPr>
        <w:pStyle w:val="Prrafodelista"/>
        <w:numPr>
          <w:ilvl w:val="0"/>
          <w:numId w:val="17"/>
        </w:numPr>
      </w:pPr>
      <w:r>
        <w:t>Herramientas de monitoreo de turismo sostenible.</w:t>
      </w:r>
    </w:p>
    <w:p w14:paraId="0658ED94" w14:textId="632E299D" w:rsidR="00CE2632" w:rsidRPr="00CE2632" w:rsidRDefault="00CE2632" w:rsidP="00CE2632">
      <w:pPr>
        <w:pStyle w:val="Prrafodelista"/>
        <w:numPr>
          <w:ilvl w:val="0"/>
          <w:numId w:val="17"/>
        </w:numPr>
      </w:pPr>
      <w:r>
        <w:t>Subsidios a combustibles fósiles por unidad de PIB.</w:t>
      </w:r>
    </w:p>
    <w:p w14:paraId="565FC8FA" w14:textId="2AD04DED" w:rsidR="00CE2632" w:rsidRDefault="00635FEF" w:rsidP="00635FEF">
      <w:pPr>
        <w:pStyle w:val="Ttulo1"/>
      </w:pPr>
      <w:bookmarkStart w:id="21" w:name="_Toc214815475"/>
      <w:r>
        <w:t>Opinión personal.</w:t>
      </w:r>
      <w:bookmarkEnd w:id="21"/>
    </w:p>
    <w:p w14:paraId="015259BF" w14:textId="48B87D1A" w:rsidR="00635FEF" w:rsidRDefault="00635FEF" w:rsidP="00635FEF">
      <w:pPr>
        <w:pStyle w:val="Ttulo2"/>
      </w:pPr>
      <w:bookmarkStart w:id="22" w:name="_Toc214815476"/>
      <w:r>
        <w:t>OSD 13</w:t>
      </w:r>
      <w:bookmarkEnd w:id="22"/>
    </w:p>
    <w:p w14:paraId="24E3FA69" w14:textId="77777777" w:rsidR="00635FEF" w:rsidRPr="00635FEF" w:rsidRDefault="00635FEF" w:rsidP="00635FEF">
      <w:pPr>
        <w:rPr>
          <w:b/>
          <w:bCs/>
        </w:rPr>
      </w:pPr>
      <w:r w:rsidRPr="00635FEF">
        <w:rPr>
          <w:b/>
          <w:bCs/>
        </w:rPr>
        <w:t>Meta más relevante</w:t>
      </w:r>
    </w:p>
    <w:p w14:paraId="590A674F" w14:textId="77777777" w:rsidR="00635FEF" w:rsidRPr="00635FEF" w:rsidRDefault="00635FEF" w:rsidP="00635FEF">
      <w:pPr>
        <w:rPr>
          <w:b/>
          <w:bCs/>
        </w:rPr>
      </w:pPr>
      <w:r w:rsidRPr="00635FEF">
        <w:rPr>
          <w:b/>
          <w:bCs/>
        </w:rPr>
        <w:t>13.2 – Integrar medidas contra el cambio climático en las políticas, estrategias y planes nacionales</w:t>
      </w:r>
    </w:p>
    <w:p w14:paraId="7F2A2161" w14:textId="77777777" w:rsidR="00635FEF" w:rsidRPr="00635FEF" w:rsidRDefault="00635FEF" w:rsidP="00635FEF">
      <w:r w:rsidRPr="00635FEF">
        <w:t>Es la meta clave porque:</w:t>
      </w:r>
    </w:p>
    <w:p w14:paraId="0E4F84B8" w14:textId="77777777" w:rsidR="00635FEF" w:rsidRPr="00635FEF" w:rsidRDefault="00635FEF" w:rsidP="00635FEF">
      <w:pPr>
        <w:numPr>
          <w:ilvl w:val="0"/>
          <w:numId w:val="18"/>
        </w:numPr>
      </w:pPr>
      <w:r w:rsidRPr="00635FEF">
        <w:t>determina si un país realmente actúa frente al cambio climático,</w:t>
      </w:r>
    </w:p>
    <w:p w14:paraId="1BA351B3" w14:textId="77777777" w:rsidR="00635FEF" w:rsidRPr="00635FEF" w:rsidRDefault="00635FEF" w:rsidP="00635FEF">
      <w:pPr>
        <w:numPr>
          <w:ilvl w:val="0"/>
          <w:numId w:val="18"/>
        </w:numPr>
      </w:pPr>
      <w:r w:rsidRPr="00635FEF">
        <w:t>obliga a incluir mitigación y adaptación en políticas públicas,</w:t>
      </w:r>
    </w:p>
    <w:p w14:paraId="6382051C" w14:textId="77777777" w:rsidR="00635FEF" w:rsidRPr="00635FEF" w:rsidRDefault="00635FEF" w:rsidP="00635FEF">
      <w:pPr>
        <w:numPr>
          <w:ilvl w:val="0"/>
          <w:numId w:val="18"/>
        </w:numPr>
      </w:pPr>
      <w:r w:rsidRPr="00635FEF">
        <w:t>impacta directamente en emisiones, resiliencia y planificación territorial,</w:t>
      </w:r>
    </w:p>
    <w:p w14:paraId="0E0AEF26" w14:textId="77777777" w:rsidR="00635FEF" w:rsidRPr="00635FEF" w:rsidRDefault="00635FEF" w:rsidP="00635FEF">
      <w:pPr>
        <w:numPr>
          <w:ilvl w:val="0"/>
          <w:numId w:val="18"/>
        </w:numPr>
      </w:pPr>
      <w:r w:rsidRPr="00635FEF">
        <w:t>es el fundamento para alcanzar las otras metas climáticas.</w:t>
      </w:r>
    </w:p>
    <w:p w14:paraId="7B758991" w14:textId="77777777" w:rsidR="00635FEF" w:rsidRDefault="00635FEF" w:rsidP="00635FEF">
      <w:pPr>
        <w:rPr>
          <w:b/>
          <w:bCs/>
        </w:rPr>
      </w:pPr>
    </w:p>
    <w:p w14:paraId="082999A8" w14:textId="77777777" w:rsidR="00635FEF" w:rsidRDefault="00635FEF" w:rsidP="00635FEF">
      <w:pPr>
        <w:rPr>
          <w:b/>
          <w:bCs/>
        </w:rPr>
      </w:pPr>
    </w:p>
    <w:p w14:paraId="5A84C7A2" w14:textId="77777777" w:rsidR="00635FEF" w:rsidRDefault="00635FEF" w:rsidP="00635FEF">
      <w:pPr>
        <w:rPr>
          <w:b/>
          <w:bCs/>
        </w:rPr>
      </w:pPr>
    </w:p>
    <w:p w14:paraId="54852E77" w14:textId="3EF86699" w:rsidR="00635FEF" w:rsidRPr="00635FEF" w:rsidRDefault="00635FEF" w:rsidP="00635FEF">
      <w:pPr>
        <w:rPr>
          <w:b/>
          <w:bCs/>
        </w:rPr>
      </w:pPr>
      <w:r w:rsidRPr="00635FEF">
        <w:rPr>
          <w:b/>
          <w:bCs/>
        </w:rPr>
        <w:lastRenderedPageBreak/>
        <w:t>Indicador más relevante</w:t>
      </w:r>
    </w:p>
    <w:p w14:paraId="145464C6" w14:textId="77777777" w:rsidR="00635FEF" w:rsidRPr="00635FEF" w:rsidRDefault="00635FEF" w:rsidP="00635FEF">
      <w:pPr>
        <w:rPr>
          <w:b/>
          <w:bCs/>
        </w:rPr>
      </w:pPr>
      <w:r w:rsidRPr="00635FEF">
        <w:rPr>
          <w:b/>
          <w:bCs/>
        </w:rPr>
        <w:t>13.2.1 – Países que tienen políticas, estrategias o planes nacionales integrados para enfrentar el cambio climático</w:t>
      </w:r>
    </w:p>
    <w:p w14:paraId="04AAB5BB" w14:textId="77777777" w:rsidR="00635FEF" w:rsidRPr="00635FEF" w:rsidRDefault="00635FEF" w:rsidP="00635FEF">
      <w:r w:rsidRPr="00635FEF">
        <w:t>Este indicador refleja:</w:t>
      </w:r>
    </w:p>
    <w:p w14:paraId="240A8A72" w14:textId="77777777" w:rsidR="00635FEF" w:rsidRPr="00635FEF" w:rsidRDefault="00635FEF" w:rsidP="00635FEF">
      <w:pPr>
        <w:numPr>
          <w:ilvl w:val="0"/>
          <w:numId w:val="19"/>
        </w:numPr>
      </w:pPr>
      <w:r w:rsidRPr="00635FEF">
        <w:t>si el país tiene una política climática real,</w:t>
      </w:r>
    </w:p>
    <w:p w14:paraId="436E0424" w14:textId="77777777" w:rsidR="00635FEF" w:rsidRPr="00635FEF" w:rsidRDefault="00635FEF" w:rsidP="00635FEF">
      <w:pPr>
        <w:numPr>
          <w:ilvl w:val="0"/>
          <w:numId w:val="19"/>
        </w:numPr>
      </w:pPr>
      <w:proofErr w:type="spellStart"/>
      <w:r w:rsidRPr="00635FEF">
        <w:t>si</w:t>
      </w:r>
      <w:proofErr w:type="spellEnd"/>
      <w:r w:rsidRPr="00635FEF">
        <w:t xml:space="preserve"> cumple con acuerdos internacionales (como el Acuerdo de París),</w:t>
      </w:r>
    </w:p>
    <w:p w14:paraId="6EA1B2EA" w14:textId="77777777" w:rsidR="00635FEF" w:rsidRPr="00635FEF" w:rsidRDefault="00635FEF" w:rsidP="00635FEF">
      <w:pPr>
        <w:numPr>
          <w:ilvl w:val="0"/>
          <w:numId w:val="19"/>
        </w:numPr>
      </w:pPr>
      <w:r w:rsidRPr="00635FEF">
        <w:t>si la acción climática está institucionalizada y no depende de gobiernos temporales.</w:t>
      </w:r>
    </w:p>
    <w:p w14:paraId="46336908" w14:textId="32EB79B4" w:rsidR="00635FEF" w:rsidRPr="00635FEF" w:rsidRDefault="00635FEF" w:rsidP="00635FEF">
      <w:r w:rsidRPr="00635FEF">
        <w:t>Por eso es el indicador más útil para evaluar el compromiso real de un país frente al cambio climático.</w:t>
      </w:r>
    </w:p>
    <w:p w14:paraId="2ACD2ECD" w14:textId="7C261023" w:rsidR="00635FEF" w:rsidRDefault="00635FEF" w:rsidP="00635FEF">
      <w:pPr>
        <w:pStyle w:val="Ttulo2"/>
      </w:pPr>
      <w:bookmarkStart w:id="23" w:name="_Toc214815477"/>
      <w:r>
        <w:t>OSD</w:t>
      </w:r>
      <w:r>
        <w:t xml:space="preserve"> 7</w:t>
      </w:r>
      <w:bookmarkEnd w:id="23"/>
    </w:p>
    <w:p w14:paraId="042D8F13" w14:textId="77777777" w:rsidR="00635FEF" w:rsidRPr="00635FEF" w:rsidRDefault="00635FEF" w:rsidP="00635FEF">
      <w:pPr>
        <w:rPr>
          <w:b/>
          <w:bCs/>
        </w:rPr>
      </w:pPr>
      <w:r w:rsidRPr="00635FEF">
        <w:rPr>
          <w:b/>
          <w:bCs/>
        </w:rPr>
        <w:t>Meta más relevante</w:t>
      </w:r>
    </w:p>
    <w:p w14:paraId="62D68AFD" w14:textId="77777777" w:rsidR="00635FEF" w:rsidRPr="00635FEF" w:rsidRDefault="00635FEF" w:rsidP="00635FEF">
      <w:pPr>
        <w:rPr>
          <w:b/>
          <w:bCs/>
        </w:rPr>
      </w:pPr>
      <w:r w:rsidRPr="00635FEF">
        <w:rPr>
          <w:b/>
          <w:bCs/>
        </w:rPr>
        <w:t xml:space="preserve">7.2 – Aumentar sustancialmente la proporción de energía renovable en el </w:t>
      </w:r>
      <w:proofErr w:type="spellStart"/>
      <w:r w:rsidRPr="00635FEF">
        <w:rPr>
          <w:b/>
          <w:bCs/>
        </w:rPr>
        <w:t>mix</w:t>
      </w:r>
      <w:proofErr w:type="spellEnd"/>
      <w:r w:rsidRPr="00635FEF">
        <w:rPr>
          <w:b/>
          <w:bCs/>
        </w:rPr>
        <w:t xml:space="preserve"> energético</w:t>
      </w:r>
    </w:p>
    <w:p w14:paraId="5B9F09DD" w14:textId="77777777" w:rsidR="00635FEF" w:rsidRPr="00635FEF" w:rsidRDefault="00635FEF" w:rsidP="00635FEF">
      <w:r w:rsidRPr="00635FEF">
        <w:t>Es la meta clave porque:</w:t>
      </w:r>
    </w:p>
    <w:p w14:paraId="7F4A4A15" w14:textId="77777777" w:rsidR="00635FEF" w:rsidRPr="00635FEF" w:rsidRDefault="00635FEF" w:rsidP="00635FEF">
      <w:pPr>
        <w:numPr>
          <w:ilvl w:val="0"/>
          <w:numId w:val="20"/>
        </w:numPr>
      </w:pPr>
      <w:r w:rsidRPr="00635FEF">
        <w:t>reduce emisiones,</w:t>
      </w:r>
    </w:p>
    <w:p w14:paraId="60090FEC" w14:textId="77777777" w:rsidR="00635FEF" w:rsidRPr="00635FEF" w:rsidRDefault="00635FEF" w:rsidP="00635FEF">
      <w:pPr>
        <w:numPr>
          <w:ilvl w:val="0"/>
          <w:numId w:val="20"/>
        </w:numPr>
      </w:pPr>
      <w:r w:rsidRPr="00635FEF">
        <w:t>disminuye la dependencia de combustibles fósiles,</w:t>
      </w:r>
    </w:p>
    <w:p w14:paraId="56B4BA28" w14:textId="77777777" w:rsidR="00635FEF" w:rsidRPr="00635FEF" w:rsidRDefault="00635FEF" w:rsidP="00635FEF">
      <w:pPr>
        <w:numPr>
          <w:ilvl w:val="0"/>
          <w:numId w:val="20"/>
        </w:numPr>
      </w:pPr>
      <w:r w:rsidRPr="00635FEF">
        <w:t>impulsa la transición energética global,</w:t>
      </w:r>
    </w:p>
    <w:p w14:paraId="6E56802C" w14:textId="77777777" w:rsidR="00635FEF" w:rsidRPr="00635FEF" w:rsidRDefault="00635FEF" w:rsidP="00635FEF">
      <w:pPr>
        <w:numPr>
          <w:ilvl w:val="0"/>
          <w:numId w:val="20"/>
        </w:numPr>
      </w:pPr>
      <w:r w:rsidRPr="00635FEF">
        <w:t>afecta directamente a economía, salud y clima.</w:t>
      </w:r>
    </w:p>
    <w:p w14:paraId="07800A8E" w14:textId="77777777" w:rsidR="00635FEF" w:rsidRPr="00635FEF" w:rsidRDefault="00635FEF" w:rsidP="00635FEF">
      <w:pPr>
        <w:rPr>
          <w:b/>
          <w:bCs/>
        </w:rPr>
      </w:pPr>
      <w:r w:rsidRPr="00635FEF">
        <w:rPr>
          <w:b/>
          <w:bCs/>
        </w:rPr>
        <w:t>Indicador más relevante</w:t>
      </w:r>
    </w:p>
    <w:p w14:paraId="562192B8" w14:textId="77777777" w:rsidR="00635FEF" w:rsidRPr="00635FEF" w:rsidRDefault="00635FEF" w:rsidP="00635FEF">
      <w:pPr>
        <w:rPr>
          <w:b/>
          <w:bCs/>
        </w:rPr>
      </w:pPr>
      <w:r w:rsidRPr="00635FEF">
        <w:rPr>
          <w:b/>
          <w:bCs/>
        </w:rPr>
        <w:t>7.2.1 – Proporción de energía renovable en el consumo final total de energía</w:t>
      </w:r>
    </w:p>
    <w:p w14:paraId="7AAC2166" w14:textId="3FBF0E4F" w:rsidR="00635FEF" w:rsidRPr="00635FEF" w:rsidRDefault="00635FEF" w:rsidP="00635FEF">
      <w:r w:rsidRPr="00635FEF">
        <w:t>Es el indicador central para saber si un país realmente está avanzando hacia un sistema energético sostenible.</w:t>
      </w:r>
    </w:p>
    <w:p w14:paraId="2F6EB67D" w14:textId="6F4ABE31" w:rsidR="00635FEF" w:rsidRDefault="00635FEF" w:rsidP="00635FEF">
      <w:pPr>
        <w:pStyle w:val="Ttulo2"/>
      </w:pPr>
      <w:bookmarkStart w:id="24" w:name="_Toc214815478"/>
      <w:r>
        <w:t>OSD</w:t>
      </w:r>
      <w:r>
        <w:t xml:space="preserve"> 15</w:t>
      </w:r>
      <w:bookmarkEnd w:id="24"/>
    </w:p>
    <w:p w14:paraId="680472DA" w14:textId="77777777" w:rsidR="00635FEF" w:rsidRPr="00635FEF" w:rsidRDefault="00635FEF" w:rsidP="00635FEF">
      <w:pPr>
        <w:rPr>
          <w:b/>
          <w:bCs/>
        </w:rPr>
      </w:pPr>
      <w:r w:rsidRPr="00635FEF">
        <w:rPr>
          <w:b/>
          <w:bCs/>
        </w:rPr>
        <w:t>Meta más relevante</w:t>
      </w:r>
    </w:p>
    <w:p w14:paraId="0DB71301" w14:textId="77777777" w:rsidR="00635FEF" w:rsidRPr="00635FEF" w:rsidRDefault="00635FEF" w:rsidP="00635FEF">
      <w:pPr>
        <w:rPr>
          <w:b/>
          <w:bCs/>
        </w:rPr>
      </w:pPr>
      <w:r w:rsidRPr="00635FEF">
        <w:rPr>
          <w:b/>
          <w:bCs/>
        </w:rPr>
        <w:t>15.1 – Conservar y restaurar ecosistemas terrestres y de agua dulce</w:t>
      </w:r>
    </w:p>
    <w:p w14:paraId="4360BFDD" w14:textId="77777777" w:rsidR="00635FEF" w:rsidRPr="00635FEF" w:rsidRDefault="00635FEF" w:rsidP="00635FEF">
      <w:r w:rsidRPr="00635FEF">
        <w:t>Es la base del objetivo: proteger bosques, humedales y fauna terrestre. La degradación de los ecosistemas impacta biodiversidad, clima, agua y modos de vida.</w:t>
      </w:r>
    </w:p>
    <w:p w14:paraId="71AD6B75" w14:textId="77777777" w:rsidR="00635FEF" w:rsidRPr="00635FEF" w:rsidRDefault="00635FEF" w:rsidP="00635FEF">
      <w:pPr>
        <w:rPr>
          <w:b/>
          <w:bCs/>
        </w:rPr>
      </w:pPr>
      <w:r w:rsidRPr="00635FEF">
        <w:rPr>
          <w:b/>
          <w:bCs/>
        </w:rPr>
        <w:t>Indicador más relevante</w:t>
      </w:r>
    </w:p>
    <w:p w14:paraId="2500501B" w14:textId="77777777" w:rsidR="00635FEF" w:rsidRPr="00635FEF" w:rsidRDefault="00635FEF" w:rsidP="00635FEF">
      <w:pPr>
        <w:rPr>
          <w:b/>
          <w:bCs/>
        </w:rPr>
      </w:pPr>
      <w:r w:rsidRPr="00635FEF">
        <w:rPr>
          <w:b/>
          <w:bCs/>
        </w:rPr>
        <w:t>15.1.1 – Superficie de áreas terrestres y de agua dulce protegidas</w:t>
      </w:r>
    </w:p>
    <w:p w14:paraId="180DE52B" w14:textId="77777777" w:rsidR="00635FEF" w:rsidRPr="00635FEF" w:rsidRDefault="00635FEF" w:rsidP="00635FEF">
      <w:r w:rsidRPr="00635FEF">
        <w:t>Este indicador mide de forma concreta cuánto territorio está siendo conservado, lo cual refleja el compromiso real con la protección de la biodiversidad.</w:t>
      </w:r>
    </w:p>
    <w:p w14:paraId="2A1B6799" w14:textId="77777777" w:rsidR="00635FEF" w:rsidRPr="00635FEF" w:rsidRDefault="00635FEF" w:rsidP="00635FEF"/>
    <w:p w14:paraId="0AE8D3C7" w14:textId="77777777" w:rsidR="00635FEF" w:rsidRDefault="00635FEF" w:rsidP="00635FEF">
      <w:pPr>
        <w:pStyle w:val="Ttulo2"/>
      </w:pPr>
    </w:p>
    <w:p w14:paraId="2A0F1D54" w14:textId="77777777" w:rsidR="00635FEF" w:rsidRDefault="00635FEF" w:rsidP="00635FEF">
      <w:pPr>
        <w:pStyle w:val="Ttulo2"/>
      </w:pPr>
    </w:p>
    <w:p w14:paraId="06CEA2BA" w14:textId="211126ED" w:rsidR="00635FEF" w:rsidRDefault="00635FEF" w:rsidP="00635FEF">
      <w:pPr>
        <w:pStyle w:val="Ttulo2"/>
      </w:pPr>
      <w:bookmarkStart w:id="25" w:name="_Toc214815479"/>
      <w:r>
        <w:t>OSD</w:t>
      </w:r>
      <w:r>
        <w:t xml:space="preserve"> 6</w:t>
      </w:r>
      <w:bookmarkEnd w:id="25"/>
    </w:p>
    <w:p w14:paraId="7E23C736" w14:textId="77777777" w:rsidR="00635FEF" w:rsidRPr="00635FEF" w:rsidRDefault="00635FEF" w:rsidP="00635FEF">
      <w:pPr>
        <w:rPr>
          <w:b/>
          <w:bCs/>
        </w:rPr>
      </w:pPr>
      <w:r w:rsidRPr="00635FEF">
        <w:rPr>
          <w:b/>
          <w:bCs/>
        </w:rPr>
        <w:t>Meta más relevante</w:t>
      </w:r>
    </w:p>
    <w:p w14:paraId="3D9E5CC0" w14:textId="77777777" w:rsidR="00635FEF" w:rsidRPr="00635FEF" w:rsidRDefault="00635FEF" w:rsidP="00635FEF">
      <w:pPr>
        <w:rPr>
          <w:b/>
          <w:bCs/>
        </w:rPr>
      </w:pPr>
      <w:r w:rsidRPr="00635FEF">
        <w:rPr>
          <w:b/>
          <w:bCs/>
        </w:rPr>
        <w:t>6.1 – Lograr el acceso universal al agua potable</w:t>
      </w:r>
    </w:p>
    <w:p w14:paraId="7F590E95" w14:textId="77777777" w:rsidR="00635FEF" w:rsidRPr="00635FEF" w:rsidRDefault="00635FEF" w:rsidP="00635FEF">
      <w:r w:rsidRPr="00635FEF">
        <w:t>Es la meta central porque el agua potable segura es indispensable para la vida, la salud, la educación y el desarrollo. Además, habilita el cumplimiento de todas las otras metas del ODS 6.</w:t>
      </w:r>
    </w:p>
    <w:p w14:paraId="16916C5B" w14:textId="77777777" w:rsidR="00635FEF" w:rsidRPr="00635FEF" w:rsidRDefault="00635FEF" w:rsidP="00635FEF">
      <w:pPr>
        <w:rPr>
          <w:b/>
          <w:bCs/>
        </w:rPr>
      </w:pPr>
      <w:r w:rsidRPr="00635FEF">
        <w:rPr>
          <w:b/>
          <w:bCs/>
        </w:rPr>
        <w:t>Indicador más relevante</w:t>
      </w:r>
    </w:p>
    <w:p w14:paraId="63F6AD35" w14:textId="77777777" w:rsidR="00635FEF" w:rsidRPr="00635FEF" w:rsidRDefault="00635FEF" w:rsidP="00635FEF">
      <w:pPr>
        <w:rPr>
          <w:b/>
          <w:bCs/>
        </w:rPr>
      </w:pPr>
      <w:r w:rsidRPr="00635FEF">
        <w:rPr>
          <w:b/>
          <w:bCs/>
        </w:rPr>
        <w:t>6.1.1 – Proporción de población que utiliza servicios de agua potable gestionados de forma segura</w:t>
      </w:r>
    </w:p>
    <w:p w14:paraId="095FB568" w14:textId="77777777" w:rsidR="00635FEF" w:rsidRPr="00635FEF" w:rsidRDefault="00635FEF" w:rsidP="00635FEF">
      <w:r w:rsidRPr="00635FEF">
        <w:t>Permite medir directamente cuántas personas tienen acceso real a agua segura, lo que refleja desigualdad hídrica, salud pública y progreso social.</w:t>
      </w:r>
    </w:p>
    <w:p w14:paraId="0088BF67" w14:textId="77777777" w:rsidR="00635FEF" w:rsidRPr="00635FEF" w:rsidRDefault="00635FEF" w:rsidP="00635FEF"/>
    <w:p w14:paraId="4EA716C5" w14:textId="7DF6AAE1" w:rsidR="00635FEF" w:rsidRDefault="00635FEF" w:rsidP="00635FEF">
      <w:pPr>
        <w:pStyle w:val="Ttulo2"/>
      </w:pPr>
      <w:bookmarkStart w:id="26" w:name="_Toc214815480"/>
      <w:r>
        <w:t>OSD</w:t>
      </w:r>
      <w:r>
        <w:t xml:space="preserve"> 11</w:t>
      </w:r>
      <w:bookmarkEnd w:id="26"/>
    </w:p>
    <w:p w14:paraId="5857545F" w14:textId="77777777" w:rsidR="00635FEF" w:rsidRPr="00635FEF" w:rsidRDefault="00635FEF" w:rsidP="00635FEF">
      <w:pPr>
        <w:rPr>
          <w:b/>
          <w:bCs/>
        </w:rPr>
      </w:pPr>
      <w:r w:rsidRPr="00635FEF">
        <w:rPr>
          <w:b/>
          <w:bCs/>
        </w:rPr>
        <w:t>Meta más relevante</w:t>
      </w:r>
    </w:p>
    <w:p w14:paraId="294CA1FF" w14:textId="77777777" w:rsidR="00635FEF" w:rsidRPr="00635FEF" w:rsidRDefault="00635FEF" w:rsidP="00635FEF">
      <w:pPr>
        <w:rPr>
          <w:b/>
          <w:bCs/>
        </w:rPr>
      </w:pPr>
      <w:r w:rsidRPr="00635FEF">
        <w:rPr>
          <w:b/>
          <w:bCs/>
        </w:rPr>
        <w:t>11.1 – Garantizar el acceso a viviendas adecuadas, seguras y asequibles</w:t>
      </w:r>
    </w:p>
    <w:p w14:paraId="7BEF732C" w14:textId="77777777" w:rsidR="00635FEF" w:rsidRPr="00635FEF" w:rsidRDefault="00635FEF" w:rsidP="00635FEF">
      <w:r w:rsidRPr="00635FEF">
        <w:t>La vivienda es la base del bienestar urbano y afecta la salud, la seguridad, la movilidad, la inclusión social y la calidad de vida.</w:t>
      </w:r>
    </w:p>
    <w:p w14:paraId="2C226063" w14:textId="77777777" w:rsidR="00635FEF" w:rsidRPr="00635FEF" w:rsidRDefault="00635FEF" w:rsidP="00635FEF">
      <w:pPr>
        <w:rPr>
          <w:b/>
          <w:bCs/>
        </w:rPr>
      </w:pPr>
      <w:r w:rsidRPr="00635FEF">
        <w:rPr>
          <w:b/>
          <w:bCs/>
        </w:rPr>
        <w:t>Indicador más relevante</w:t>
      </w:r>
    </w:p>
    <w:p w14:paraId="3DD8841E" w14:textId="77777777" w:rsidR="00635FEF" w:rsidRPr="00635FEF" w:rsidRDefault="00635FEF" w:rsidP="00635FEF">
      <w:pPr>
        <w:rPr>
          <w:b/>
          <w:bCs/>
        </w:rPr>
      </w:pPr>
      <w:r w:rsidRPr="00635FEF">
        <w:rPr>
          <w:b/>
          <w:bCs/>
        </w:rPr>
        <w:t>11.1.1 – Proporción de población que vive en barrios marginales, asentamientos informales o viviendas inadecuadas</w:t>
      </w:r>
    </w:p>
    <w:p w14:paraId="365137AF" w14:textId="77777777" w:rsidR="00635FEF" w:rsidRPr="00635FEF" w:rsidRDefault="00635FEF" w:rsidP="00635FEF">
      <w:r w:rsidRPr="00635FEF">
        <w:t>Resume la realidad urbana de un país y permite evaluar desigualdad, pobreza urbana y acceso a servicios.</w:t>
      </w:r>
    </w:p>
    <w:p w14:paraId="079B93A3" w14:textId="77777777" w:rsidR="00635FEF" w:rsidRPr="00635FEF" w:rsidRDefault="00635FEF" w:rsidP="00635FEF"/>
    <w:p w14:paraId="508D43C8" w14:textId="325E1CAC" w:rsidR="00635FEF" w:rsidRDefault="00635FEF" w:rsidP="00635FEF">
      <w:pPr>
        <w:pStyle w:val="Ttulo2"/>
      </w:pPr>
      <w:bookmarkStart w:id="27" w:name="_Toc214815481"/>
      <w:r>
        <w:t>OSD</w:t>
      </w:r>
      <w:r>
        <w:t xml:space="preserve"> 14</w:t>
      </w:r>
      <w:bookmarkEnd w:id="27"/>
    </w:p>
    <w:p w14:paraId="1E723B25" w14:textId="77777777" w:rsidR="00635FEF" w:rsidRPr="00635FEF" w:rsidRDefault="00635FEF" w:rsidP="00635FEF">
      <w:pPr>
        <w:rPr>
          <w:b/>
          <w:bCs/>
        </w:rPr>
      </w:pPr>
      <w:r w:rsidRPr="00635FEF">
        <w:rPr>
          <w:b/>
          <w:bCs/>
        </w:rPr>
        <w:t>Meta más relevante</w:t>
      </w:r>
    </w:p>
    <w:p w14:paraId="1F53BF61" w14:textId="77777777" w:rsidR="00635FEF" w:rsidRPr="00635FEF" w:rsidRDefault="00635FEF" w:rsidP="00635FEF">
      <w:pPr>
        <w:rPr>
          <w:b/>
          <w:bCs/>
        </w:rPr>
      </w:pPr>
      <w:r w:rsidRPr="00635FEF">
        <w:rPr>
          <w:b/>
          <w:bCs/>
        </w:rPr>
        <w:t>14.1 – Reducir la contaminación marina, especialmente la de origen terrestre</w:t>
      </w:r>
    </w:p>
    <w:p w14:paraId="6AE1A3E8" w14:textId="77777777" w:rsidR="00635FEF" w:rsidRPr="00635FEF" w:rsidRDefault="00635FEF" w:rsidP="00635FEF">
      <w:r w:rsidRPr="00635FEF">
        <w:t>Es la meta más urgente porque la mayor parte de la contaminación del océano proviene de tierra (plásticos, nutrientes, desechos químicos).</w:t>
      </w:r>
    </w:p>
    <w:p w14:paraId="6D59F9E8" w14:textId="77777777" w:rsidR="00635FEF" w:rsidRPr="00635FEF" w:rsidRDefault="00635FEF" w:rsidP="00635FEF">
      <w:pPr>
        <w:rPr>
          <w:b/>
          <w:bCs/>
        </w:rPr>
      </w:pPr>
      <w:r w:rsidRPr="00635FEF">
        <w:rPr>
          <w:b/>
          <w:bCs/>
        </w:rPr>
        <w:t>Indicador más relevante</w:t>
      </w:r>
    </w:p>
    <w:p w14:paraId="2FD53896" w14:textId="77777777" w:rsidR="00635FEF" w:rsidRPr="00635FEF" w:rsidRDefault="00635FEF" w:rsidP="00635FEF">
      <w:pPr>
        <w:rPr>
          <w:b/>
          <w:bCs/>
        </w:rPr>
      </w:pPr>
      <w:r w:rsidRPr="00635FEF">
        <w:rPr>
          <w:b/>
          <w:bCs/>
        </w:rPr>
        <w:t>14.1.1 – Índice de eutrofización costera y densidad de plásticos marinos</w:t>
      </w:r>
    </w:p>
    <w:p w14:paraId="21E89D59" w14:textId="77777777" w:rsidR="00635FEF" w:rsidRPr="00635FEF" w:rsidRDefault="00635FEF" w:rsidP="00635FEF">
      <w:r w:rsidRPr="00635FEF">
        <w:t>Refleja el impacto humano directo sobre los océanos y permite medir la degradación de los ecosistemas marinos.</w:t>
      </w:r>
    </w:p>
    <w:p w14:paraId="2FECCFB6" w14:textId="77777777" w:rsidR="00635FEF" w:rsidRPr="00635FEF" w:rsidRDefault="00635FEF" w:rsidP="00635FEF"/>
    <w:p w14:paraId="358D4D78" w14:textId="4472D03D" w:rsidR="00635FEF" w:rsidRDefault="00635FEF" w:rsidP="00635FEF">
      <w:pPr>
        <w:pStyle w:val="Ttulo2"/>
      </w:pPr>
      <w:bookmarkStart w:id="28" w:name="_Toc214815482"/>
      <w:r>
        <w:lastRenderedPageBreak/>
        <w:t>OSD</w:t>
      </w:r>
      <w:r>
        <w:t xml:space="preserve"> 12</w:t>
      </w:r>
      <w:bookmarkEnd w:id="28"/>
    </w:p>
    <w:p w14:paraId="369EBDE4" w14:textId="77777777" w:rsidR="00635FEF" w:rsidRPr="00635FEF" w:rsidRDefault="00635FEF" w:rsidP="00635FEF">
      <w:pPr>
        <w:rPr>
          <w:b/>
          <w:bCs/>
        </w:rPr>
      </w:pPr>
      <w:r w:rsidRPr="00635FEF">
        <w:rPr>
          <w:b/>
          <w:bCs/>
        </w:rPr>
        <w:t>Meta más relevante</w:t>
      </w:r>
    </w:p>
    <w:p w14:paraId="02E7A6A1" w14:textId="77777777" w:rsidR="00635FEF" w:rsidRPr="00635FEF" w:rsidRDefault="00635FEF" w:rsidP="00635FEF">
      <w:pPr>
        <w:rPr>
          <w:b/>
          <w:bCs/>
        </w:rPr>
      </w:pPr>
      <w:r w:rsidRPr="00635FEF">
        <w:rPr>
          <w:b/>
          <w:bCs/>
        </w:rPr>
        <w:t>12.5 – Reducir sustancialmente la generación de desechos</w:t>
      </w:r>
    </w:p>
    <w:p w14:paraId="0BF016F4" w14:textId="77777777" w:rsidR="00635FEF" w:rsidRPr="00635FEF" w:rsidRDefault="00635FEF" w:rsidP="00635FEF">
      <w:r w:rsidRPr="00635FEF">
        <w:t>Es la más crítica porque aborda el núcleo del problema ambiental global: el exceso de residuos que afecta aire, agua, suelo, biodiversidad y clima.</w:t>
      </w:r>
    </w:p>
    <w:p w14:paraId="14AD456B" w14:textId="77777777" w:rsidR="00635FEF" w:rsidRPr="00635FEF" w:rsidRDefault="00635FEF" w:rsidP="00635FEF">
      <w:pPr>
        <w:rPr>
          <w:b/>
          <w:bCs/>
        </w:rPr>
      </w:pPr>
      <w:r w:rsidRPr="00635FEF">
        <w:rPr>
          <w:b/>
          <w:bCs/>
        </w:rPr>
        <w:t>Indicador más relevante</w:t>
      </w:r>
    </w:p>
    <w:p w14:paraId="564CDBDF" w14:textId="77777777" w:rsidR="00635FEF" w:rsidRPr="00635FEF" w:rsidRDefault="00635FEF" w:rsidP="00635FEF">
      <w:pPr>
        <w:rPr>
          <w:b/>
          <w:bCs/>
        </w:rPr>
      </w:pPr>
      <w:r w:rsidRPr="00635FEF">
        <w:rPr>
          <w:b/>
          <w:bCs/>
        </w:rPr>
        <w:t>12.5.1 – Tasa nacional de reciclaje</w:t>
      </w:r>
    </w:p>
    <w:p w14:paraId="5D9BEBF0" w14:textId="77777777" w:rsidR="00635FEF" w:rsidRPr="00635FEF" w:rsidRDefault="00635FEF" w:rsidP="00635FEF">
      <w:r w:rsidRPr="00635FEF">
        <w:t>Mide de forma clara si un país está avanzando hacia una economía circular, reduciendo basura y aprovechando materiales.</w:t>
      </w:r>
    </w:p>
    <w:p w14:paraId="200E418F" w14:textId="77777777" w:rsidR="00635FEF" w:rsidRPr="00635FEF" w:rsidRDefault="00635FEF" w:rsidP="00635FEF"/>
    <w:p w14:paraId="29B89F8A" w14:textId="77777777" w:rsidR="00635FEF" w:rsidRPr="00635FEF" w:rsidRDefault="00635FEF" w:rsidP="00635FEF"/>
    <w:sectPr w:rsidR="00635FEF" w:rsidRPr="00635FEF" w:rsidSect="00536434">
      <w:footerReference w:type="default" r:id="rId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C543C" w14:textId="77777777" w:rsidR="00727B6A" w:rsidRDefault="00727B6A" w:rsidP="00536434">
      <w:pPr>
        <w:spacing w:after="0" w:line="240" w:lineRule="auto"/>
      </w:pPr>
      <w:r>
        <w:separator/>
      </w:r>
    </w:p>
  </w:endnote>
  <w:endnote w:type="continuationSeparator" w:id="0">
    <w:p w14:paraId="52402260" w14:textId="77777777" w:rsidR="00727B6A" w:rsidRDefault="00727B6A" w:rsidP="0053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2049668"/>
      <w:docPartObj>
        <w:docPartGallery w:val="Page Numbers (Bottom of Page)"/>
        <w:docPartUnique/>
      </w:docPartObj>
    </w:sdtPr>
    <w:sdtContent>
      <w:p w14:paraId="77691F30" w14:textId="6B311729" w:rsidR="00536434" w:rsidRDefault="00536434">
        <w:pPr>
          <w:pStyle w:val="Piedepgina"/>
          <w:jc w:val="center"/>
        </w:pPr>
        <w:r>
          <w:fldChar w:fldCharType="begin"/>
        </w:r>
        <w:r>
          <w:instrText>PAGE   \* MERGEFORMAT</w:instrText>
        </w:r>
        <w:r>
          <w:fldChar w:fldCharType="separate"/>
        </w:r>
        <w:r>
          <w:t>2</w:t>
        </w:r>
        <w:r>
          <w:fldChar w:fldCharType="end"/>
        </w:r>
      </w:p>
    </w:sdtContent>
  </w:sdt>
  <w:p w14:paraId="6CFEA430" w14:textId="77777777" w:rsidR="00536434" w:rsidRDefault="005364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053DBC" w14:textId="77777777" w:rsidR="00727B6A" w:rsidRDefault="00727B6A" w:rsidP="00536434">
      <w:pPr>
        <w:spacing w:after="0" w:line="240" w:lineRule="auto"/>
      </w:pPr>
      <w:r>
        <w:separator/>
      </w:r>
    </w:p>
  </w:footnote>
  <w:footnote w:type="continuationSeparator" w:id="0">
    <w:p w14:paraId="0EF0DF2E" w14:textId="77777777" w:rsidR="00727B6A" w:rsidRDefault="00727B6A" w:rsidP="0053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D51D8"/>
    <w:multiLevelType w:val="hybridMultilevel"/>
    <w:tmpl w:val="FF2619D2"/>
    <w:lvl w:ilvl="0" w:tplc="0C0A0003">
      <w:start w:val="1"/>
      <w:numFmt w:val="bullet"/>
      <w:lvlText w:val="o"/>
      <w:lvlJc w:val="left"/>
      <w:pPr>
        <w:ind w:left="1986" w:hanging="360"/>
      </w:pPr>
      <w:rPr>
        <w:rFonts w:ascii="Courier New" w:hAnsi="Courier New" w:cs="Courier New" w:hint="default"/>
      </w:rPr>
    </w:lvl>
    <w:lvl w:ilvl="1" w:tplc="0C0A0003" w:tentative="1">
      <w:start w:val="1"/>
      <w:numFmt w:val="bullet"/>
      <w:lvlText w:val="o"/>
      <w:lvlJc w:val="left"/>
      <w:pPr>
        <w:ind w:left="2706" w:hanging="360"/>
      </w:pPr>
      <w:rPr>
        <w:rFonts w:ascii="Courier New" w:hAnsi="Courier New" w:cs="Courier New" w:hint="default"/>
      </w:rPr>
    </w:lvl>
    <w:lvl w:ilvl="2" w:tplc="0C0A0005" w:tentative="1">
      <w:start w:val="1"/>
      <w:numFmt w:val="bullet"/>
      <w:lvlText w:val=""/>
      <w:lvlJc w:val="left"/>
      <w:pPr>
        <w:ind w:left="3426" w:hanging="360"/>
      </w:pPr>
      <w:rPr>
        <w:rFonts w:ascii="Wingdings" w:hAnsi="Wingdings" w:hint="default"/>
      </w:rPr>
    </w:lvl>
    <w:lvl w:ilvl="3" w:tplc="0C0A0001" w:tentative="1">
      <w:start w:val="1"/>
      <w:numFmt w:val="bullet"/>
      <w:lvlText w:val=""/>
      <w:lvlJc w:val="left"/>
      <w:pPr>
        <w:ind w:left="4146" w:hanging="360"/>
      </w:pPr>
      <w:rPr>
        <w:rFonts w:ascii="Symbol" w:hAnsi="Symbol" w:hint="default"/>
      </w:rPr>
    </w:lvl>
    <w:lvl w:ilvl="4" w:tplc="0C0A0003" w:tentative="1">
      <w:start w:val="1"/>
      <w:numFmt w:val="bullet"/>
      <w:lvlText w:val="o"/>
      <w:lvlJc w:val="left"/>
      <w:pPr>
        <w:ind w:left="4866" w:hanging="360"/>
      </w:pPr>
      <w:rPr>
        <w:rFonts w:ascii="Courier New" w:hAnsi="Courier New" w:cs="Courier New" w:hint="default"/>
      </w:rPr>
    </w:lvl>
    <w:lvl w:ilvl="5" w:tplc="0C0A0005" w:tentative="1">
      <w:start w:val="1"/>
      <w:numFmt w:val="bullet"/>
      <w:lvlText w:val=""/>
      <w:lvlJc w:val="left"/>
      <w:pPr>
        <w:ind w:left="5586" w:hanging="360"/>
      </w:pPr>
      <w:rPr>
        <w:rFonts w:ascii="Wingdings" w:hAnsi="Wingdings" w:hint="default"/>
      </w:rPr>
    </w:lvl>
    <w:lvl w:ilvl="6" w:tplc="0C0A0001" w:tentative="1">
      <w:start w:val="1"/>
      <w:numFmt w:val="bullet"/>
      <w:lvlText w:val=""/>
      <w:lvlJc w:val="left"/>
      <w:pPr>
        <w:ind w:left="6306" w:hanging="360"/>
      </w:pPr>
      <w:rPr>
        <w:rFonts w:ascii="Symbol" w:hAnsi="Symbol" w:hint="default"/>
      </w:rPr>
    </w:lvl>
    <w:lvl w:ilvl="7" w:tplc="0C0A0003" w:tentative="1">
      <w:start w:val="1"/>
      <w:numFmt w:val="bullet"/>
      <w:lvlText w:val="o"/>
      <w:lvlJc w:val="left"/>
      <w:pPr>
        <w:ind w:left="7026" w:hanging="360"/>
      </w:pPr>
      <w:rPr>
        <w:rFonts w:ascii="Courier New" w:hAnsi="Courier New" w:cs="Courier New" w:hint="default"/>
      </w:rPr>
    </w:lvl>
    <w:lvl w:ilvl="8" w:tplc="0C0A0005" w:tentative="1">
      <w:start w:val="1"/>
      <w:numFmt w:val="bullet"/>
      <w:lvlText w:val=""/>
      <w:lvlJc w:val="left"/>
      <w:pPr>
        <w:ind w:left="7746" w:hanging="360"/>
      </w:pPr>
      <w:rPr>
        <w:rFonts w:ascii="Wingdings" w:hAnsi="Wingdings" w:hint="default"/>
      </w:rPr>
    </w:lvl>
  </w:abstractNum>
  <w:abstractNum w:abstractNumId="1" w15:restartNumberingAfterBreak="0">
    <w:nsid w:val="16CA7C5C"/>
    <w:multiLevelType w:val="hybridMultilevel"/>
    <w:tmpl w:val="7222F1BA"/>
    <w:lvl w:ilvl="0" w:tplc="0C0A0003">
      <w:start w:val="1"/>
      <w:numFmt w:val="bullet"/>
      <w:lvlText w:val="o"/>
      <w:lvlJc w:val="left"/>
      <w:pPr>
        <w:ind w:left="1211" w:hanging="360"/>
      </w:pPr>
      <w:rPr>
        <w:rFonts w:ascii="Courier New" w:hAnsi="Courier New" w:cs="Courier New"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2" w15:restartNumberingAfterBreak="0">
    <w:nsid w:val="1C023C97"/>
    <w:multiLevelType w:val="hybridMultilevel"/>
    <w:tmpl w:val="505A0C98"/>
    <w:lvl w:ilvl="0" w:tplc="0C0A0003">
      <w:start w:val="1"/>
      <w:numFmt w:val="bullet"/>
      <w:lvlText w:val="o"/>
      <w:lvlJc w:val="left"/>
      <w:pPr>
        <w:ind w:left="1985" w:hanging="360"/>
      </w:pPr>
      <w:rPr>
        <w:rFonts w:ascii="Courier New" w:hAnsi="Courier New" w:cs="Courier New" w:hint="default"/>
      </w:rPr>
    </w:lvl>
    <w:lvl w:ilvl="1" w:tplc="0C0A0003" w:tentative="1">
      <w:start w:val="1"/>
      <w:numFmt w:val="bullet"/>
      <w:lvlText w:val="o"/>
      <w:lvlJc w:val="left"/>
      <w:pPr>
        <w:ind w:left="2705" w:hanging="360"/>
      </w:pPr>
      <w:rPr>
        <w:rFonts w:ascii="Courier New" w:hAnsi="Courier New" w:cs="Courier New" w:hint="default"/>
      </w:rPr>
    </w:lvl>
    <w:lvl w:ilvl="2" w:tplc="0C0A0005" w:tentative="1">
      <w:start w:val="1"/>
      <w:numFmt w:val="bullet"/>
      <w:lvlText w:val=""/>
      <w:lvlJc w:val="left"/>
      <w:pPr>
        <w:ind w:left="3425" w:hanging="360"/>
      </w:pPr>
      <w:rPr>
        <w:rFonts w:ascii="Wingdings" w:hAnsi="Wingdings" w:hint="default"/>
      </w:rPr>
    </w:lvl>
    <w:lvl w:ilvl="3" w:tplc="0C0A0001" w:tentative="1">
      <w:start w:val="1"/>
      <w:numFmt w:val="bullet"/>
      <w:lvlText w:val=""/>
      <w:lvlJc w:val="left"/>
      <w:pPr>
        <w:ind w:left="4145" w:hanging="360"/>
      </w:pPr>
      <w:rPr>
        <w:rFonts w:ascii="Symbol" w:hAnsi="Symbol" w:hint="default"/>
      </w:rPr>
    </w:lvl>
    <w:lvl w:ilvl="4" w:tplc="0C0A0003" w:tentative="1">
      <w:start w:val="1"/>
      <w:numFmt w:val="bullet"/>
      <w:lvlText w:val="o"/>
      <w:lvlJc w:val="left"/>
      <w:pPr>
        <w:ind w:left="4865" w:hanging="360"/>
      </w:pPr>
      <w:rPr>
        <w:rFonts w:ascii="Courier New" w:hAnsi="Courier New" w:cs="Courier New" w:hint="default"/>
      </w:rPr>
    </w:lvl>
    <w:lvl w:ilvl="5" w:tplc="0C0A0005" w:tentative="1">
      <w:start w:val="1"/>
      <w:numFmt w:val="bullet"/>
      <w:lvlText w:val=""/>
      <w:lvlJc w:val="left"/>
      <w:pPr>
        <w:ind w:left="5585" w:hanging="360"/>
      </w:pPr>
      <w:rPr>
        <w:rFonts w:ascii="Wingdings" w:hAnsi="Wingdings" w:hint="default"/>
      </w:rPr>
    </w:lvl>
    <w:lvl w:ilvl="6" w:tplc="0C0A0001" w:tentative="1">
      <w:start w:val="1"/>
      <w:numFmt w:val="bullet"/>
      <w:lvlText w:val=""/>
      <w:lvlJc w:val="left"/>
      <w:pPr>
        <w:ind w:left="6305" w:hanging="360"/>
      </w:pPr>
      <w:rPr>
        <w:rFonts w:ascii="Symbol" w:hAnsi="Symbol" w:hint="default"/>
      </w:rPr>
    </w:lvl>
    <w:lvl w:ilvl="7" w:tplc="0C0A0003" w:tentative="1">
      <w:start w:val="1"/>
      <w:numFmt w:val="bullet"/>
      <w:lvlText w:val="o"/>
      <w:lvlJc w:val="left"/>
      <w:pPr>
        <w:ind w:left="7025" w:hanging="360"/>
      </w:pPr>
      <w:rPr>
        <w:rFonts w:ascii="Courier New" w:hAnsi="Courier New" w:cs="Courier New" w:hint="default"/>
      </w:rPr>
    </w:lvl>
    <w:lvl w:ilvl="8" w:tplc="0C0A0005" w:tentative="1">
      <w:start w:val="1"/>
      <w:numFmt w:val="bullet"/>
      <w:lvlText w:val=""/>
      <w:lvlJc w:val="left"/>
      <w:pPr>
        <w:ind w:left="7745" w:hanging="360"/>
      </w:pPr>
      <w:rPr>
        <w:rFonts w:ascii="Wingdings" w:hAnsi="Wingdings" w:hint="default"/>
      </w:rPr>
    </w:lvl>
  </w:abstractNum>
  <w:abstractNum w:abstractNumId="3" w15:restartNumberingAfterBreak="0">
    <w:nsid w:val="1C8430D1"/>
    <w:multiLevelType w:val="hybridMultilevel"/>
    <w:tmpl w:val="D97E77F2"/>
    <w:lvl w:ilvl="0" w:tplc="0C0A0003">
      <w:start w:val="1"/>
      <w:numFmt w:val="bullet"/>
      <w:lvlText w:val="o"/>
      <w:lvlJc w:val="left"/>
      <w:pPr>
        <w:ind w:left="1353" w:hanging="360"/>
      </w:pPr>
      <w:rPr>
        <w:rFonts w:ascii="Courier New" w:hAnsi="Courier New" w:cs="Courier New"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4" w15:restartNumberingAfterBreak="0">
    <w:nsid w:val="22722F66"/>
    <w:multiLevelType w:val="hybridMultilevel"/>
    <w:tmpl w:val="2AD45716"/>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233A15D7"/>
    <w:multiLevelType w:val="hybridMultilevel"/>
    <w:tmpl w:val="0ACA6B02"/>
    <w:lvl w:ilvl="0" w:tplc="F348C354">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3D13123"/>
    <w:multiLevelType w:val="hybridMultilevel"/>
    <w:tmpl w:val="7FECE4F0"/>
    <w:lvl w:ilvl="0" w:tplc="0C0A0003">
      <w:start w:val="1"/>
      <w:numFmt w:val="bullet"/>
      <w:lvlText w:val="o"/>
      <w:lvlJc w:val="left"/>
      <w:pPr>
        <w:ind w:left="1353" w:hanging="360"/>
      </w:pPr>
      <w:rPr>
        <w:rFonts w:ascii="Courier New" w:hAnsi="Courier New" w:cs="Courier New"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7" w15:restartNumberingAfterBreak="0">
    <w:nsid w:val="2D956CA5"/>
    <w:multiLevelType w:val="hybridMultilevel"/>
    <w:tmpl w:val="6BBC90F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9B350BC"/>
    <w:multiLevelType w:val="hybridMultilevel"/>
    <w:tmpl w:val="10C23352"/>
    <w:lvl w:ilvl="0" w:tplc="0C0A0003">
      <w:start w:val="1"/>
      <w:numFmt w:val="bullet"/>
      <w:lvlText w:val="o"/>
      <w:lvlJc w:val="left"/>
      <w:pPr>
        <w:ind w:left="1353" w:hanging="360"/>
      </w:pPr>
      <w:rPr>
        <w:rFonts w:ascii="Courier New" w:hAnsi="Courier New" w:cs="Courier New"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9" w15:restartNumberingAfterBreak="0">
    <w:nsid w:val="3B99151E"/>
    <w:multiLevelType w:val="hybridMultilevel"/>
    <w:tmpl w:val="B396FD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44F46F9"/>
    <w:multiLevelType w:val="hybridMultilevel"/>
    <w:tmpl w:val="1FDA6388"/>
    <w:lvl w:ilvl="0" w:tplc="0C0A0003">
      <w:start w:val="1"/>
      <w:numFmt w:val="bullet"/>
      <w:lvlText w:val="o"/>
      <w:lvlJc w:val="left"/>
      <w:pPr>
        <w:ind w:left="1211" w:hanging="360"/>
      </w:pPr>
      <w:rPr>
        <w:rFonts w:ascii="Courier New" w:hAnsi="Courier New" w:cs="Courier New"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1" w15:restartNumberingAfterBreak="0">
    <w:nsid w:val="450F0BB6"/>
    <w:multiLevelType w:val="hybridMultilevel"/>
    <w:tmpl w:val="D6FE4B02"/>
    <w:lvl w:ilvl="0" w:tplc="0C0A0003">
      <w:start w:val="1"/>
      <w:numFmt w:val="bullet"/>
      <w:lvlText w:val="o"/>
      <w:lvlJc w:val="left"/>
      <w:pPr>
        <w:ind w:left="1211" w:hanging="360"/>
      </w:pPr>
      <w:rPr>
        <w:rFonts w:ascii="Courier New" w:hAnsi="Courier New" w:cs="Courier New"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2" w15:restartNumberingAfterBreak="0">
    <w:nsid w:val="59F13209"/>
    <w:multiLevelType w:val="hybridMultilevel"/>
    <w:tmpl w:val="776285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60F239C"/>
    <w:multiLevelType w:val="hybridMultilevel"/>
    <w:tmpl w:val="C4187D5E"/>
    <w:lvl w:ilvl="0" w:tplc="0C0A0003">
      <w:start w:val="1"/>
      <w:numFmt w:val="bullet"/>
      <w:lvlText w:val="o"/>
      <w:lvlJc w:val="left"/>
      <w:pPr>
        <w:ind w:left="1353" w:hanging="360"/>
      </w:pPr>
      <w:rPr>
        <w:rFonts w:ascii="Courier New" w:hAnsi="Courier New" w:cs="Courier New"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4" w15:restartNumberingAfterBreak="0">
    <w:nsid w:val="674B6D30"/>
    <w:multiLevelType w:val="multilevel"/>
    <w:tmpl w:val="20E8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774C2"/>
    <w:multiLevelType w:val="hybridMultilevel"/>
    <w:tmpl w:val="180C091C"/>
    <w:lvl w:ilvl="0" w:tplc="0C0A0003">
      <w:start w:val="1"/>
      <w:numFmt w:val="bullet"/>
      <w:lvlText w:val="o"/>
      <w:lvlJc w:val="left"/>
      <w:pPr>
        <w:ind w:left="1353" w:hanging="360"/>
      </w:pPr>
      <w:rPr>
        <w:rFonts w:ascii="Courier New" w:hAnsi="Courier New" w:cs="Courier New"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6" w15:restartNumberingAfterBreak="0">
    <w:nsid w:val="6E063596"/>
    <w:multiLevelType w:val="multilevel"/>
    <w:tmpl w:val="DDBA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75F48"/>
    <w:multiLevelType w:val="hybridMultilevel"/>
    <w:tmpl w:val="289C42A4"/>
    <w:lvl w:ilvl="0" w:tplc="0C0A0003">
      <w:start w:val="1"/>
      <w:numFmt w:val="bullet"/>
      <w:lvlText w:val="o"/>
      <w:lvlJc w:val="left"/>
      <w:pPr>
        <w:ind w:left="1353" w:hanging="360"/>
      </w:pPr>
      <w:rPr>
        <w:rFonts w:ascii="Courier New" w:hAnsi="Courier New" w:cs="Courier New" w:hint="default"/>
      </w:rPr>
    </w:lvl>
    <w:lvl w:ilvl="1" w:tplc="0C0A0003" w:tentative="1">
      <w:start w:val="1"/>
      <w:numFmt w:val="bullet"/>
      <w:lvlText w:val="o"/>
      <w:lvlJc w:val="left"/>
      <w:pPr>
        <w:ind w:left="2073" w:hanging="360"/>
      </w:pPr>
      <w:rPr>
        <w:rFonts w:ascii="Courier New" w:hAnsi="Courier New" w:cs="Courier New" w:hint="default"/>
      </w:rPr>
    </w:lvl>
    <w:lvl w:ilvl="2" w:tplc="0C0A0005" w:tentative="1">
      <w:start w:val="1"/>
      <w:numFmt w:val="bullet"/>
      <w:lvlText w:val=""/>
      <w:lvlJc w:val="left"/>
      <w:pPr>
        <w:ind w:left="2793" w:hanging="360"/>
      </w:pPr>
      <w:rPr>
        <w:rFonts w:ascii="Wingdings" w:hAnsi="Wingdings" w:hint="default"/>
      </w:rPr>
    </w:lvl>
    <w:lvl w:ilvl="3" w:tplc="0C0A0001" w:tentative="1">
      <w:start w:val="1"/>
      <w:numFmt w:val="bullet"/>
      <w:lvlText w:val=""/>
      <w:lvlJc w:val="left"/>
      <w:pPr>
        <w:ind w:left="3513" w:hanging="360"/>
      </w:pPr>
      <w:rPr>
        <w:rFonts w:ascii="Symbol" w:hAnsi="Symbol" w:hint="default"/>
      </w:rPr>
    </w:lvl>
    <w:lvl w:ilvl="4" w:tplc="0C0A0003" w:tentative="1">
      <w:start w:val="1"/>
      <w:numFmt w:val="bullet"/>
      <w:lvlText w:val="o"/>
      <w:lvlJc w:val="left"/>
      <w:pPr>
        <w:ind w:left="4233" w:hanging="360"/>
      </w:pPr>
      <w:rPr>
        <w:rFonts w:ascii="Courier New" w:hAnsi="Courier New" w:cs="Courier New" w:hint="default"/>
      </w:rPr>
    </w:lvl>
    <w:lvl w:ilvl="5" w:tplc="0C0A0005" w:tentative="1">
      <w:start w:val="1"/>
      <w:numFmt w:val="bullet"/>
      <w:lvlText w:val=""/>
      <w:lvlJc w:val="left"/>
      <w:pPr>
        <w:ind w:left="4953" w:hanging="360"/>
      </w:pPr>
      <w:rPr>
        <w:rFonts w:ascii="Wingdings" w:hAnsi="Wingdings" w:hint="default"/>
      </w:rPr>
    </w:lvl>
    <w:lvl w:ilvl="6" w:tplc="0C0A0001" w:tentative="1">
      <w:start w:val="1"/>
      <w:numFmt w:val="bullet"/>
      <w:lvlText w:val=""/>
      <w:lvlJc w:val="left"/>
      <w:pPr>
        <w:ind w:left="5673" w:hanging="360"/>
      </w:pPr>
      <w:rPr>
        <w:rFonts w:ascii="Symbol" w:hAnsi="Symbol" w:hint="default"/>
      </w:rPr>
    </w:lvl>
    <w:lvl w:ilvl="7" w:tplc="0C0A0003" w:tentative="1">
      <w:start w:val="1"/>
      <w:numFmt w:val="bullet"/>
      <w:lvlText w:val="o"/>
      <w:lvlJc w:val="left"/>
      <w:pPr>
        <w:ind w:left="6393" w:hanging="360"/>
      </w:pPr>
      <w:rPr>
        <w:rFonts w:ascii="Courier New" w:hAnsi="Courier New" w:cs="Courier New" w:hint="default"/>
      </w:rPr>
    </w:lvl>
    <w:lvl w:ilvl="8" w:tplc="0C0A0005" w:tentative="1">
      <w:start w:val="1"/>
      <w:numFmt w:val="bullet"/>
      <w:lvlText w:val=""/>
      <w:lvlJc w:val="left"/>
      <w:pPr>
        <w:ind w:left="7113" w:hanging="360"/>
      </w:pPr>
      <w:rPr>
        <w:rFonts w:ascii="Wingdings" w:hAnsi="Wingdings" w:hint="default"/>
      </w:rPr>
    </w:lvl>
  </w:abstractNum>
  <w:abstractNum w:abstractNumId="18" w15:restartNumberingAfterBreak="0">
    <w:nsid w:val="7BDF7131"/>
    <w:multiLevelType w:val="hybridMultilevel"/>
    <w:tmpl w:val="893C3DD6"/>
    <w:lvl w:ilvl="0" w:tplc="0C0A0003">
      <w:start w:val="1"/>
      <w:numFmt w:val="bullet"/>
      <w:lvlText w:val="o"/>
      <w:lvlJc w:val="left"/>
      <w:pPr>
        <w:ind w:left="1211" w:hanging="360"/>
      </w:pPr>
      <w:rPr>
        <w:rFonts w:ascii="Courier New" w:hAnsi="Courier New" w:cs="Courier New"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19" w15:restartNumberingAfterBreak="0">
    <w:nsid w:val="7F6756A3"/>
    <w:multiLevelType w:val="multilevel"/>
    <w:tmpl w:val="0042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592983">
    <w:abstractNumId w:val="5"/>
  </w:num>
  <w:num w:numId="2" w16cid:durableId="750588312">
    <w:abstractNumId w:val="4"/>
  </w:num>
  <w:num w:numId="3" w16cid:durableId="1664242143">
    <w:abstractNumId w:val="7"/>
  </w:num>
  <w:num w:numId="4" w16cid:durableId="1469742675">
    <w:abstractNumId w:val="2"/>
  </w:num>
  <w:num w:numId="5" w16cid:durableId="163251058">
    <w:abstractNumId w:val="12"/>
  </w:num>
  <w:num w:numId="6" w16cid:durableId="585386995">
    <w:abstractNumId w:val="13"/>
  </w:num>
  <w:num w:numId="7" w16cid:durableId="820660254">
    <w:abstractNumId w:val="15"/>
  </w:num>
  <w:num w:numId="8" w16cid:durableId="1913351253">
    <w:abstractNumId w:val="9"/>
  </w:num>
  <w:num w:numId="9" w16cid:durableId="2126843928">
    <w:abstractNumId w:val="3"/>
  </w:num>
  <w:num w:numId="10" w16cid:durableId="2096827370">
    <w:abstractNumId w:val="8"/>
  </w:num>
  <w:num w:numId="11" w16cid:durableId="823161137">
    <w:abstractNumId w:val="6"/>
  </w:num>
  <w:num w:numId="12" w16cid:durableId="685329288">
    <w:abstractNumId w:val="17"/>
  </w:num>
  <w:num w:numId="13" w16cid:durableId="1853296657">
    <w:abstractNumId w:val="0"/>
  </w:num>
  <w:num w:numId="14" w16cid:durableId="1073744781">
    <w:abstractNumId w:val="11"/>
  </w:num>
  <w:num w:numId="15" w16cid:durableId="524829109">
    <w:abstractNumId w:val="18"/>
  </w:num>
  <w:num w:numId="16" w16cid:durableId="115563237">
    <w:abstractNumId w:val="10"/>
  </w:num>
  <w:num w:numId="17" w16cid:durableId="1103838555">
    <w:abstractNumId w:val="1"/>
  </w:num>
  <w:num w:numId="18" w16cid:durableId="1396080177">
    <w:abstractNumId w:val="16"/>
  </w:num>
  <w:num w:numId="19" w16cid:durableId="1792628727">
    <w:abstractNumId w:val="14"/>
  </w:num>
  <w:num w:numId="20" w16cid:durableId="12743591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34"/>
    <w:rsid w:val="000B2E5A"/>
    <w:rsid w:val="001A290B"/>
    <w:rsid w:val="001B2A59"/>
    <w:rsid w:val="002119F0"/>
    <w:rsid w:val="00212E8C"/>
    <w:rsid w:val="00244ABD"/>
    <w:rsid w:val="00253B30"/>
    <w:rsid w:val="002645F4"/>
    <w:rsid w:val="003E0081"/>
    <w:rsid w:val="00441D83"/>
    <w:rsid w:val="004727A5"/>
    <w:rsid w:val="004A042D"/>
    <w:rsid w:val="004C004D"/>
    <w:rsid w:val="004D2FE8"/>
    <w:rsid w:val="00501380"/>
    <w:rsid w:val="005076D3"/>
    <w:rsid w:val="00536434"/>
    <w:rsid w:val="005B603E"/>
    <w:rsid w:val="005D10EA"/>
    <w:rsid w:val="00635FEF"/>
    <w:rsid w:val="00650761"/>
    <w:rsid w:val="006B5B54"/>
    <w:rsid w:val="006F5B42"/>
    <w:rsid w:val="00727B6A"/>
    <w:rsid w:val="0074414D"/>
    <w:rsid w:val="0085318E"/>
    <w:rsid w:val="009805A9"/>
    <w:rsid w:val="00A06204"/>
    <w:rsid w:val="00AA00A6"/>
    <w:rsid w:val="00AF4BE4"/>
    <w:rsid w:val="00C72FA0"/>
    <w:rsid w:val="00CE2632"/>
    <w:rsid w:val="00D541AC"/>
    <w:rsid w:val="00F12F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22C5"/>
  <w15:chartTrackingRefBased/>
  <w15:docId w15:val="{79D5D2B4-9C98-46FA-BFAE-93074CB85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64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531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35F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36434"/>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536434"/>
    <w:rPr>
      <w:rFonts w:eastAsiaTheme="minorEastAsia"/>
      <w:kern w:val="0"/>
      <w:lang w:eastAsia="es-ES"/>
      <w14:ligatures w14:val="none"/>
    </w:rPr>
  </w:style>
  <w:style w:type="character" w:customStyle="1" w:styleId="Ttulo1Car">
    <w:name w:val="Título 1 Car"/>
    <w:basedOn w:val="Fuentedeprrafopredeter"/>
    <w:link w:val="Ttulo1"/>
    <w:uiPriority w:val="9"/>
    <w:rsid w:val="0053643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536434"/>
    <w:pPr>
      <w:outlineLvl w:val="9"/>
    </w:pPr>
    <w:rPr>
      <w:kern w:val="0"/>
      <w:lang w:eastAsia="es-ES"/>
      <w14:ligatures w14:val="none"/>
    </w:rPr>
  </w:style>
  <w:style w:type="paragraph" w:styleId="Encabezado">
    <w:name w:val="header"/>
    <w:basedOn w:val="Normal"/>
    <w:link w:val="EncabezadoCar"/>
    <w:uiPriority w:val="99"/>
    <w:unhideWhenUsed/>
    <w:rsid w:val="005364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36434"/>
  </w:style>
  <w:style w:type="paragraph" w:styleId="Piedepgina">
    <w:name w:val="footer"/>
    <w:basedOn w:val="Normal"/>
    <w:link w:val="PiedepginaCar"/>
    <w:uiPriority w:val="99"/>
    <w:unhideWhenUsed/>
    <w:rsid w:val="005364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36434"/>
  </w:style>
  <w:style w:type="paragraph" w:styleId="Prrafodelista">
    <w:name w:val="List Paragraph"/>
    <w:basedOn w:val="Normal"/>
    <w:uiPriority w:val="34"/>
    <w:qFormat/>
    <w:rsid w:val="002645F4"/>
    <w:pPr>
      <w:ind w:left="720"/>
      <w:contextualSpacing/>
    </w:pPr>
  </w:style>
  <w:style w:type="paragraph" w:styleId="TDC1">
    <w:name w:val="toc 1"/>
    <w:basedOn w:val="Normal"/>
    <w:next w:val="Normal"/>
    <w:autoRedefine/>
    <w:uiPriority w:val="39"/>
    <w:unhideWhenUsed/>
    <w:rsid w:val="0085318E"/>
    <w:pPr>
      <w:spacing w:after="100"/>
    </w:pPr>
  </w:style>
  <w:style w:type="character" w:styleId="Hipervnculo">
    <w:name w:val="Hyperlink"/>
    <w:basedOn w:val="Fuentedeprrafopredeter"/>
    <w:uiPriority w:val="99"/>
    <w:unhideWhenUsed/>
    <w:rsid w:val="0085318E"/>
    <w:rPr>
      <w:color w:val="0563C1" w:themeColor="hyperlink"/>
      <w:u w:val="single"/>
    </w:rPr>
  </w:style>
  <w:style w:type="character" w:customStyle="1" w:styleId="Ttulo2Car">
    <w:name w:val="Título 2 Car"/>
    <w:basedOn w:val="Fuentedeprrafopredeter"/>
    <w:link w:val="Ttulo2"/>
    <w:uiPriority w:val="9"/>
    <w:rsid w:val="0085318E"/>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85318E"/>
    <w:pPr>
      <w:spacing w:after="100"/>
      <w:ind w:left="220"/>
    </w:pPr>
  </w:style>
  <w:style w:type="character" w:styleId="Textoennegrita">
    <w:name w:val="Strong"/>
    <w:basedOn w:val="Fuentedeprrafopredeter"/>
    <w:uiPriority w:val="22"/>
    <w:qFormat/>
    <w:rsid w:val="00AF4BE4"/>
    <w:rPr>
      <w:b/>
      <w:bCs/>
    </w:rPr>
  </w:style>
  <w:style w:type="character" w:customStyle="1" w:styleId="Ttulo3Car">
    <w:name w:val="Título 3 Car"/>
    <w:basedOn w:val="Fuentedeprrafopredeter"/>
    <w:link w:val="Ttulo3"/>
    <w:uiPriority w:val="9"/>
    <w:semiHidden/>
    <w:rsid w:val="00635FE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56401">
      <w:bodyDiv w:val="1"/>
      <w:marLeft w:val="0"/>
      <w:marRight w:val="0"/>
      <w:marTop w:val="0"/>
      <w:marBottom w:val="0"/>
      <w:divBdr>
        <w:top w:val="none" w:sz="0" w:space="0" w:color="auto"/>
        <w:left w:val="none" w:sz="0" w:space="0" w:color="auto"/>
        <w:bottom w:val="none" w:sz="0" w:space="0" w:color="auto"/>
        <w:right w:val="none" w:sz="0" w:space="0" w:color="auto"/>
      </w:divBdr>
    </w:div>
    <w:div w:id="152333021">
      <w:bodyDiv w:val="1"/>
      <w:marLeft w:val="0"/>
      <w:marRight w:val="0"/>
      <w:marTop w:val="0"/>
      <w:marBottom w:val="0"/>
      <w:divBdr>
        <w:top w:val="none" w:sz="0" w:space="0" w:color="auto"/>
        <w:left w:val="none" w:sz="0" w:space="0" w:color="auto"/>
        <w:bottom w:val="none" w:sz="0" w:space="0" w:color="auto"/>
        <w:right w:val="none" w:sz="0" w:space="0" w:color="auto"/>
      </w:divBdr>
    </w:div>
    <w:div w:id="186144228">
      <w:bodyDiv w:val="1"/>
      <w:marLeft w:val="0"/>
      <w:marRight w:val="0"/>
      <w:marTop w:val="0"/>
      <w:marBottom w:val="0"/>
      <w:divBdr>
        <w:top w:val="none" w:sz="0" w:space="0" w:color="auto"/>
        <w:left w:val="none" w:sz="0" w:space="0" w:color="auto"/>
        <w:bottom w:val="none" w:sz="0" w:space="0" w:color="auto"/>
        <w:right w:val="none" w:sz="0" w:space="0" w:color="auto"/>
      </w:divBdr>
    </w:div>
    <w:div w:id="242498078">
      <w:bodyDiv w:val="1"/>
      <w:marLeft w:val="0"/>
      <w:marRight w:val="0"/>
      <w:marTop w:val="0"/>
      <w:marBottom w:val="0"/>
      <w:divBdr>
        <w:top w:val="none" w:sz="0" w:space="0" w:color="auto"/>
        <w:left w:val="none" w:sz="0" w:space="0" w:color="auto"/>
        <w:bottom w:val="none" w:sz="0" w:space="0" w:color="auto"/>
        <w:right w:val="none" w:sz="0" w:space="0" w:color="auto"/>
      </w:divBdr>
    </w:div>
    <w:div w:id="283076239">
      <w:bodyDiv w:val="1"/>
      <w:marLeft w:val="0"/>
      <w:marRight w:val="0"/>
      <w:marTop w:val="0"/>
      <w:marBottom w:val="0"/>
      <w:divBdr>
        <w:top w:val="none" w:sz="0" w:space="0" w:color="auto"/>
        <w:left w:val="none" w:sz="0" w:space="0" w:color="auto"/>
        <w:bottom w:val="none" w:sz="0" w:space="0" w:color="auto"/>
        <w:right w:val="none" w:sz="0" w:space="0" w:color="auto"/>
      </w:divBdr>
    </w:div>
    <w:div w:id="417754595">
      <w:bodyDiv w:val="1"/>
      <w:marLeft w:val="0"/>
      <w:marRight w:val="0"/>
      <w:marTop w:val="0"/>
      <w:marBottom w:val="0"/>
      <w:divBdr>
        <w:top w:val="none" w:sz="0" w:space="0" w:color="auto"/>
        <w:left w:val="none" w:sz="0" w:space="0" w:color="auto"/>
        <w:bottom w:val="none" w:sz="0" w:space="0" w:color="auto"/>
        <w:right w:val="none" w:sz="0" w:space="0" w:color="auto"/>
      </w:divBdr>
    </w:div>
    <w:div w:id="633222798">
      <w:bodyDiv w:val="1"/>
      <w:marLeft w:val="0"/>
      <w:marRight w:val="0"/>
      <w:marTop w:val="0"/>
      <w:marBottom w:val="0"/>
      <w:divBdr>
        <w:top w:val="none" w:sz="0" w:space="0" w:color="auto"/>
        <w:left w:val="none" w:sz="0" w:space="0" w:color="auto"/>
        <w:bottom w:val="none" w:sz="0" w:space="0" w:color="auto"/>
        <w:right w:val="none" w:sz="0" w:space="0" w:color="auto"/>
      </w:divBdr>
    </w:div>
    <w:div w:id="1002855968">
      <w:bodyDiv w:val="1"/>
      <w:marLeft w:val="0"/>
      <w:marRight w:val="0"/>
      <w:marTop w:val="0"/>
      <w:marBottom w:val="0"/>
      <w:divBdr>
        <w:top w:val="none" w:sz="0" w:space="0" w:color="auto"/>
        <w:left w:val="none" w:sz="0" w:space="0" w:color="auto"/>
        <w:bottom w:val="none" w:sz="0" w:space="0" w:color="auto"/>
        <w:right w:val="none" w:sz="0" w:space="0" w:color="auto"/>
      </w:divBdr>
    </w:div>
    <w:div w:id="1078361200">
      <w:bodyDiv w:val="1"/>
      <w:marLeft w:val="0"/>
      <w:marRight w:val="0"/>
      <w:marTop w:val="0"/>
      <w:marBottom w:val="0"/>
      <w:divBdr>
        <w:top w:val="none" w:sz="0" w:space="0" w:color="auto"/>
        <w:left w:val="none" w:sz="0" w:space="0" w:color="auto"/>
        <w:bottom w:val="none" w:sz="0" w:space="0" w:color="auto"/>
        <w:right w:val="none" w:sz="0" w:space="0" w:color="auto"/>
      </w:divBdr>
    </w:div>
    <w:div w:id="1185286865">
      <w:bodyDiv w:val="1"/>
      <w:marLeft w:val="0"/>
      <w:marRight w:val="0"/>
      <w:marTop w:val="0"/>
      <w:marBottom w:val="0"/>
      <w:divBdr>
        <w:top w:val="none" w:sz="0" w:space="0" w:color="auto"/>
        <w:left w:val="none" w:sz="0" w:space="0" w:color="auto"/>
        <w:bottom w:val="none" w:sz="0" w:space="0" w:color="auto"/>
        <w:right w:val="none" w:sz="0" w:space="0" w:color="auto"/>
      </w:divBdr>
    </w:div>
    <w:div w:id="1264415892">
      <w:bodyDiv w:val="1"/>
      <w:marLeft w:val="0"/>
      <w:marRight w:val="0"/>
      <w:marTop w:val="0"/>
      <w:marBottom w:val="0"/>
      <w:divBdr>
        <w:top w:val="none" w:sz="0" w:space="0" w:color="auto"/>
        <w:left w:val="none" w:sz="0" w:space="0" w:color="auto"/>
        <w:bottom w:val="none" w:sz="0" w:space="0" w:color="auto"/>
        <w:right w:val="none" w:sz="0" w:space="0" w:color="auto"/>
      </w:divBdr>
    </w:div>
    <w:div w:id="1289628903">
      <w:bodyDiv w:val="1"/>
      <w:marLeft w:val="0"/>
      <w:marRight w:val="0"/>
      <w:marTop w:val="0"/>
      <w:marBottom w:val="0"/>
      <w:divBdr>
        <w:top w:val="none" w:sz="0" w:space="0" w:color="auto"/>
        <w:left w:val="none" w:sz="0" w:space="0" w:color="auto"/>
        <w:bottom w:val="none" w:sz="0" w:space="0" w:color="auto"/>
        <w:right w:val="none" w:sz="0" w:space="0" w:color="auto"/>
      </w:divBdr>
    </w:div>
    <w:div w:id="1592663262">
      <w:bodyDiv w:val="1"/>
      <w:marLeft w:val="0"/>
      <w:marRight w:val="0"/>
      <w:marTop w:val="0"/>
      <w:marBottom w:val="0"/>
      <w:divBdr>
        <w:top w:val="none" w:sz="0" w:space="0" w:color="auto"/>
        <w:left w:val="none" w:sz="0" w:space="0" w:color="auto"/>
        <w:bottom w:val="none" w:sz="0" w:space="0" w:color="auto"/>
        <w:right w:val="none" w:sz="0" w:space="0" w:color="auto"/>
      </w:divBdr>
    </w:div>
    <w:div w:id="1856265450">
      <w:bodyDiv w:val="1"/>
      <w:marLeft w:val="0"/>
      <w:marRight w:val="0"/>
      <w:marTop w:val="0"/>
      <w:marBottom w:val="0"/>
      <w:divBdr>
        <w:top w:val="none" w:sz="0" w:space="0" w:color="auto"/>
        <w:left w:val="none" w:sz="0" w:space="0" w:color="auto"/>
        <w:bottom w:val="none" w:sz="0" w:space="0" w:color="auto"/>
        <w:right w:val="none" w:sz="0" w:space="0" w:color="auto"/>
      </w:divBdr>
    </w:div>
    <w:div w:id="2012371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F54A47-A709-4D12-A098-397A3E477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915</TotalTime>
  <Pages>1</Pages>
  <Words>3369</Words>
  <Characters>18531</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Tarea de la unidad 2</vt:lpstr>
    </vt:vector>
  </TitlesOfParts>
  <Company/>
  <LinksUpToDate>false</LinksUpToDate>
  <CharactersWithSpaces>21857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de la unidad 2</dc:title>
  <dc:subject/>
  <dc:creator>Juan José Blandón Arango</dc:creator>
  <cp:keywords/>
  <dc:description/>
  <cp:lastModifiedBy>WacheR</cp:lastModifiedBy>
  <cp:revision>7</cp:revision>
  <cp:lastPrinted>2025-11-23T17:37:00Z</cp:lastPrinted>
  <dcterms:created xsi:type="dcterms:W3CDTF">2025-11-11T14:26:00Z</dcterms:created>
  <dcterms:modified xsi:type="dcterms:W3CDTF">2025-11-23T17:38:00Z</dcterms:modified>
</cp:coreProperties>
</file>