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¿Qué es SVG? Busca un ejemplo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El SVG es un lenguaje usado para dibujar y representar gráficos, imágenes y logotipos, o sea que son gráficos que pueden manipularse con CSS y JavaScript. Estos gráficos fueron creados para que se puedan representar o renderizar en la web y en los navegadores.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&lt;svg width="100" height="100"&gt;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&lt;circle cx="50" cy="50" r="40" stroke="green" stroke-width="4" fill="yellow"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