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CD431" w14:textId="07B60508" w:rsidR="00337F8B" w:rsidRPr="00AD06E8" w:rsidRDefault="00337F8B" w:rsidP="00AD06E8">
      <w:pPr>
        <w:jc w:val="center"/>
        <w:rPr>
          <w:b/>
          <w:bCs/>
          <w:lang w:eastAsia="es-CO"/>
        </w:rPr>
      </w:pPr>
      <w:r w:rsidRPr="00AD06E8">
        <w:rPr>
          <w:b/>
          <w:bCs/>
          <w:lang w:eastAsia="es-CO"/>
        </w:rPr>
        <w:t>PROPUESTA DE INVESTIGACIÓN: CALIDAD DEL AIRE Y GESTIÓN DE RESIDUOS EN KENNEDY, BOGOTÁ</w:t>
      </w:r>
    </w:p>
    <w:p w14:paraId="6CEBB3EF" w14:textId="2962C239" w:rsidR="00AD06E8" w:rsidRPr="00AD06E8" w:rsidRDefault="00AD06E8" w:rsidP="00AD06E8">
      <w:pPr>
        <w:jc w:val="center"/>
        <w:rPr>
          <w:b/>
          <w:bCs/>
          <w:lang w:eastAsia="es-CO"/>
        </w:rPr>
      </w:pPr>
    </w:p>
    <w:p w14:paraId="4CC1DBD9" w14:textId="77777777" w:rsidR="00AD06E8" w:rsidRPr="00AD06E8" w:rsidRDefault="00AD06E8" w:rsidP="00AD06E8">
      <w:pPr>
        <w:jc w:val="center"/>
        <w:rPr>
          <w:lang w:eastAsia="es-CO"/>
        </w:rPr>
      </w:pPr>
    </w:p>
    <w:p w14:paraId="211C5B53" w14:textId="77777777" w:rsidR="00AD06E8" w:rsidRDefault="00337F8B" w:rsidP="00AD06E8">
      <w:pPr>
        <w:jc w:val="center"/>
        <w:rPr>
          <w:szCs w:val="24"/>
          <w:lang w:eastAsia="es-CO"/>
        </w:rPr>
      </w:pPr>
      <w:r w:rsidRPr="00337F8B">
        <w:rPr>
          <w:szCs w:val="24"/>
          <w:lang w:eastAsia="es-CO"/>
        </w:rPr>
        <w:t>Carlos Molina</w:t>
      </w:r>
    </w:p>
    <w:p w14:paraId="40FF171F" w14:textId="77777777" w:rsidR="00AD06E8" w:rsidRDefault="00337F8B" w:rsidP="00AD06E8">
      <w:pPr>
        <w:jc w:val="center"/>
        <w:rPr>
          <w:szCs w:val="24"/>
          <w:lang w:eastAsia="es-CO"/>
        </w:rPr>
      </w:pPr>
      <w:r w:rsidRPr="00337F8B">
        <w:rPr>
          <w:szCs w:val="24"/>
          <w:lang w:eastAsia="es-CO"/>
        </w:rPr>
        <w:t>Keller Acevedo</w:t>
      </w:r>
    </w:p>
    <w:p w14:paraId="34B10FC0" w14:textId="5B135620" w:rsidR="00AD06E8" w:rsidRDefault="00337F8B" w:rsidP="00AD06E8">
      <w:pPr>
        <w:jc w:val="center"/>
        <w:rPr>
          <w:szCs w:val="24"/>
          <w:lang w:eastAsia="es-CO"/>
        </w:rPr>
      </w:pPr>
      <w:r w:rsidRPr="00337F8B">
        <w:rPr>
          <w:szCs w:val="24"/>
          <w:lang w:eastAsia="es-CO"/>
        </w:rPr>
        <w:t xml:space="preserve">Thomas </w:t>
      </w:r>
      <w:r w:rsidR="00AD06E8" w:rsidRPr="00337F8B">
        <w:rPr>
          <w:szCs w:val="24"/>
          <w:lang w:eastAsia="es-CO"/>
        </w:rPr>
        <w:t>Ramíre</w:t>
      </w:r>
      <w:r w:rsidR="00AD06E8">
        <w:rPr>
          <w:szCs w:val="24"/>
          <w:lang w:eastAsia="es-CO"/>
        </w:rPr>
        <w:t>z</w:t>
      </w:r>
    </w:p>
    <w:p w14:paraId="18F3C339" w14:textId="2BC2DBBC" w:rsidR="00337F8B" w:rsidRDefault="00337F8B" w:rsidP="00AD06E8">
      <w:pPr>
        <w:jc w:val="center"/>
        <w:rPr>
          <w:szCs w:val="24"/>
          <w:lang w:eastAsia="es-CO"/>
        </w:rPr>
      </w:pPr>
      <w:r w:rsidRPr="00337F8B">
        <w:rPr>
          <w:szCs w:val="24"/>
          <w:lang w:eastAsia="es-CO"/>
        </w:rPr>
        <w:t>Kevin Sanabria</w:t>
      </w:r>
    </w:p>
    <w:p w14:paraId="6D748194" w14:textId="299BF324" w:rsidR="00AD06E8" w:rsidRDefault="00AD06E8" w:rsidP="00AD06E8">
      <w:pPr>
        <w:jc w:val="center"/>
        <w:rPr>
          <w:szCs w:val="24"/>
          <w:lang w:eastAsia="es-CO"/>
        </w:rPr>
      </w:pPr>
    </w:p>
    <w:p w14:paraId="5ECB86F7" w14:textId="77777777" w:rsidR="00AD06E8" w:rsidRPr="00337F8B" w:rsidRDefault="00AD06E8" w:rsidP="00AD06E8">
      <w:pPr>
        <w:jc w:val="center"/>
        <w:rPr>
          <w:szCs w:val="24"/>
          <w:lang w:eastAsia="es-CO"/>
        </w:rPr>
      </w:pPr>
    </w:p>
    <w:p w14:paraId="1EF96A0C" w14:textId="24695D80" w:rsidR="00AD06E8" w:rsidRPr="00AD06E8" w:rsidRDefault="00337F8B" w:rsidP="00AD06E8">
      <w:pPr>
        <w:jc w:val="center"/>
        <w:rPr>
          <w:b/>
          <w:bCs/>
          <w:szCs w:val="24"/>
          <w:lang w:eastAsia="es-CO"/>
        </w:rPr>
      </w:pPr>
      <w:r w:rsidRPr="00AD06E8">
        <w:rPr>
          <w:b/>
          <w:bCs/>
          <w:szCs w:val="24"/>
          <w:lang w:eastAsia="es-CO"/>
        </w:rPr>
        <w:t>Universidad Minuto de Dios</w:t>
      </w:r>
    </w:p>
    <w:p w14:paraId="637920AD" w14:textId="26307345" w:rsidR="00AD06E8" w:rsidRPr="00AD06E8" w:rsidRDefault="00337F8B" w:rsidP="00AD06E8">
      <w:pPr>
        <w:jc w:val="center"/>
        <w:rPr>
          <w:b/>
          <w:bCs/>
          <w:szCs w:val="24"/>
          <w:lang w:eastAsia="es-CO"/>
        </w:rPr>
      </w:pPr>
      <w:r w:rsidRPr="00AD06E8">
        <w:rPr>
          <w:b/>
          <w:bCs/>
          <w:szCs w:val="24"/>
          <w:lang w:eastAsia="es-CO"/>
        </w:rPr>
        <w:t>Facultad de Pregrado</w:t>
      </w:r>
    </w:p>
    <w:p w14:paraId="10ACD85E" w14:textId="77777777" w:rsidR="00AD06E8" w:rsidRPr="00AD06E8" w:rsidRDefault="00337F8B" w:rsidP="00AD06E8">
      <w:pPr>
        <w:jc w:val="center"/>
        <w:rPr>
          <w:b/>
          <w:bCs/>
          <w:szCs w:val="24"/>
          <w:lang w:eastAsia="es-CO"/>
        </w:rPr>
      </w:pPr>
      <w:r w:rsidRPr="00AD06E8">
        <w:rPr>
          <w:b/>
          <w:bCs/>
          <w:szCs w:val="24"/>
          <w:lang w:eastAsia="es-CO"/>
        </w:rPr>
        <w:t>Soluciones de Ingeniería</w:t>
      </w:r>
    </w:p>
    <w:p w14:paraId="52EDF6F1" w14:textId="49606F14" w:rsidR="00AD06E8" w:rsidRPr="00AD06E8" w:rsidRDefault="00AD06E8" w:rsidP="00AD06E8">
      <w:pPr>
        <w:jc w:val="center"/>
        <w:rPr>
          <w:b/>
          <w:bCs/>
          <w:szCs w:val="24"/>
          <w:lang w:eastAsia="es-CO"/>
        </w:rPr>
      </w:pPr>
      <w:r>
        <w:rPr>
          <w:b/>
          <w:bCs/>
          <w:szCs w:val="24"/>
          <w:lang w:eastAsia="es-CO"/>
        </w:rPr>
        <w:t xml:space="preserve">Docente: </w:t>
      </w:r>
      <w:r w:rsidR="00337F8B" w:rsidRPr="00AD06E8">
        <w:rPr>
          <w:b/>
          <w:bCs/>
          <w:szCs w:val="24"/>
          <w:lang w:eastAsia="es-CO"/>
        </w:rPr>
        <w:t>Ingeniera Mónica Orozco</w:t>
      </w:r>
    </w:p>
    <w:p w14:paraId="19146BB2" w14:textId="77777777" w:rsidR="00AD06E8" w:rsidRPr="00AD06E8" w:rsidRDefault="00AD06E8" w:rsidP="00AD06E8">
      <w:pPr>
        <w:jc w:val="center"/>
        <w:rPr>
          <w:b/>
          <w:bCs/>
          <w:szCs w:val="24"/>
          <w:lang w:eastAsia="es-CO"/>
        </w:rPr>
      </w:pPr>
    </w:p>
    <w:p w14:paraId="6D758DE8" w14:textId="03D1BB08" w:rsidR="00AD06E8" w:rsidRPr="00AD06E8" w:rsidRDefault="00AD06E8" w:rsidP="00AD06E8">
      <w:pPr>
        <w:jc w:val="center"/>
        <w:rPr>
          <w:b/>
          <w:bCs/>
          <w:szCs w:val="24"/>
          <w:lang w:eastAsia="es-CO"/>
        </w:rPr>
      </w:pPr>
      <w:r w:rsidRPr="00AD06E8">
        <w:rPr>
          <w:b/>
          <w:bCs/>
          <w:szCs w:val="24"/>
          <w:lang w:eastAsia="es-CO"/>
        </w:rPr>
        <w:t>BOGOTÁ</w:t>
      </w:r>
    </w:p>
    <w:p w14:paraId="5A951748" w14:textId="3F74588A" w:rsidR="00337F8B" w:rsidRPr="00AD06E8" w:rsidRDefault="00337F8B" w:rsidP="00AD06E8">
      <w:pPr>
        <w:jc w:val="center"/>
        <w:rPr>
          <w:b/>
          <w:bCs/>
          <w:szCs w:val="24"/>
          <w:lang w:eastAsia="es-CO"/>
        </w:rPr>
      </w:pPr>
      <w:r w:rsidRPr="00AD06E8">
        <w:rPr>
          <w:b/>
          <w:bCs/>
          <w:szCs w:val="24"/>
          <w:lang w:eastAsia="es-CO"/>
        </w:rPr>
        <w:t>Marzo 2026</w:t>
      </w:r>
    </w:p>
    <w:p w14:paraId="3D71C25D" w14:textId="77777777" w:rsidR="00337F8B" w:rsidRDefault="00337F8B" w:rsidP="00AD06E8">
      <w:pPr>
        <w:rPr>
          <w:szCs w:val="24"/>
          <w:lang w:eastAsia="es-CO"/>
        </w:rPr>
      </w:pPr>
    </w:p>
    <w:p w14:paraId="5D2DD57F" w14:textId="77777777" w:rsidR="00337F8B" w:rsidRDefault="00337F8B" w:rsidP="00AD06E8">
      <w:pPr>
        <w:rPr>
          <w:szCs w:val="24"/>
          <w:lang w:eastAsia="es-CO"/>
        </w:rPr>
      </w:pPr>
    </w:p>
    <w:p w14:paraId="23075873" w14:textId="77777777" w:rsidR="00E31C39" w:rsidRPr="00AD06E8" w:rsidRDefault="00E31C39" w:rsidP="00E31C39">
      <w:pPr>
        <w:jc w:val="center"/>
        <w:rPr>
          <w:b/>
          <w:bCs/>
          <w:lang w:eastAsia="es-CO"/>
        </w:rPr>
      </w:pPr>
      <w:r w:rsidRPr="00AD06E8">
        <w:rPr>
          <w:b/>
          <w:bCs/>
          <w:lang w:eastAsia="es-CO"/>
        </w:rPr>
        <w:lastRenderedPageBreak/>
        <w:t>PROPUESTA DE INVESTIGACIÓN: CALIDAD DEL AIRE Y GESTIÓN DE RESIDUOS EN KENNEDY, BOGOTÁ</w:t>
      </w:r>
    </w:p>
    <w:p w14:paraId="48709B6C" w14:textId="77777777" w:rsidR="00E31C39" w:rsidRDefault="00E31C39" w:rsidP="00AD06E8">
      <w:pPr>
        <w:rPr>
          <w:szCs w:val="24"/>
          <w:lang w:eastAsia="es-CO"/>
        </w:rPr>
      </w:pPr>
    </w:p>
    <w:p w14:paraId="09A2AF9F" w14:textId="1161044B" w:rsidR="00337F8B" w:rsidRDefault="00337F8B" w:rsidP="00E31C39">
      <w:pPr>
        <w:rPr>
          <w:szCs w:val="24"/>
          <w:lang w:eastAsia="es-CO"/>
        </w:rPr>
      </w:pPr>
      <w:r w:rsidRPr="00337F8B">
        <w:rPr>
          <w:szCs w:val="24"/>
          <w:lang w:eastAsia="es-CO"/>
        </w:rPr>
        <w:t>La localidad de Kennedy se halla inmersa en una crisis socio-ambiental multidimensional caracterizada por una degradación crítica de la calidad del aire y una gestión deficiente de residuos sólidos, factores exacerbados por el denso flujo de vehículos de carga pesada en el corredor de la Avenida Ciudad de Cali y la actividad comercial intensiva en la central de abastos (Corabastos). Esta problemática se agudiza ante una brecha tecnológica persistente en los sistemas de monitoreo local, lo que impone como imperativo categórico la modernización de los sistemas de propulsión de carga y el despliegue de redes inteligentes basadas en Internet de las Cosas (</w:t>
      </w:r>
      <w:proofErr w:type="spellStart"/>
      <w:r w:rsidRPr="00337F8B">
        <w:rPr>
          <w:szCs w:val="24"/>
          <w:lang w:eastAsia="es-CO"/>
        </w:rPr>
        <w:t>IoT</w:t>
      </w:r>
      <w:proofErr w:type="spellEnd"/>
      <w:r w:rsidRPr="00337F8B">
        <w:rPr>
          <w:szCs w:val="24"/>
          <w:lang w:eastAsia="es-CO"/>
        </w:rPr>
        <w:t>) para la captura de datos en tiempo real. La convergencia de estos factores no solo compromete la integridad del espacio público y el entorno urbano, sino que se manifiesta como una emergencia de salud pública, evidenciada en el incremento de patologías respiratorias y una erosión sistemática de la calidad de vida de los residentes y trabajadores, demandando una intervención técnica situada y multidimensional.</w:t>
      </w:r>
    </w:p>
    <w:p w14:paraId="71F453D8" w14:textId="5F8F5BAE" w:rsidR="00337F8B" w:rsidRDefault="00E31C39" w:rsidP="00E31C39">
      <w:pPr>
        <w:rPr>
          <w:szCs w:val="24"/>
          <w:lang w:eastAsia="es-CO"/>
        </w:rPr>
      </w:pPr>
      <w:r>
        <w:rPr>
          <w:noProof/>
          <w:szCs w:val="24"/>
          <w:lang w:eastAsia="es-CO"/>
        </w:rPr>
        <w:drawing>
          <wp:inline distT="0" distB="0" distL="0" distR="0" wp14:anchorId="19A3BF8F" wp14:editId="3305E986">
            <wp:extent cx="4743450" cy="2647412"/>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0895" cy="2651567"/>
                    </a:xfrm>
                    <a:prstGeom prst="rect">
                      <a:avLst/>
                    </a:prstGeom>
                  </pic:spPr>
                </pic:pic>
              </a:graphicData>
            </a:graphic>
          </wp:inline>
        </w:drawing>
      </w:r>
    </w:p>
    <w:p w14:paraId="05499A38" w14:textId="77777777" w:rsidR="00337F8B" w:rsidRPr="00337F8B" w:rsidRDefault="00337F8B" w:rsidP="00AD06E8">
      <w:pPr>
        <w:rPr>
          <w:szCs w:val="24"/>
          <w:lang w:eastAsia="es-CO"/>
        </w:rPr>
      </w:pPr>
      <w:r w:rsidRPr="00337F8B">
        <w:rPr>
          <w:szCs w:val="24"/>
          <w:lang w:eastAsia="es-CO"/>
        </w:rPr>
        <w:lastRenderedPageBreak/>
        <w:t>Delimitación Espacial: La investigación se circunscribe geográficamente a la Localidad de Kennedy en Bogotá, focalizando la intervención en el eje vial de la Avenida Ciudad de Cali y el polígono de influencia comercial de Corabastos.</w:t>
      </w:r>
    </w:p>
    <w:p w14:paraId="73AE10B6" w14:textId="77777777" w:rsidR="00337F8B" w:rsidRPr="00337F8B" w:rsidRDefault="00337F8B" w:rsidP="00AD06E8">
      <w:pPr>
        <w:rPr>
          <w:szCs w:val="24"/>
          <w:lang w:eastAsia="es-CO"/>
        </w:rPr>
      </w:pPr>
      <w:r w:rsidRPr="00337F8B">
        <w:rPr>
          <w:szCs w:val="24"/>
          <w:lang w:eastAsia="es-CO"/>
        </w:rPr>
        <w:t>Delimitación Temporal: El cronograma operativo de recolección y análisis de datos comprende el primer trimestre del año 2026 (periodo Enero-</w:t>
      </w:r>
      <w:proofErr w:type="gramStart"/>
      <w:r w:rsidRPr="00337F8B">
        <w:rPr>
          <w:szCs w:val="24"/>
          <w:lang w:eastAsia="es-CO"/>
        </w:rPr>
        <w:t>Marzo</w:t>
      </w:r>
      <w:proofErr w:type="gramEnd"/>
      <w:r w:rsidRPr="00337F8B">
        <w:rPr>
          <w:szCs w:val="24"/>
          <w:lang w:eastAsia="es-CO"/>
        </w:rPr>
        <w:t>).</w:t>
      </w:r>
    </w:p>
    <w:p w14:paraId="77C4030F" w14:textId="77777777" w:rsidR="00337F8B" w:rsidRPr="00337F8B" w:rsidRDefault="00337F8B" w:rsidP="00AD06E8">
      <w:pPr>
        <w:rPr>
          <w:szCs w:val="24"/>
          <w:lang w:eastAsia="es-CO"/>
        </w:rPr>
      </w:pPr>
      <w:r w:rsidRPr="00337F8B">
        <w:rPr>
          <w:szCs w:val="24"/>
          <w:lang w:eastAsia="es-CO"/>
        </w:rPr>
        <w:t>Población Objetivo: El estudio integra a los habitantes residentes de la zona y a la fuerza laboral, contemplando tanto a trabajadores formales como a actores de la economía informal que operan en el sector.</w:t>
      </w:r>
    </w:p>
    <w:p w14:paraId="28FAEABF" w14:textId="77777777" w:rsidR="00337F8B" w:rsidRPr="00337F8B" w:rsidRDefault="00337F8B" w:rsidP="00AD06E8">
      <w:pPr>
        <w:rPr>
          <w:szCs w:val="24"/>
          <w:lang w:eastAsia="es-CO"/>
        </w:rPr>
      </w:pPr>
      <w:r w:rsidRPr="00337F8B">
        <w:rPr>
          <w:szCs w:val="24"/>
          <w:lang w:eastAsia="es-CO"/>
        </w:rPr>
        <w:t>La arquitectura técnica de esta propuesta se articula desde un nexo socio-técnico donde la Ingeniería Ambiental y la Ingeniería de Sistemas convergen para el despliegue de redes de monitoreo de bajo costo. Mediante el uso de sensores inteligentes y protocolos de Internet de las Cosas (</w:t>
      </w:r>
      <w:proofErr w:type="spellStart"/>
      <w:r w:rsidRPr="00337F8B">
        <w:rPr>
          <w:szCs w:val="24"/>
          <w:lang w:eastAsia="es-CO"/>
        </w:rPr>
        <w:t>IoT</w:t>
      </w:r>
      <w:proofErr w:type="spellEnd"/>
      <w:r w:rsidRPr="00337F8B">
        <w:rPr>
          <w:szCs w:val="24"/>
          <w:lang w:eastAsia="es-CO"/>
        </w:rPr>
        <w:t>), se busca trascender las acciones aisladas para generar un sistema de vigilancia atmosférica capaz de producir datos precisos para la gobernanza ambiental. Simultáneamente, desde la Ingeniería Mecánica, se formula la reconversión tecnológica y modernización de motores en la flota de carga de Corabastos, atacando la emisión contaminante directamente en la fuente y optimizando la eficiencia energética del transporte local.</w:t>
      </w:r>
    </w:p>
    <w:p w14:paraId="3D0C5A1C" w14:textId="77777777" w:rsidR="00337F8B" w:rsidRPr="00337F8B" w:rsidRDefault="00337F8B" w:rsidP="00AD06E8">
      <w:pPr>
        <w:rPr>
          <w:szCs w:val="24"/>
          <w:lang w:eastAsia="es-CO"/>
        </w:rPr>
      </w:pPr>
      <w:r w:rsidRPr="00337F8B">
        <w:rPr>
          <w:szCs w:val="24"/>
          <w:lang w:eastAsia="es-CO"/>
        </w:rPr>
        <w:t xml:space="preserve">Esta intervención rechaza el paradigma de la "neutralidad técnica", reconociendo que toda solución tecnológica acarrea consecuencias sociales y culturales profundas. Bajo el paradigma de diseño para las transiciones, se implementará una metodología de </w:t>
      </w:r>
      <w:proofErr w:type="spellStart"/>
      <w:r w:rsidRPr="00337F8B">
        <w:rPr>
          <w:szCs w:val="24"/>
          <w:lang w:eastAsia="es-CO"/>
        </w:rPr>
        <w:t>co-diseño</w:t>
      </w:r>
      <w:proofErr w:type="spellEnd"/>
      <w:r w:rsidRPr="00337F8B">
        <w:rPr>
          <w:szCs w:val="24"/>
          <w:lang w:eastAsia="es-CO"/>
        </w:rPr>
        <w:t xml:space="preserve"> que integre el rigor del conocimiento técnico del ingeniero con el saber situado y la experiencia empírica de la comunidad de Kennedy. Este diálogo de saberes garantiza que la solución no sea una imposición externa, sino una construcción colectiva que considere las dinámicas territoriales </w:t>
      </w:r>
      <w:r w:rsidRPr="00337F8B">
        <w:rPr>
          <w:szCs w:val="24"/>
          <w:lang w:eastAsia="es-CO"/>
        </w:rPr>
        <w:lastRenderedPageBreak/>
        <w:t>y las tensiones locales, asegurando así la sostenibilidad, la aceptabilidad social y la eficacia de los sistemas implementados a largo plazo.</w:t>
      </w:r>
    </w:p>
    <w:p w14:paraId="5EBC7A1C" w14:textId="77777777" w:rsidR="00337F8B" w:rsidRPr="00337F8B" w:rsidRDefault="00337F8B" w:rsidP="00AD06E8">
      <w:pPr>
        <w:rPr>
          <w:szCs w:val="24"/>
          <w:lang w:eastAsia="es-CO"/>
        </w:rPr>
      </w:pPr>
      <w:r w:rsidRPr="00337F8B">
        <w:rPr>
          <w:szCs w:val="24"/>
          <w:lang w:eastAsia="es-CO"/>
        </w:rPr>
        <w:t xml:space="preserve">Domínguez, P., Hoffmann, B., &amp; Medina, M. P. (2025). </w:t>
      </w:r>
      <w:proofErr w:type="spellStart"/>
      <w:r w:rsidRPr="00337F8B">
        <w:rPr>
          <w:i/>
          <w:iCs/>
          <w:szCs w:val="24"/>
          <w:lang w:eastAsia="es-CO"/>
        </w:rPr>
        <w:t>Inequality</w:t>
      </w:r>
      <w:proofErr w:type="spellEnd"/>
      <w:r w:rsidRPr="00337F8B">
        <w:rPr>
          <w:i/>
          <w:iCs/>
          <w:szCs w:val="24"/>
          <w:lang w:eastAsia="es-CO"/>
        </w:rPr>
        <w:t xml:space="preserve"> in air </w:t>
      </w:r>
      <w:proofErr w:type="spellStart"/>
      <w:r w:rsidRPr="00337F8B">
        <w:rPr>
          <w:i/>
          <w:iCs/>
          <w:szCs w:val="24"/>
          <w:lang w:eastAsia="es-CO"/>
        </w:rPr>
        <w:t>pollution</w:t>
      </w:r>
      <w:proofErr w:type="spellEnd"/>
      <w:r w:rsidRPr="00337F8B">
        <w:rPr>
          <w:i/>
          <w:iCs/>
          <w:szCs w:val="24"/>
          <w:lang w:eastAsia="es-CO"/>
        </w:rPr>
        <w:t xml:space="preserve"> </w:t>
      </w:r>
      <w:proofErr w:type="spellStart"/>
      <w:r w:rsidRPr="00337F8B">
        <w:rPr>
          <w:i/>
          <w:iCs/>
          <w:szCs w:val="24"/>
          <w:lang w:eastAsia="es-CO"/>
        </w:rPr>
        <w:t>monitoring</w:t>
      </w:r>
      <w:proofErr w:type="spellEnd"/>
      <w:r w:rsidRPr="00337F8B">
        <w:rPr>
          <w:i/>
          <w:iCs/>
          <w:szCs w:val="24"/>
          <w:lang w:eastAsia="es-CO"/>
        </w:rPr>
        <w:t xml:space="preserve"> and </w:t>
      </w:r>
      <w:proofErr w:type="spellStart"/>
      <w:r w:rsidRPr="00337F8B">
        <w:rPr>
          <w:i/>
          <w:iCs/>
          <w:szCs w:val="24"/>
          <w:lang w:eastAsia="es-CO"/>
        </w:rPr>
        <w:t>exposure</w:t>
      </w:r>
      <w:proofErr w:type="spellEnd"/>
      <w:r w:rsidRPr="00337F8B">
        <w:rPr>
          <w:i/>
          <w:iCs/>
          <w:szCs w:val="24"/>
          <w:lang w:eastAsia="es-CO"/>
        </w:rPr>
        <w:t xml:space="preserve">: </w:t>
      </w:r>
      <w:proofErr w:type="spellStart"/>
      <w:r w:rsidRPr="00337F8B">
        <w:rPr>
          <w:i/>
          <w:iCs/>
          <w:szCs w:val="24"/>
          <w:lang w:eastAsia="es-CO"/>
        </w:rPr>
        <w:t>Evidence</w:t>
      </w:r>
      <w:proofErr w:type="spellEnd"/>
      <w:r w:rsidRPr="00337F8B">
        <w:rPr>
          <w:i/>
          <w:iCs/>
          <w:szCs w:val="24"/>
          <w:lang w:eastAsia="es-CO"/>
        </w:rPr>
        <w:t xml:space="preserve"> </w:t>
      </w:r>
      <w:proofErr w:type="spellStart"/>
      <w:r w:rsidRPr="00337F8B">
        <w:rPr>
          <w:i/>
          <w:iCs/>
          <w:szCs w:val="24"/>
          <w:lang w:eastAsia="es-CO"/>
        </w:rPr>
        <w:t>from</w:t>
      </w:r>
      <w:proofErr w:type="spellEnd"/>
      <w:r w:rsidRPr="00337F8B">
        <w:rPr>
          <w:i/>
          <w:iCs/>
          <w:szCs w:val="24"/>
          <w:lang w:eastAsia="es-CO"/>
        </w:rPr>
        <w:t xml:space="preserve"> </w:t>
      </w:r>
      <w:proofErr w:type="spellStart"/>
      <w:r w:rsidRPr="00337F8B">
        <w:rPr>
          <w:i/>
          <w:iCs/>
          <w:szCs w:val="24"/>
          <w:lang w:eastAsia="es-CO"/>
        </w:rPr>
        <w:t>four</w:t>
      </w:r>
      <w:proofErr w:type="spellEnd"/>
      <w:r w:rsidRPr="00337F8B">
        <w:rPr>
          <w:i/>
          <w:iCs/>
          <w:szCs w:val="24"/>
          <w:lang w:eastAsia="es-CO"/>
        </w:rPr>
        <w:t xml:space="preserve"> </w:t>
      </w:r>
      <w:proofErr w:type="spellStart"/>
      <w:r w:rsidRPr="00337F8B">
        <w:rPr>
          <w:i/>
          <w:iCs/>
          <w:szCs w:val="24"/>
          <w:lang w:eastAsia="es-CO"/>
        </w:rPr>
        <w:t>Latin</w:t>
      </w:r>
      <w:proofErr w:type="spellEnd"/>
      <w:r w:rsidRPr="00337F8B">
        <w:rPr>
          <w:i/>
          <w:iCs/>
          <w:szCs w:val="24"/>
          <w:lang w:eastAsia="es-CO"/>
        </w:rPr>
        <w:t xml:space="preserve"> American </w:t>
      </w:r>
      <w:proofErr w:type="spellStart"/>
      <w:r w:rsidRPr="00337F8B">
        <w:rPr>
          <w:i/>
          <w:iCs/>
          <w:szCs w:val="24"/>
          <w:lang w:eastAsia="es-CO"/>
        </w:rPr>
        <w:t>cities</w:t>
      </w:r>
      <w:proofErr w:type="spellEnd"/>
      <w:r w:rsidRPr="00337F8B">
        <w:rPr>
          <w:szCs w:val="24"/>
          <w:lang w:eastAsia="es-CO"/>
        </w:rPr>
        <w:t>. Banco Interamericano de Desarrollo. http://dx.doi.org/10.18235/0013465</w:t>
      </w:r>
    </w:p>
    <w:p w14:paraId="7FA565F3" w14:textId="77777777" w:rsidR="00337F8B" w:rsidRPr="00337F8B" w:rsidRDefault="00337F8B" w:rsidP="00AD06E8">
      <w:pPr>
        <w:rPr>
          <w:szCs w:val="24"/>
          <w:lang w:eastAsia="es-CO"/>
        </w:rPr>
      </w:pPr>
      <w:r w:rsidRPr="00337F8B">
        <w:rPr>
          <w:szCs w:val="24"/>
          <w:lang w:eastAsia="es-CO"/>
        </w:rPr>
        <w:t xml:space="preserve">Escobar, A. (2018). </w:t>
      </w:r>
      <w:r w:rsidRPr="00337F8B">
        <w:rPr>
          <w:i/>
          <w:iCs/>
          <w:szCs w:val="24"/>
          <w:lang w:eastAsia="es-CO"/>
        </w:rPr>
        <w:t xml:space="preserve">Diseño para las transiciones: Hacia el </w:t>
      </w:r>
      <w:proofErr w:type="spellStart"/>
      <w:r w:rsidRPr="00337F8B">
        <w:rPr>
          <w:i/>
          <w:iCs/>
          <w:szCs w:val="24"/>
          <w:lang w:eastAsia="es-CO"/>
        </w:rPr>
        <w:t>pluriverso</w:t>
      </w:r>
      <w:proofErr w:type="spellEnd"/>
      <w:r w:rsidRPr="00337F8B">
        <w:rPr>
          <w:szCs w:val="24"/>
          <w:lang w:eastAsia="es-CO"/>
        </w:rPr>
        <w:t>. Universidad del Cauca.</w:t>
      </w:r>
    </w:p>
    <w:p w14:paraId="07451D0F" w14:textId="77777777" w:rsidR="00337F8B" w:rsidRPr="00337F8B" w:rsidRDefault="00337F8B" w:rsidP="00AD06E8">
      <w:pPr>
        <w:rPr>
          <w:szCs w:val="24"/>
          <w:lang w:eastAsia="es-CO"/>
        </w:rPr>
      </w:pPr>
      <w:proofErr w:type="spellStart"/>
      <w:r w:rsidRPr="00337F8B">
        <w:rPr>
          <w:szCs w:val="24"/>
          <w:lang w:eastAsia="es-CO"/>
        </w:rPr>
        <w:t>Garcia</w:t>
      </w:r>
      <w:proofErr w:type="spellEnd"/>
      <w:r w:rsidRPr="00337F8B">
        <w:rPr>
          <w:szCs w:val="24"/>
          <w:lang w:eastAsia="es-CO"/>
        </w:rPr>
        <w:t xml:space="preserve"> Sánchez, J. J. (2025). </w:t>
      </w:r>
      <w:r w:rsidRPr="00337F8B">
        <w:rPr>
          <w:i/>
          <w:iCs/>
          <w:szCs w:val="24"/>
          <w:lang w:eastAsia="es-CO"/>
        </w:rPr>
        <w:t>Análisis de la calidad del aire de la ciudad de Bogotá, aplicando métodos estándar de limpieza y análisis de datos</w:t>
      </w:r>
      <w:r w:rsidRPr="00337F8B">
        <w:rPr>
          <w:szCs w:val="24"/>
          <w:lang w:eastAsia="es-CO"/>
        </w:rPr>
        <w:t xml:space="preserve"> (Trabajo de grado). Universidad Nacional Abierta y a Distancia (UNAD). https://repository.unad.edu.co/handle/10596/75973</w:t>
      </w:r>
    </w:p>
    <w:p w14:paraId="01786CA5" w14:textId="77777777" w:rsidR="00337F8B" w:rsidRPr="00337F8B" w:rsidRDefault="00337F8B" w:rsidP="00AD06E8">
      <w:pPr>
        <w:rPr>
          <w:szCs w:val="24"/>
          <w:lang w:eastAsia="es-CO"/>
        </w:rPr>
      </w:pPr>
      <w:r w:rsidRPr="00337F8B">
        <w:rPr>
          <w:szCs w:val="24"/>
          <w:lang w:eastAsia="es-CO"/>
        </w:rPr>
        <w:t xml:space="preserve">Marshall, J. D., et al. (2023). </w:t>
      </w:r>
      <w:proofErr w:type="spellStart"/>
      <w:r w:rsidRPr="00337F8B">
        <w:rPr>
          <w:szCs w:val="24"/>
          <w:lang w:eastAsia="es-CO"/>
        </w:rPr>
        <w:t>Inequality</w:t>
      </w:r>
      <w:proofErr w:type="spellEnd"/>
      <w:r w:rsidRPr="00337F8B">
        <w:rPr>
          <w:szCs w:val="24"/>
          <w:lang w:eastAsia="es-CO"/>
        </w:rPr>
        <w:t xml:space="preserve"> in personal </w:t>
      </w:r>
      <w:proofErr w:type="spellStart"/>
      <w:r w:rsidRPr="00337F8B">
        <w:rPr>
          <w:szCs w:val="24"/>
          <w:lang w:eastAsia="es-CO"/>
        </w:rPr>
        <w:t>exposure</w:t>
      </w:r>
      <w:proofErr w:type="spellEnd"/>
      <w:r w:rsidRPr="00337F8B">
        <w:rPr>
          <w:szCs w:val="24"/>
          <w:lang w:eastAsia="es-CO"/>
        </w:rPr>
        <w:t xml:space="preserve"> </w:t>
      </w:r>
      <w:proofErr w:type="spellStart"/>
      <w:r w:rsidRPr="00337F8B">
        <w:rPr>
          <w:szCs w:val="24"/>
          <w:lang w:eastAsia="es-CO"/>
        </w:rPr>
        <w:t>to</w:t>
      </w:r>
      <w:proofErr w:type="spellEnd"/>
      <w:r w:rsidRPr="00337F8B">
        <w:rPr>
          <w:szCs w:val="24"/>
          <w:lang w:eastAsia="es-CO"/>
        </w:rPr>
        <w:t xml:space="preserve"> air </w:t>
      </w:r>
      <w:proofErr w:type="spellStart"/>
      <w:r w:rsidRPr="00337F8B">
        <w:rPr>
          <w:szCs w:val="24"/>
          <w:lang w:eastAsia="es-CO"/>
        </w:rPr>
        <w:t>pollution</w:t>
      </w:r>
      <w:proofErr w:type="spellEnd"/>
      <w:r w:rsidRPr="00337F8B">
        <w:rPr>
          <w:szCs w:val="24"/>
          <w:lang w:eastAsia="es-CO"/>
        </w:rPr>
        <w:t xml:space="preserve"> in </w:t>
      </w:r>
      <w:proofErr w:type="spellStart"/>
      <w:r w:rsidRPr="00337F8B">
        <w:rPr>
          <w:szCs w:val="24"/>
          <w:lang w:eastAsia="es-CO"/>
        </w:rPr>
        <w:t>transport</w:t>
      </w:r>
      <w:proofErr w:type="spellEnd"/>
      <w:r w:rsidRPr="00337F8B">
        <w:rPr>
          <w:szCs w:val="24"/>
          <w:lang w:eastAsia="es-CO"/>
        </w:rPr>
        <w:t xml:space="preserve"> </w:t>
      </w:r>
      <w:proofErr w:type="spellStart"/>
      <w:r w:rsidRPr="00337F8B">
        <w:rPr>
          <w:szCs w:val="24"/>
          <w:lang w:eastAsia="es-CO"/>
        </w:rPr>
        <w:t>microenvironments</w:t>
      </w:r>
      <w:proofErr w:type="spellEnd"/>
      <w:r w:rsidRPr="00337F8B">
        <w:rPr>
          <w:szCs w:val="24"/>
          <w:lang w:eastAsia="es-CO"/>
        </w:rPr>
        <w:t xml:space="preserve"> </w:t>
      </w:r>
      <w:proofErr w:type="spellStart"/>
      <w:r w:rsidRPr="00337F8B">
        <w:rPr>
          <w:szCs w:val="24"/>
          <w:lang w:eastAsia="es-CO"/>
        </w:rPr>
        <w:t>for</w:t>
      </w:r>
      <w:proofErr w:type="spellEnd"/>
      <w:r w:rsidRPr="00337F8B">
        <w:rPr>
          <w:szCs w:val="24"/>
          <w:lang w:eastAsia="es-CO"/>
        </w:rPr>
        <w:t xml:space="preserve"> </w:t>
      </w:r>
      <w:proofErr w:type="spellStart"/>
      <w:r w:rsidRPr="00337F8B">
        <w:rPr>
          <w:szCs w:val="24"/>
          <w:lang w:eastAsia="es-CO"/>
        </w:rPr>
        <w:t>commuters</w:t>
      </w:r>
      <w:proofErr w:type="spellEnd"/>
      <w:r w:rsidRPr="00337F8B">
        <w:rPr>
          <w:szCs w:val="24"/>
          <w:lang w:eastAsia="es-CO"/>
        </w:rPr>
        <w:t xml:space="preserve"> in Bogotá. </w:t>
      </w:r>
      <w:r w:rsidRPr="00337F8B">
        <w:rPr>
          <w:i/>
          <w:iCs/>
          <w:szCs w:val="24"/>
          <w:lang w:eastAsia="es-CO"/>
        </w:rPr>
        <w:t xml:space="preserve">Case </w:t>
      </w:r>
      <w:proofErr w:type="spellStart"/>
      <w:r w:rsidRPr="00337F8B">
        <w:rPr>
          <w:i/>
          <w:iCs/>
          <w:szCs w:val="24"/>
          <w:lang w:eastAsia="es-CO"/>
        </w:rPr>
        <w:t>Studies</w:t>
      </w:r>
      <w:proofErr w:type="spellEnd"/>
      <w:r w:rsidRPr="00337F8B">
        <w:rPr>
          <w:i/>
          <w:iCs/>
          <w:szCs w:val="24"/>
          <w:lang w:eastAsia="es-CO"/>
        </w:rPr>
        <w:t xml:space="preserve"> </w:t>
      </w:r>
      <w:proofErr w:type="spellStart"/>
      <w:r w:rsidRPr="00337F8B">
        <w:rPr>
          <w:i/>
          <w:iCs/>
          <w:szCs w:val="24"/>
          <w:lang w:eastAsia="es-CO"/>
        </w:rPr>
        <w:t>on</w:t>
      </w:r>
      <w:proofErr w:type="spellEnd"/>
      <w:r w:rsidRPr="00337F8B">
        <w:rPr>
          <w:i/>
          <w:iCs/>
          <w:szCs w:val="24"/>
          <w:lang w:eastAsia="es-CO"/>
        </w:rPr>
        <w:t xml:space="preserve"> </w:t>
      </w:r>
      <w:proofErr w:type="spellStart"/>
      <w:r w:rsidRPr="00337F8B">
        <w:rPr>
          <w:i/>
          <w:iCs/>
          <w:szCs w:val="24"/>
          <w:lang w:eastAsia="es-CO"/>
        </w:rPr>
        <w:t>Transport</w:t>
      </w:r>
      <w:proofErr w:type="spellEnd"/>
      <w:r w:rsidRPr="00337F8B">
        <w:rPr>
          <w:i/>
          <w:iCs/>
          <w:szCs w:val="24"/>
          <w:lang w:eastAsia="es-CO"/>
        </w:rPr>
        <w:t xml:space="preserve"> </w:t>
      </w:r>
      <w:proofErr w:type="spellStart"/>
      <w:r w:rsidRPr="00337F8B">
        <w:rPr>
          <w:i/>
          <w:iCs/>
          <w:szCs w:val="24"/>
          <w:lang w:eastAsia="es-CO"/>
        </w:rPr>
        <w:t>Policy</w:t>
      </w:r>
      <w:proofErr w:type="spellEnd"/>
      <w:r w:rsidRPr="00337F8B">
        <w:rPr>
          <w:szCs w:val="24"/>
          <w:lang w:eastAsia="es-CO"/>
        </w:rPr>
        <w:t>. https://doi.org/10.1016/j.cstp.2023.100963</w:t>
      </w:r>
    </w:p>
    <w:p w14:paraId="03EC9F28" w14:textId="77777777" w:rsidR="00337F8B" w:rsidRPr="00337F8B" w:rsidRDefault="00337F8B" w:rsidP="00AD06E8">
      <w:pPr>
        <w:rPr>
          <w:szCs w:val="24"/>
          <w:lang w:eastAsia="es-CO"/>
        </w:rPr>
      </w:pPr>
      <w:r w:rsidRPr="00337F8B">
        <w:rPr>
          <w:szCs w:val="24"/>
          <w:lang w:eastAsia="es-CO"/>
        </w:rPr>
        <w:t xml:space="preserve">Secretaría Distrital de Salud de Bogotá. (2017). Análisis de la problemática de contaminación del aire en Bogotá desde una perspectiva de salud. </w:t>
      </w:r>
      <w:r w:rsidRPr="00337F8B">
        <w:rPr>
          <w:i/>
          <w:iCs/>
          <w:szCs w:val="24"/>
          <w:lang w:eastAsia="es-CO"/>
        </w:rPr>
        <w:t>Boletín Epidemiológico Distrital – BED</w:t>
      </w:r>
      <w:r w:rsidRPr="00337F8B">
        <w:rPr>
          <w:szCs w:val="24"/>
          <w:lang w:eastAsia="es-CO"/>
        </w:rPr>
        <w:t>. https://doi.org/10.56085/01238590.278</w:t>
      </w:r>
    </w:p>
    <w:p w14:paraId="27A27143" w14:textId="77777777" w:rsidR="00337F8B" w:rsidRPr="00337F8B" w:rsidRDefault="00337F8B" w:rsidP="00AD06E8">
      <w:pPr>
        <w:rPr>
          <w:szCs w:val="24"/>
          <w:lang w:eastAsia="es-CO"/>
        </w:rPr>
      </w:pPr>
      <w:r w:rsidRPr="00337F8B">
        <w:rPr>
          <w:szCs w:val="24"/>
          <w:lang w:eastAsia="es-CO"/>
        </w:rPr>
        <w:t xml:space="preserve">Vega, F., &amp; Rojas, M. (2022). Repensando la ingeniería en proyectos sociales: contribuciones desde la antropología y la perspectiva de género. </w:t>
      </w:r>
      <w:r w:rsidRPr="00337F8B">
        <w:rPr>
          <w:i/>
          <w:iCs/>
          <w:szCs w:val="24"/>
          <w:lang w:eastAsia="es-CO"/>
        </w:rPr>
        <w:t>Revista Iberoamericana de Ciencia, Tecnología y Sociedad</w:t>
      </w:r>
      <w:r w:rsidRPr="00337F8B">
        <w:rPr>
          <w:szCs w:val="24"/>
          <w:lang w:eastAsia="es-CO"/>
        </w:rPr>
        <w:t>, 17(50), 1–15. https://dialnet.unirioja.es/descarga/articulo/8648900.pdf</w:t>
      </w:r>
    </w:p>
    <w:p w14:paraId="6A9B3A15" w14:textId="77777777" w:rsidR="00F60303" w:rsidRDefault="00F60303" w:rsidP="00AD06E8"/>
    <w:sectPr w:rsidR="00F60303" w:rsidSect="00AD06E8">
      <w:headerReference w:type="default" r:id="rId9"/>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FF90D" w14:textId="77777777" w:rsidR="001C4795" w:rsidRDefault="001C4795" w:rsidP="00AD06E8">
      <w:pPr>
        <w:spacing w:after="0" w:line="240" w:lineRule="auto"/>
      </w:pPr>
      <w:r>
        <w:separator/>
      </w:r>
    </w:p>
  </w:endnote>
  <w:endnote w:type="continuationSeparator" w:id="0">
    <w:p w14:paraId="2AF9F895" w14:textId="77777777" w:rsidR="001C4795" w:rsidRDefault="001C4795" w:rsidP="00AD0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B1232" w14:textId="77777777" w:rsidR="001C4795" w:rsidRDefault="001C4795" w:rsidP="00AD06E8">
      <w:pPr>
        <w:spacing w:after="0" w:line="240" w:lineRule="auto"/>
      </w:pPr>
      <w:r>
        <w:separator/>
      </w:r>
    </w:p>
  </w:footnote>
  <w:footnote w:type="continuationSeparator" w:id="0">
    <w:p w14:paraId="6B3D0ACA" w14:textId="77777777" w:rsidR="001C4795" w:rsidRDefault="001C4795" w:rsidP="00AD0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0037370"/>
      <w:docPartObj>
        <w:docPartGallery w:val="Page Numbers (Top of Page)"/>
        <w:docPartUnique/>
      </w:docPartObj>
    </w:sdtPr>
    <w:sdtContent>
      <w:p w14:paraId="5F846EC1" w14:textId="07A059B5" w:rsidR="00E31C39" w:rsidRDefault="00E31C39">
        <w:pPr>
          <w:pStyle w:val="Encabezado"/>
          <w:jc w:val="right"/>
        </w:pPr>
        <w:r>
          <w:fldChar w:fldCharType="begin"/>
        </w:r>
        <w:r>
          <w:instrText>PAGE   \* MERGEFORMAT</w:instrText>
        </w:r>
        <w:r>
          <w:fldChar w:fldCharType="separate"/>
        </w:r>
        <w:r>
          <w:rPr>
            <w:lang w:val="es-ES"/>
          </w:rPr>
          <w:t>2</w:t>
        </w:r>
        <w:r>
          <w:fldChar w:fldCharType="end"/>
        </w:r>
      </w:p>
    </w:sdtContent>
  </w:sdt>
  <w:p w14:paraId="0BBE526D" w14:textId="77777777" w:rsidR="00AD06E8" w:rsidRDefault="00AD06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AA42D1"/>
    <w:multiLevelType w:val="multilevel"/>
    <w:tmpl w:val="015E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F8B"/>
    <w:rsid w:val="001C4795"/>
    <w:rsid w:val="00337F8B"/>
    <w:rsid w:val="009F0E1C"/>
    <w:rsid w:val="00AD06E8"/>
    <w:rsid w:val="00DA228A"/>
    <w:rsid w:val="00E31C39"/>
    <w:rsid w:val="00F603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7DE54"/>
  <w15:chartTrackingRefBased/>
  <w15:docId w15:val="{5994C23C-E8F4-411E-A2AF-ADE7AF164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6E8"/>
    <w:pPr>
      <w:spacing w:line="480" w:lineRule="auto"/>
      <w:ind w:firstLine="720"/>
    </w:pPr>
    <w:rPr>
      <w:rFonts w:ascii="Times New Roman" w:hAnsi="Times New Roman"/>
      <w:sz w:val="24"/>
    </w:rPr>
  </w:style>
  <w:style w:type="paragraph" w:styleId="Ttulo1">
    <w:name w:val="heading 1"/>
    <w:basedOn w:val="Normal"/>
    <w:link w:val="Ttulo1Car"/>
    <w:uiPriority w:val="9"/>
    <w:qFormat/>
    <w:rsid w:val="00337F8B"/>
    <w:pPr>
      <w:spacing w:before="100" w:beforeAutospacing="1" w:after="100" w:afterAutospacing="1" w:line="240" w:lineRule="auto"/>
      <w:outlineLvl w:val="0"/>
    </w:pPr>
    <w:rPr>
      <w:rFonts w:eastAsia="Times New Roman" w:cs="Times New Roman"/>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7F8B"/>
    <w:rPr>
      <w:rFonts w:ascii="Times New Roman" w:eastAsia="Times New Roman" w:hAnsi="Times New Roman" w:cs="Times New Roman"/>
      <w:b/>
      <w:bCs/>
      <w:kern w:val="36"/>
      <w:sz w:val="48"/>
      <w:szCs w:val="48"/>
      <w:lang w:eastAsia="es-CO"/>
    </w:rPr>
  </w:style>
  <w:style w:type="paragraph" w:styleId="NormalWeb">
    <w:name w:val="Normal (Web)"/>
    <w:basedOn w:val="Normal"/>
    <w:uiPriority w:val="99"/>
    <w:semiHidden/>
    <w:unhideWhenUsed/>
    <w:rsid w:val="00337F8B"/>
    <w:pPr>
      <w:spacing w:before="100" w:beforeAutospacing="1" w:after="100" w:afterAutospacing="1" w:line="240" w:lineRule="auto"/>
    </w:pPr>
    <w:rPr>
      <w:rFonts w:eastAsia="Times New Roman" w:cs="Times New Roman"/>
      <w:szCs w:val="24"/>
      <w:lang w:eastAsia="es-CO"/>
    </w:rPr>
  </w:style>
  <w:style w:type="paragraph" w:styleId="Encabezado">
    <w:name w:val="header"/>
    <w:basedOn w:val="Normal"/>
    <w:link w:val="EncabezadoCar"/>
    <w:uiPriority w:val="99"/>
    <w:unhideWhenUsed/>
    <w:rsid w:val="00AD06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D06E8"/>
    <w:rPr>
      <w:rFonts w:ascii="Times New Roman" w:hAnsi="Times New Roman"/>
      <w:sz w:val="24"/>
    </w:rPr>
  </w:style>
  <w:style w:type="paragraph" w:styleId="Piedepgina">
    <w:name w:val="footer"/>
    <w:basedOn w:val="Normal"/>
    <w:link w:val="PiedepginaCar"/>
    <w:uiPriority w:val="99"/>
    <w:unhideWhenUsed/>
    <w:rsid w:val="00AD06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D06E8"/>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869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43999-B2AA-4C0A-BD34-854B6A13F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728</Words>
  <Characters>4005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 Acevedo</dc:creator>
  <cp:keywords/>
  <dc:description/>
  <cp:lastModifiedBy>Dayan Acevedo</cp:lastModifiedBy>
  <cp:revision>1</cp:revision>
  <cp:lastPrinted>2026-03-18T04:28:00Z</cp:lastPrinted>
  <dcterms:created xsi:type="dcterms:W3CDTF">2026-03-18T04:13:00Z</dcterms:created>
  <dcterms:modified xsi:type="dcterms:W3CDTF">2026-03-18T04:28:00Z</dcterms:modified>
</cp:coreProperties>
</file>