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395BA" w14:textId="77777777" w:rsidR="00012FB3" w:rsidRDefault="00012FB3">
      <w:pPr>
        <w:pStyle w:val="Textoindependiente"/>
      </w:pPr>
    </w:p>
    <w:p w14:paraId="4B93DE0B" w14:textId="628F5D23" w:rsidR="00012FB3" w:rsidRPr="001B6854" w:rsidRDefault="00012FB3" w:rsidP="001B6854">
      <w:pPr>
        <w:ind w:right="6"/>
        <w:rPr>
          <w:b/>
          <w:sz w:val="24"/>
        </w:rPr>
      </w:pPr>
    </w:p>
    <w:p w14:paraId="02BA1F2C" w14:textId="77777777" w:rsidR="00012FB3" w:rsidRDefault="00012FB3">
      <w:pPr>
        <w:pStyle w:val="Textoindependiente"/>
        <w:rPr>
          <w:b/>
        </w:rPr>
      </w:pPr>
    </w:p>
    <w:p w14:paraId="394A7FED" w14:textId="77777777" w:rsidR="00012FB3" w:rsidRDefault="00012FB3">
      <w:pPr>
        <w:pStyle w:val="Textoindependiente"/>
        <w:rPr>
          <w:b/>
        </w:rPr>
      </w:pPr>
    </w:p>
    <w:p w14:paraId="7A1A6FA1" w14:textId="77777777" w:rsidR="00012FB3" w:rsidRDefault="00012FB3">
      <w:pPr>
        <w:pStyle w:val="Textoindependiente"/>
        <w:spacing w:before="44"/>
        <w:rPr>
          <w:b/>
        </w:rPr>
      </w:pPr>
    </w:p>
    <w:p w14:paraId="63395DBC" w14:textId="77777777" w:rsidR="00012FB3" w:rsidRDefault="002577F1">
      <w:pPr>
        <w:pStyle w:val="Textoindependiente"/>
        <w:spacing w:line="619" w:lineRule="auto"/>
        <w:ind w:left="3618" w:right="2897"/>
        <w:jc w:val="center"/>
      </w:pPr>
      <w:r>
        <w:t>CARLOS MOLINA KELLER</w:t>
      </w:r>
      <w:r>
        <w:rPr>
          <w:spacing w:val="-12"/>
        </w:rPr>
        <w:t xml:space="preserve"> </w:t>
      </w:r>
      <w:r>
        <w:t>ACEVEDO THOMAS</w:t>
      </w:r>
      <w:r>
        <w:rPr>
          <w:spacing w:val="-15"/>
        </w:rPr>
        <w:t xml:space="preserve"> </w:t>
      </w:r>
      <w:r>
        <w:t>RAMIREZ KEVIN SANABRIA</w:t>
      </w:r>
    </w:p>
    <w:p w14:paraId="2ACDE504" w14:textId="77777777" w:rsidR="00012FB3" w:rsidRDefault="00012FB3">
      <w:pPr>
        <w:pStyle w:val="Textoindependiente"/>
      </w:pPr>
    </w:p>
    <w:p w14:paraId="37D79DA0" w14:textId="77777777" w:rsidR="00012FB3" w:rsidRDefault="00012FB3">
      <w:pPr>
        <w:pStyle w:val="Textoindependiente"/>
        <w:spacing w:before="159"/>
      </w:pPr>
    </w:p>
    <w:p w14:paraId="65C6CE6D" w14:textId="77777777" w:rsidR="00012FB3" w:rsidRDefault="002577F1">
      <w:pPr>
        <w:ind w:left="724" w:right="2"/>
        <w:jc w:val="center"/>
        <w:rPr>
          <w:b/>
          <w:sz w:val="24"/>
        </w:rPr>
      </w:pPr>
      <w:r>
        <w:rPr>
          <w:b/>
          <w:sz w:val="24"/>
        </w:rPr>
        <w:t>UNIVERSIDAD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MINUTO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5"/>
          <w:sz w:val="24"/>
        </w:rPr>
        <w:t xml:space="preserve"> </w:t>
      </w:r>
      <w:r>
        <w:rPr>
          <w:b/>
          <w:spacing w:val="-4"/>
          <w:sz w:val="24"/>
        </w:rPr>
        <w:t>DIOS</w:t>
      </w:r>
    </w:p>
    <w:p w14:paraId="16EA1A7F" w14:textId="77777777" w:rsidR="00012FB3" w:rsidRDefault="00012FB3">
      <w:pPr>
        <w:pStyle w:val="Textoindependiente"/>
        <w:spacing w:before="162"/>
        <w:rPr>
          <w:b/>
        </w:rPr>
      </w:pPr>
    </w:p>
    <w:p w14:paraId="2E072705" w14:textId="77777777" w:rsidR="00012FB3" w:rsidRDefault="002577F1">
      <w:pPr>
        <w:spacing w:line="616" w:lineRule="auto"/>
        <w:ind w:left="3793" w:right="3071" w:firstLine="1"/>
        <w:jc w:val="center"/>
        <w:rPr>
          <w:b/>
          <w:sz w:val="24"/>
        </w:rPr>
      </w:pPr>
      <w:r>
        <w:rPr>
          <w:b/>
          <w:sz w:val="24"/>
        </w:rPr>
        <w:t>Facultad de Pregrado Soluciones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Ingeniería</w:t>
      </w:r>
    </w:p>
    <w:p w14:paraId="6370BD16" w14:textId="77777777" w:rsidR="00012FB3" w:rsidRDefault="00012FB3">
      <w:pPr>
        <w:pStyle w:val="Textoindependiente"/>
        <w:rPr>
          <w:b/>
        </w:rPr>
      </w:pPr>
    </w:p>
    <w:p w14:paraId="7712DFC3" w14:textId="77777777" w:rsidR="00012FB3" w:rsidRDefault="00012FB3">
      <w:pPr>
        <w:pStyle w:val="Textoindependiente"/>
        <w:spacing w:before="165"/>
        <w:rPr>
          <w:b/>
        </w:rPr>
      </w:pPr>
    </w:p>
    <w:p w14:paraId="2A1F35D3" w14:textId="77777777" w:rsidR="00012FB3" w:rsidRDefault="002577F1">
      <w:pPr>
        <w:ind w:left="724" w:right="4"/>
        <w:jc w:val="center"/>
        <w:rPr>
          <w:b/>
          <w:sz w:val="24"/>
        </w:rPr>
      </w:pPr>
      <w:r>
        <w:rPr>
          <w:b/>
          <w:sz w:val="24"/>
        </w:rPr>
        <w:t>Docente: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Ingeniera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Mónica</w:t>
      </w:r>
      <w:r>
        <w:rPr>
          <w:b/>
          <w:spacing w:val="-2"/>
          <w:sz w:val="24"/>
        </w:rPr>
        <w:t xml:space="preserve"> Orozco</w:t>
      </w:r>
    </w:p>
    <w:p w14:paraId="0A60AE68" w14:textId="77777777" w:rsidR="00012FB3" w:rsidRDefault="00012FB3">
      <w:pPr>
        <w:pStyle w:val="Textoindependiente"/>
        <w:rPr>
          <w:b/>
        </w:rPr>
      </w:pPr>
    </w:p>
    <w:p w14:paraId="3A0F7B96" w14:textId="77777777" w:rsidR="00012FB3" w:rsidRDefault="00012FB3">
      <w:pPr>
        <w:pStyle w:val="Textoindependiente"/>
        <w:rPr>
          <w:b/>
        </w:rPr>
      </w:pPr>
    </w:p>
    <w:p w14:paraId="7F04FEFB" w14:textId="77777777" w:rsidR="00012FB3" w:rsidRDefault="00012FB3">
      <w:pPr>
        <w:pStyle w:val="Textoindependiente"/>
        <w:rPr>
          <w:b/>
        </w:rPr>
      </w:pPr>
    </w:p>
    <w:p w14:paraId="7DB6ED0C" w14:textId="77777777" w:rsidR="00012FB3" w:rsidRDefault="00012FB3">
      <w:pPr>
        <w:pStyle w:val="Textoindependiente"/>
        <w:spacing w:before="44"/>
        <w:rPr>
          <w:b/>
        </w:rPr>
      </w:pPr>
    </w:p>
    <w:p w14:paraId="6DB0EDF4" w14:textId="77777777" w:rsidR="00012FB3" w:rsidRDefault="002577F1">
      <w:pPr>
        <w:ind w:left="724" w:right="3"/>
        <w:jc w:val="center"/>
        <w:rPr>
          <w:b/>
          <w:sz w:val="24"/>
        </w:rPr>
      </w:pPr>
      <w:r>
        <w:rPr>
          <w:b/>
          <w:spacing w:val="-2"/>
          <w:sz w:val="24"/>
        </w:rPr>
        <w:t>BOGOTÁ</w:t>
      </w:r>
    </w:p>
    <w:p w14:paraId="37A58893" w14:textId="77777777" w:rsidR="00012FB3" w:rsidRDefault="00012FB3">
      <w:pPr>
        <w:pStyle w:val="Textoindependiente"/>
        <w:spacing w:before="161"/>
        <w:rPr>
          <w:b/>
        </w:rPr>
      </w:pPr>
    </w:p>
    <w:p w14:paraId="64754EA2" w14:textId="77777777" w:rsidR="00012FB3" w:rsidRDefault="002577F1">
      <w:pPr>
        <w:ind w:left="724"/>
        <w:jc w:val="center"/>
        <w:rPr>
          <w:b/>
          <w:sz w:val="24"/>
        </w:rPr>
      </w:pPr>
      <w:r>
        <w:rPr>
          <w:b/>
          <w:sz w:val="24"/>
        </w:rPr>
        <w:t xml:space="preserve">FEBRERO </w:t>
      </w:r>
      <w:r>
        <w:rPr>
          <w:b/>
          <w:spacing w:val="-4"/>
          <w:sz w:val="24"/>
        </w:rPr>
        <w:t>2026</w:t>
      </w:r>
    </w:p>
    <w:p w14:paraId="42A0ED45" w14:textId="77777777" w:rsidR="00012FB3" w:rsidRDefault="00012FB3">
      <w:pPr>
        <w:jc w:val="center"/>
        <w:rPr>
          <w:b/>
          <w:sz w:val="24"/>
        </w:rPr>
      </w:pPr>
    </w:p>
    <w:p w14:paraId="6B67396E" w14:textId="77777777" w:rsidR="001B6854" w:rsidRDefault="001B6854">
      <w:pPr>
        <w:jc w:val="center"/>
        <w:rPr>
          <w:b/>
          <w:sz w:val="24"/>
        </w:rPr>
      </w:pPr>
    </w:p>
    <w:p w14:paraId="637A7F36" w14:textId="77777777" w:rsidR="001B6854" w:rsidRDefault="001B6854">
      <w:pPr>
        <w:jc w:val="center"/>
        <w:rPr>
          <w:b/>
          <w:sz w:val="24"/>
        </w:rPr>
      </w:pPr>
    </w:p>
    <w:p w14:paraId="4E375B8B" w14:textId="77777777" w:rsidR="001B6854" w:rsidRDefault="001B6854">
      <w:pPr>
        <w:jc w:val="center"/>
        <w:rPr>
          <w:b/>
          <w:sz w:val="24"/>
        </w:rPr>
      </w:pPr>
      <w:r>
        <w:rPr>
          <w:b/>
          <w:sz w:val="24"/>
        </w:rPr>
        <w:br/>
      </w:r>
      <w:r>
        <w:rPr>
          <w:b/>
          <w:sz w:val="24"/>
        </w:rPr>
        <w:br/>
      </w:r>
    </w:p>
    <w:p w14:paraId="4A811463" w14:textId="77777777" w:rsidR="001B6854" w:rsidRDefault="001B6854">
      <w:pPr>
        <w:jc w:val="center"/>
        <w:rPr>
          <w:b/>
          <w:sz w:val="24"/>
        </w:rPr>
      </w:pPr>
    </w:p>
    <w:p w14:paraId="4950A07D" w14:textId="77777777" w:rsidR="001B6854" w:rsidRDefault="001B6854">
      <w:pPr>
        <w:jc w:val="center"/>
        <w:rPr>
          <w:b/>
          <w:sz w:val="24"/>
        </w:rPr>
      </w:pPr>
    </w:p>
    <w:p w14:paraId="1B57B2B8" w14:textId="77777777" w:rsidR="001B6854" w:rsidRDefault="001B6854">
      <w:pPr>
        <w:jc w:val="center"/>
        <w:rPr>
          <w:b/>
          <w:sz w:val="24"/>
        </w:rPr>
      </w:pPr>
    </w:p>
    <w:p w14:paraId="7912780F" w14:textId="77777777" w:rsidR="001B6854" w:rsidRDefault="001B6854">
      <w:pPr>
        <w:jc w:val="center"/>
        <w:rPr>
          <w:b/>
          <w:sz w:val="24"/>
        </w:rPr>
      </w:pPr>
    </w:p>
    <w:p w14:paraId="6C69FBB0" w14:textId="77777777" w:rsidR="001B6854" w:rsidRDefault="001B6854">
      <w:pPr>
        <w:jc w:val="center"/>
        <w:rPr>
          <w:b/>
          <w:sz w:val="24"/>
        </w:rPr>
      </w:pPr>
    </w:p>
    <w:p w14:paraId="736746EC" w14:textId="77777777" w:rsidR="001B6854" w:rsidRDefault="001B6854">
      <w:pPr>
        <w:jc w:val="center"/>
        <w:rPr>
          <w:b/>
          <w:sz w:val="24"/>
        </w:rPr>
      </w:pPr>
    </w:p>
    <w:p w14:paraId="24B807EE" w14:textId="77777777" w:rsidR="001B6854" w:rsidRDefault="001B6854">
      <w:pPr>
        <w:jc w:val="center"/>
        <w:rPr>
          <w:b/>
          <w:sz w:val="24"/>
        </w:rPr>
      </w:pPr>
    </w:p>
    <w:p w14:paraId="2A0F78AB" w14:textId="77777777" w:rsidR="00CD52F5" w:rsidRDefault="00CD52F5" w:rsidP="00F253FB">
      <w:pPr>
        <w:ind w:left="720"/>
        <w:jc w:val="center"/>
        <w:rPr>
          <w:b/>
          <w:sz w:val="24"/>
        </w:rPr>
      </w:pPr>
    </w:p>
    <w:p w14:paraId="2A9A80A4" w14:textId="75507117" w:rsidR="001B6854" w:rsidRDefault="00F253FB" w:rsidP="00F253FB">
      <w:pPr>
        <w:ind w:left="720"/>
        <w:jc w:val="center"/>
        <w:rPr>
          <w:b/>
          <w:sz w:val="24"/>
        </w:rPr>
      </w:pPr>
      <w:r w:rsidRPr="00F253FB">
        <w:rPr>
          <w:b/>
          <w:sz w:val="24"/>
        </w:rPr>
        <w:lastRenderedPageBreak/>
        <w:t xml:space="preserve"> problemáticas</w:t>
      </w:r>
    </w:p>
    <w:p w14:paraId="340CBF80" w14:textId="77777777" w:rsidR="00F253FB" w:rsidRDefault="00F253FB" w:rsidP="00F253FB">
      <w:pPr>
        <w:ind w:left="720"/>
        <w:jc w:val="center"/>
        <w:rPr>
          <w:b/>
          <w:sz w:val="24"/>
        </w:rPr>
      </w:pPr>
    </w:p>
    <w:p w14:paraId="7C96156F" w14:textId="77777777" w:rsidR="00F253FB" w:rsidRDefault="00F253FB" w:rsidP="00F253FB">
      <w:pPr>
        <w:ind w:left="720"/>
        <w:jc w:val="center"/>
        <w:rPr>
          <w:b/>
          <w:sz w:val="24"/>
        </w:rPr>
      </w:pPr>
    </w:p>
    <w:p w14:paraId="61470D64" w14:textId="77777777" w:rsidR="00CD52F5" w:rsidRPr="00CD52F5" w:rsidRDefault="00CD52F5" w:rsidP="00CD52F5">
      <w:pPr>
        <w:spacing w:line="480" w:lineRule="auto"/>
        <w:ind w:left="720"/>
        <w:jc w:val="both"/>
        <w:rPr>
          <w:b/>
          <w:bCs/>
          <w:sz w:val="24"/>
          <w:szCs w:val="24"/>
          <w:lang w:val="es-CO"/>
        </w:rPr>
      </w:pPr>
      <w:r w:rsidRPr="00CD52F5">
        <w:rPr>
          <w:b/>
          <w:bCs/>
          <w:sz w:val="24"/>
          <w:szCs w:val="24"/>
          <w:lang w:val="es-CO"/>
        </w:rPr>
        <w:t>A. La crisis de la calidad del aire y la acumulación de residuos en Kennedy (Contaminación)</w:t>
      </w:r>
    </w:p>
    <w:p w14:paraId="7DD9A0B2" w14:textId="77777777" w:rsidR="00CD52F5" w:rsidRPr="00CD52F5" w:rsidRDefault="00CD52F5" w:rsidP="00CD52F5">
      <w:pPr>
        <w:spacing w:line="480" w:lineRule="auto"/>
        <w:ind w:left="720"/>
        <w:jc w:val="both"/>
        <w:rPr>
          <w:sz w:val="24"/>
          <w:szCs w:val="24"/>
          <w:lang w:val="es-CO"/>
        </w:rPr>
      </w:pPr>
      <w:r w:rsidRPr="00CD52F5">
        <w:rPr>
          <w:sz w:val="24"/>
          <w:szCs w:val="24"/>
          <w:lang w:val="es-CO"/>
        </w:rPr>
        <w:t>La localidad de Kennedy enfrenta una situación crítica en materia de contaminación atmosférica. Diversos factores contribuyen a esta problemática, entre ellos el alto flujo de vehículos de carga pesada que transitan por la Avenida Ciudad de Cali y la inadecuada gestión de residuos sólidos en zonas comerciales y áreas de alta actividad económica. Estas condiciones generan un ambiente denso y deteriorado, que impacta negativamente tanto el entorno urbano como la salud de los habitantes.</w:t>
      </w:r>
    </w:p>
    <w:p w14:paraId="20F6D808" w14:textId="77777777" w:rsidR="00CD52F5" w:rsidRPr="00CD52F5" w:rsidRDefault="00CD52F5" w:rsidP="00CD52F5">
      <w:pPr>
        <w:spacing w:line="480" w:lineRule="auto"/>
        <w:ind w:left="720"/>
        <w:jc w:val="both"/>
        <w:rPr>
          <w:sz w:val="24"/>
          <w:szCs w:val="24"/>
          <w:lang w:val="es-CO"/>
        </w:rPr>
      </w:pPr>
      <w:r w:rsidRPr="00CD52F5">
        <w:rPr>
          <w:sz w:val="24"/>
          <w:szCs w:val="24"/>
          <w:lang w:val="es-CO"/>
        </w:rPr>
        <w:t>La problemática no se limita a una cuestión ambiental, sino que representa un asunto de salud pública, debido al aumento de enfermedades respiratorias y al deterioro progresivo de la calidad de vida. Asimismo, la acumulación de residuos afecta la imagen del espacio público y evidencia deficiencias en los procesos de manejo y disposición de basuras.</w:t>
      </w:r>
    </w:p>
    <w:p w14:paraId="38CA7F0D" w14:textId="77777777" w:rsidR="00CD52F5" w:rsidRPr="00CD52F5" w:rsidRDefault="00CD52F5" w:rsidP="00CD52F5">
      <w:pPr>
        <w:spacing w:line="480" w:lineRule="auto"/>
        <w:ind w:left="720"/>
        <w:jc w:val="both"/>
        <w:rPr>
          <w:b/>
          <w:bCs/>
          <w:sz w:val="24"/>
          <w:szCs w:val="24"/>
          <w:lang w:val="es-CO"/>
        </w:rPr>
      </w:pPr>
      <w:r w:rsidRPr="00CD52F5">
        <w:rPr>
          <w:b/>
          <w:bCs/>
          <w:sz w:val="24"/>
          <w:szCs w:val="24"/>
          <w:lang w:val="es-CO"/>
        </w:rPr>
        <w:t>B. La brecha en el acceso a servicios básicos (Desigualdad de recursos)</w:t>
      </w:r>
    </w:p>
    <w:p w14:paraId="4B78EEE3" w14:textId="44A68B6D" w:rsidR="00CD52F5" w:rsidRPr="00CD52F5" w:rsidRDefault="00CD52F5" w:rsidP="00CD52F5">
      <w:pPr>
        <w:spacing w:line="480" w:lineRule="auto"/>
        <w:ind w:left="720"/>
        <w:jc w:val="both"/>
        <w:rPr>
          <w:sz w:val="24"/>
          <w:szCs w:val="24"/>
          <w:lang w:val="es-CO"/>
        </w:rPr>
      </w:pPr>
      <w:r w:rsidRPr="00CD52F5">
        <w:rPr>
          <w:sz w:val="24"/>
          <w:szCs w:val="24"/>
          <w:lang w:val="es-CO"/>
        </w:rPr>
        <w:t>En Kennedy</w:t>
      </w:r>
      <w:r>
        <w:rPr>
          <w:sz w:val="24"/>
          <w:szCs w:val="24"/>
          <w:lang w:val="es-CO"/>
        </w:rPr>
        <w:t>,</w:t>
      </w:r>
      <w:r w:rsidRPr="00CD52F5">
        <w:rPr>
          <w:sz w:val="24"/>
          <w:szCs w:val="24"/>
          <w:lang w:val="es-CO"/>
        </w:rPr>
        <w:t xml:space="preserve"> también se presenta una marcada desigualdad en el acceso a servicios esenciales. Mientras algunos sectores cuentan con infraestructura estable y eficiente, en otros el suministro de agua potable presenta baja presión y el servicio de energía eléctrica es intermitente.</w:t>
      </w:r>
    </w:p>
    <w:p w14:paraId="79715A25" w14:textId="77777777" w:rsidR="00CD52F5" w:rsidRPr="00CD52F5" w:rsidRDefault="00CD52F5" w:rsidP="00CD52F5">
      <w:pPr>
        <w:spacing w:line="480" w:lineRule="auto"/>
        <w:ind w:left="720"/>
        <w:jc w:val="both"/>
        <w:rPr>
          <w:sz w:val="24"/>
          <w:szCs w:val="24"/>
          <w:lang w:val="es-CO"/>
        </w:rPr>
      </w:pPr>
      <w:r w:rsidRPr="00CD52F5">
        <w:rPr>
          <w:sz w:val="24"/>
          <w:szCs w:val="24"/>
          <w:lang w:val="es-CO"/>
        </w:rPr>
        <w:t>Además, existen comunidades con acceso limitado a internet de calidad, lo que genera desventajas significativas en los ámbitos educativo y laboral. Esta situación amplía la brecha social frente a otras zonas de la ciudad, especialmente aquellas con mayores niveles de desarrollo e inversión en infraestructura, limitando las oportunidades de progreso para una parte importante de la población.</w:t>
      </w:r>
    </w:p>
    <w:p w14:paraId="1F289EA2" w14:textId="77777777" w:rsidR="00D4660A" w:rsidRDefault="00D4660A" w:rsidP="00D4660A">
      <w:pPr>
        <w:spacing w:line="480" w:lineRule="auto"/>
        <w:ind w:left="720"/>
        <w:jc w:val="both"/>
        <w:rPr>
          <w:bCs/>
          <w:sz w:val="24"/>
          <w:szCs w:val="24"/>
          <w:lang w:val="es-CO"/>
        </w:rPr>
      </w:pPr>
    </w:p>
    <w:p w14:paraId="09D1C418" w14:textId="77777777" w:rsidR="00F253FB" w:rsidRPr="00D4660A" w:rsidRDefault="00F253FB" w:rsidP="00CD52F5">
      <w:pPr>
        <w:spacing w:line="480" w:lineRule="auto"/>
        <w:jc w:val="both"/>
        <w:rPr>
          <w:b/>
          <w:sz w:val="24"/>
          <w:szCs w:val="24"/>
        </w:rPr>
      </w:pPr>
    </w:p>
    <w:p w14:paraId="23567317" w14:textId="1A623561" w:rsidR="00CD52F5" w:rsidRPr="00CD52F5" w:rsidRDefault="00F253FB" w:rsidP="00CD52F5">
      <w:pPr>
        <w:spacing w:line="480" w:lineRule="auto"/>
        <w:ind w:left="720"/>
        <w:jc w:val="both"/>
        <w:rPr>
          <w:b/>
          <w:bCs/>
          <w:sz w:val="24"/>
          <w:szCs w:val="24"/>
          <w:lang w:val="es-CO"/>
        </w:rPr>
      </w:pPr>
      <w:r w:rsidRPr="00F253FB">
        <w:rPr>
          <w:b/>
          <w:bCs/>
          <w:sz w:val="24"/>
          <w:szCs w:val="24"/>
          <w:lang w:val="es-CO"/>
        </w:rPr>
        <w:lastRenderedPageBreak/>
        <w:t>2.</w:t>
      </w:r>
      <w:r w:rsidR="00CD52F5" w:rsidRPr="00CD52F5">
        <w:rPr>
          <w:b/>
          <w:bCs/>
          <w:sz w:val="24"/>
          <w:szCs w:val="24"/>
          <w:lang w:val="es-CO"/>
        </w:rPr>
        <w:t xml:space="preserve"> El aporte de la ingeniería (Análisis)</w:t>
      </w:r>
    </w:p>
    <w:p w14:paraId="468A028F" w14:textId="77777777" w:rsidR="00CD52F5" w:rsidRPr="00CD52F5" w:rsidRDefault="00CD52F5" w:rsidP="00CD52F5">
      <w:pPr>
        <w:spacing w:line="480" w:lineRule="auto"/>
        <w:ind w:left="720"/>
        <w:jc w:val="both"/>
        <w:rPr>
          <w:b/>
          <w:bCs/>
          <w:sz w:val="24"/>
          <w:szCs w:val="24"/>
          <w:lang w:val="es-CO"/>
        </w:rPr>
      </w:pPr>
      <w:r w:rsidRPr="00CD52F5">
        <w:rPr>
          <w:b/>
          <w:bCs/>
          <w:sz w:val="24"/>
          <w:szCs w:val="24"/>
          <w:lang w:val="es-CO"/>
        </w:rPr>
        <w:t>Frente a la contaminación</w:t>
      </w:r>
    </w:p>
    <w:p w14:paraId="3791138C" w14:textId="77777777" w:rsidR="00CD52F5" w:rsidRPr="00CD52F5" w:rsidRDefault="00CD52F5" w:rsidP="00CD52F5">
      <w:pPr>
        <w:spacing w:line="480" w:lineRule="auto"/>
        <w:ind w:left="720"/>
        <w:jc w:val="both"/>
        <w:rPr>
          <w:sz w:val="24"/>
          <w:szCs w:val="24"/>
          <w:lang w:val="es-CO"/>
        </w:rPr>
      </w:pPr>
      <w:r w:rsidRPr="00CD52F5">
        <w:rPr>
          <w:sz w:val="24"/>
          <w:szCs w:val="24"/>
          <w:lang w:val="es-CO"/>
        </w:rPr>
        <w:t>La Ingeniería Ambiental y la Ingeniería de Sistemas desempeñan un papel estratégico en la mitigación de la contaminación atmosférica. Más allá de implementar acciones aisladas, como campañas de arborización, es necesario diseñar e instalar sistemas integrales de monitoreo de la calidad del aire de bajo costo, basados en sensores inteligentes y tecnologías de Internet de las Cosas (</w:t>
      </w:r>
      <w:proofErr w:type="spellStart"/>
      <w:r w:rsidRPr="00CD52F5">
        <w:rPr>
          <w:sz w:val="24"/>
          <w:szCs w:val="24"/>
          <w:lang w:val="es-CO"/>
        </w:rPr>
        <w:t>IoT</w:t>
      </w:r>
      <w:proofErr w:type="spellEnd"/>
      <w:r w:rsidRPr="00CD52F5">
        <w:rPr>
          <w:sz w:val="24"/>
          <w:szCs w:val="24"/>
          <w:lang w:val="es-CO"/>
        </w:rPr>
        <w:t>). Estos sistemas permitirían recopilar datos en tiempo real, generar análisis precisos y respaldar la toma de decisiones fundamentadas por parte de las autoridades y la comunidad.</w:t>
      </w:r>
    </w:p>
    <w:p w14:paraId="53A7B567" w14:textId="77777777" w:rsidR="00CD52F5" w:rsidRPr="00CD52F5" w:rsidRDefault="00CD52F5" w:rsidP="00CD52F5">
      <w:pPr>
        <w:spacing w:line="480" w:lineRule="auto"/>
        <w:ind w:left="720"/>
        <w:jc w:val="both"/>
        <w:rPr>
          <w:sz w:val="24"/>
          <w:szCs w:val="24"/>
          <w:lang w:val="es-CO"/>
        </w:rPr>
      </w:pPr>
      <w:r w:rsidRPr="00CD52F5">
        <w:rPr>
          <w:sz w:val="24"/>
          <w:szCs w:val="24"/>
          <w:lang w:val="es-CO"/>
        </w:rPr>
        <w:t>De igual manera, la Ingeniería Mecánica puede aportar significativamente mediante la reconversión tecnológica y modernización de los motores de los vehículos de carga que circulan en sectores de alta actividad comercial, como Corabastos. Esta intervención contribuiría a la reducción de emisiones contaminantes y al mejoramiento progresivo de la calidad del aire en la zona.</w:t>
      </w:r>
    </w:p>
    <w:p w14:paraId="63E71E90" w14:textId="77777777" w:rsidR="00CD52F5" w:rsidRPr="00CD52F5" w:rsidRDefault="00CD52F5" w:rsidP="00CD52F5">
      <w:pPr>
        <w:spacing w:line="480" w:lineRule="auto"/>
        <w:ind w:left="720"/>
        <w:jc w:val="both"/>
        <w:rPr>
          <w:b/>
          <w:bCs/>
          <w:sz w:val="24"/>
          <w:szCs w:val="24"/>
          <w:lang w:val="es-CO"/>
        </w:rPr>
      </w:pPr>
      <w:r w:rsidRPr="00CD52F5">
        <w:rPr>
          <w:b/>
          <w:bCs/>
          <w:sz w:val="24"/>
          <w:szCs w:val="24"/>
          <w:lang w:val="es-CO"/>
        </w:rPr>
        <w:t>Frente a la desigualdad</w:t>
      </w:r>
    </w:p>
    <w:p w14:paraId="348C549A" w14:textId="77777777" w:rsidR="00CD52F5" w:rsidRPr="00CD52F5" w:rsidRDefault="00CD52F5" w:rsidP="00CD52F5">
      <w:pPr>
        <w:spacing w:line="480" w:lineRule="auto"/>
        <w:ind w:left="720"/>
        <w:jc w:val="both"/>
        <w:rPr>
          <w:sz w:val="24"/>
          <w:szCs w:val="24"/>
          <w:lang w:val="es-CO"/>
        </w:rPr>
      </w:pPr>
      <w:r w:rsidRPr="00CD52F5">
        <w:rPr>
          <w:sz w:val="24"/>
          <w:szCs w:val="24"/>
          <w:lang w:val="es-CO"/>
        </w:rPr>
        <w:t>En relación con la desigualdad en el acceso a servicios básicos, la Ingeniería Civil y la Ingeniería Eléctrica resultan fundamentales para el diseño de soluciones sostenibles e inclusivas. Entre las alternativas viables se encuentran la implementación de microrredes de energía solar en barrios periféricos y el desarrollo de sistemas de recolección y aprovechamiento de aguas lluvias con filtros de bajo costo y fácil mantenimiento.</w:t>
      </w:r>
    </w:p>
    <w:p w14:paraId="06966D11" w14:textId="77777777" w:rsidR="00CD52F5" w:rsidRPr="00CD52F5" w:rsidRDefault="00CD52F5" w:rsidP="00CD52F5">
      <w:pPr>
        <w:spacing w:line="480" w:lineRule="auto"/>
        <w:ind w:left="720"/>
        <w:jc w:val="both"/>
        <w:rPr>
          <w:sz w:val="24"/>
          <w:szCs w:val="24"/>
          <w:lang w:val="es-CO"/>
        </w:rPr>
      </w:pPr>
      <w:r w:rsidRPr="00CD52F5">
        <w:rPr>
          <w:sz w:val="24"/>
          <w:szCs w:val="24"/>
          <w:lang w:val="es-CO"/>
        </w:rPr>
        <w:t>Estas propuestas permitirían fortalecer la autonomía energética e hídrica de las comunidades, reducir la dependencia de infraestructuras tradicionales deterioradas y promover un modelo de desarrollo más equitativo y resiliente en la localidad.</w:t>
      </w:r>
    </w:p>
    <w:p w14:paraId="2A641333" w14:textId="53E2E5D7" w:rsidR="00F253FB" w:rsidRPr="00F253FB" w:rsidRDefault="00F253FB" w:rsidP="00CD52F5">
      <w:pPr>
        <w:spacing w:line="480" w:lineRule="auto"/>
        <w:ind w:left="720"/>
        <w:jc w:val="both"/>
        <w:rPr>
          <w:sz w:val="24"/>
        </w:rPr>
      </w:pPr>
    </w:p>
    <w:p w14:paraId="035697E3" w14:textId="0445D3B9" w:rsidR="001B6854" w:rsidRDefault="001B6854">
      <w:pPr>
        <w:jc w:val="center"/>
        <w:rPr>
          <w:b/>
          <w:sz w:val="24"/>
        </w:rPr>
        <w:sectPr w:rsidR="001B6854">
          <w:headerReference w:type="default" r:id="rId7"/>
          <w:type w:val="continuous"/>
          <w:pgSz w:w="12240" w:h="15840"/>
          <w:pgMar w:top="1340" w:right="1440" w:bottom="280" w:left="1440" w:header="717" w:footer="0" w:gutter="0"/>
          <w:pgNumType w:start="1"/>
          <w:cols w:space="720"/>
        </w:sectPr>
      </w:pPr>
      <w:r>
        <w:rPr>
          <w:b/>
          <w:sz w:val="24"/>
        </w:rPr>
        <w:br/>
      </w:r>
    </w:p>
    <w:p w14:paraId="1C0900B7" w14:textId="2912723A" w:rsidR="00012FB3" w:rsidRDefault="001B6854" w:rsidP="001B6854">
      <w:pPr>
        <w:pStyle w:val="Textoindependiente"/>
        <w:spacing w:line="480" w:lineRule="auto"/>
        <w:jc w:val="both"/>
        <w:sectPr w:rsidR="00012FB3" w:rsidSect="001B6854">
          <w:pgSz w:w="15840" w:h="12240" w:orient="landscape"/>
          <w:pgMar w:top="1440" w:right="1340" w:bottom="1440" w:left="280" w:header="717" w:footer="0" w:gutter="0"/>
          <w:cols w:space="720"/>
          <w:docGrid w:linePitch="299"/>
        </w:sectPr>
      </w:pPr>
      <w:r>
        <w:rPr>
          <w:noProof/>
        </w:rPr>
        <w:lastRenderedPageBreak/>
        <w:drawing>
          <wp:inline distT="0" distB="0" distL="0" distR="0" wp14:anchorId="1414FC98" wp14:editId="4C425DB9">
            <wp:extent cx="9474200" cy="6605905"/>
            <wp:effectExtent l="0" t="0" r="0" b="4445"/>
            <wp:docPr id="786300012" name="Imagen 2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300012" name="Imagen 2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00631" cy="66243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FA9EF6" w14:textId="47A3CF7D" w:rsidR="002577F1" w:rsidRDefault="002577F1" w:rsidP="002577F1">
      <w:pPr>
        <w:spacing w:before="159" w:line="480" w:lineRule="auto"/>
        <w:ind w:right="114"/>
        <w:jc w:val="center"/>
        <w:rPr>
          <w:b/>
          <w:bCs/>
          <w:sz w:val="24"/>
        </w:rPr>
      </w:pPr>
      <w:r>
        <w:rPr>
          <w:b/>
          <w:bCs/>
          <w:sz w:val="24"/>
        </w:rPr>
        <w:lastRenderedPageBreak/>
        <w:t>REFERENCIAS</w:t>
      </w:r>
    </w:p>
    <w:p w14:paraId="5A9A2A1E" w14:textId="77777777" w:rsidR="002577F1" w:rsidRPr="002577F1" w:rsidRDefault="002577F1" w:rsidP="002577F1">
      <w:pPr>
        <w:spacing w:before="159" w:line="480" w:lineRule="auto"/>
        <w:ind w:right="114"/>
        <w:jc w:val="both"/>
        <w:rPr>
          <w:sz w:val="24"/>
          <w:lang w:val="es-CO"/>
        </w:rPr>
      </w:pPr>
      <w:r w:rsidRPr="002577F1">
        <w:rPr>
          <w:sz w:val="24"/>
          <w:lang w:val="es-CO"/>
        </w:rPr>
        <w:t xml:space="preserve">Domínguez, P., Hoffmann, B., &amp; Medina, M. P. (2025). </w:t>
      </w:r>
      <w:proofErr w:type="spellStart"/>
      <w:r w:rsidRPr="002577F1">
        <w:rPr>
          <w:i/>
          <w:iCs/>
          <w:sz w:val="24"/>
          <w:lang w:val="es-CO"/>
        </w:rPr>
        <w:t>Inequality</w:t>
      </w:r>
      <w:proofErr w:type="spellEnd"/>
      <w:r w:rsidRPr="002577F1">
        <w:rPr>
          <w:i/>
          <w:iCs/>
          <w:sz w:val="24"/>
          <w:lang w:val="es-CO"/>
        </w:rPr>
        <w:t xml:space="preserve"> in air </w:t>
      </w:r>
      <w:proofErr w:type="spellStart"/>
      <w:r w:rsidRPr="002577F1">
        <w:rPr>
          <w:i/>
          <w:iCs/>
          <w:sz w:val="24"/>
          <w:lang w:val="es-CO"/>
        </w:rPr>
        <w:t>pollution</w:t>
      </w:r>
      <w:proofErr w:type="spellEnd"/>
      <w:r w:rsidRPr="002577F1">
        <w:rPr>
          <w:i/>
          <w:iCs/>
          <w:sz w:val="24"/>
          <w:lang w:val="es-CO"/>
        </w:rPr>
        <w:t xml:space="preserve"> </w:t>
      </w:r>
      <w:proofErr w:type="spellStart"/>
      <w:r w:rsidRPr="002577F1">
        <w:rPr>
          <w:i/>
          <w:iCs/>
          <w:sz w:val="24"/>
          <w:lang w:val="es-CO"/>
        </w:rPr>
        <w:t>monitoring</w:t>
      </w:r>
      <w:proofErr w:type="spellEnd"/>
      <w:r w:rsidRPr="002577F1">
        <w:rPr>
          <w:i/>
          <w:iCs/>
          <w:sz w:val="24"/>
          <w:lang w:val="es-CO"/>
        </w:rPr>
        <w:t xml:space="preserve"> and </w:t>
      </w:r>
      <w:proofErr w:type="spellStart"/>
      <w:r w:rsidRPr="002577F1">
        <w:rPr>
          <w:i/>
          <w:iCs/>
          <w:sz w:val="24"/>
          <w:lang w:val="es-CO"/>
        </w:rPr>
        <w:t>exposure</w:t>
      </w:r>
      <w:proofErr w:type="spellEnd"/>
      <w:r w:rsidRPr="002577F1">
        <w:rPr>
          <w:i/>
          <w:iCs/>
          <w:sz w:val="24"/>
          <w:lang w:val="es-CO"/>
        </w:rPr>
        <w:t xml:space="preserve">: </w:t>
      </w:r>
      <w:proofErr w:type="spellStart"/>
      <w:r w:rsidRPr="002577F1">
        <w:rPr>
          <w:i/>
          <w:iCs/>
          <w:sz w:val="24"/>
          <w:lang w:val="es-CO"/>
        </w:rPr>
        <w:t>Evidence</w:t>
      </w:r>
      <w:proofErr w:type="spellEnd"/>
      <w:r w:rsidRPr="002577F1">
        <w:rPr>
          <w:i/>
          <w:iCs/>
          <w:sz w:val="24"/>
          <w:lang w:val="es-CO"/>
        </w:rPr>
        <w:t xml:space="preserve"> </w:t>
      </w:r>
      <w:proofErr w:type="spellStart"/>
      <w:r w:rsidRPr="002577F1">
        <w:rPr>
          <w:i/>
          <w:iCs/>
          <w:sz w:val="24"/>
          <w:lang w:val="es-CO"/>
        </w:rPr>
        <w:t>from</w:t>
      </w:r>
      <w:proofErr w:type="spellEnd"/>
      <w:r w:rsidRPr="002577F1">
        <w:rPr>
          <w:i/>
          <w:iCs/>
          <w:sz w:val="24"/>
          <w:lang w:val="es-CO"/>
        </w:rPr>
        <w:t xml:space="preserve"> </w:t>
      </w:r>
      <w:proofErr w:type="spellStart"/>
      <w:r w:rsidRPr="002577F1">
        <w:rPr>
          <w:i/>
          <w:iCs/>
          <w:sz w:val="24"/>
          <w:lang w:val="es-CO"/>
        </w:rPr>
        <w:t>four</w:t>
      </w:r>
      <w:proofErr w:type="spellEnd"/>
      <w:r w:rsidRPr="002577F1">
        <w:rPr>
          <w:i/>
          <w:iCs/>
          <w:sz w:val="24"/>
          <w:lang w:val="es-CO"/>
        </w:rPr>
        <w:t xml:space="preserve"> </w:t>
      </w:r>
      <w:proofErr w:type="spellStart"/>
      <w:r w:rsidRPr="002577F1">
        <w:rPr>
          <w:i/>
          <w:iCs/>
          <w:sz w:val="24"/>
          <w:lang w:val="es-CO"/>
        </w:rPr>
        <w:t>Latin</w:t>
      </w:r>
      <w:proofErr w:type="spellEnd"/>
      <w:r w:rsidRPr="002577F1">
        <w:rPr>
          <w:i/>
          <w:iCs/>
          <w:sz w:val="24"/>
          <w:lang w:val="es-CO"/>
        </w:rPr>
        <w:t xml:space="preserve"> American </w:t>
      </w:r>
      <w:proofErr w:type="spellStart"/>
      <w:r w:rsidRPr="002577F1">
        <w:rPr>
          <w:i/>
          <w:iCs/>
          <w:sz w:val="24"/>
          <w:lang w:val="es-CO"/>
        </w:rPr>
        <w:t>cities</w:t>
      </w:r>
      <w:proofErr w:type="spellEnd"/>
      <w:r w:rsidRPr="002577F1">
        <w:rPr>
          <w:sz w:val="24"/>
          <w:lang w:val="es-CO"/>
        </w:rPr>
        <w:t xml:space="preserve">. Banco Interamericano de Desarrollo. http://dx.doi.org/10.18235/0013465 </w:t>
      </w:r>
    </w:p>
    <w:p w14:paraId="674E9BB6" w14:textId="77777777" w:rsidR="002577F1" w:rsidRPr="002577F1" w:rsidRDefault="002577F1" w:rsidP="002577F1">
      <w:pPr>
        <w:spacing w:before="159" w:line="480" w:lineRule="auto"/>
        <w:ind w:right="114"/>
        <w:jc w:val="both"/>
        <w:rPr>
          <w:sz w:val="24"/>
          <w:lang w:val="es-CO"/>
        </w:rPr>
      </w:pPr>
      <w:proofErr w:type="spellStart"/>
      <w:r w:rsidRPr="002577F1">
        <w:rPr>
          <w:sz w:val="24"/>
          <w:lang w:val="es-CO"/>
        </w:rPr>
        <w:t>Garcia</w:t>
      </w:r>
      <w:proofErr w:type="spellEnd"/>
      <w:r w:rsidRPr="002577F1">
        <w:rPr>
          <w:sz w:val="24"/>
          <w:lang w:val="es-CO"/>
        </w:rPr>
        <w:t xml:space="preserve"> Sánchez, J. J. (2025). </w:t>
      </w:r>
      <w:r w:rsidRPr="002577F1">
        <w:rPr>
          <w:i/>
          <w:iCs/>
          <w:sz w:val="24"/>
          <w:lang w:val="es-CO"/>
        </w:rPr>
        <w:t>Análisis de la calidad del aire de la ciudad de Bogotá, aplicando métodos estándar de limpieza y análisis de datos</w:t>
      </w:r>
      <w:r w:rsidRPr="002577F1">
        <w:rPr>
          <w:sz w:val="24"/>
          <w:lang w:val="es-CO"/>
        </w:rPr>
        <w:t xml:space="preserve"> (Trabajo de grado). Universidad Nacional Abierta y a Distancia (UNAD). </w:t>
      </w:r>
      <w:hyperlink r:id="rId9" w:tgtFrame="_new" w:history="1">
        <w:r w:rsidRPr="002577F1">
          <w:rPr>
            <w:rStyle w:val="Hipervnculo"/>
            <w:sz w:val="24"/>
            <w:lang w:val="es-CO"/>
          </w:rPr>
          <w:t>https://repository.unad.edu.co/handle/10596/75973</w:t>
        </w:r>
      </w:hyperlink>
      <w:r w:rsidRPr="002577F1">
        <w:rPr>
          <w:sz w:val="24"/>
          <w:lang w:val="es-CO"/>
        </w:rPr>
        <w:t xml:space="preserve"> </w:t>
      </w:r>
    </w:p>
    <w:p w14:paraId="4DB874A6" w14:textId="77777777" w:rsidR="002577F1" w:rsidRPr="002577F1" w:rsidRDefault="002577F1" w:rsidP="002577F1">
      <w:pPr>
        <w:spacing w:before="159" w:line="480" w:lineRule="auto"/>
        <w:ind w:right="114"/>
        <w:jc w:val="both"/>
        <w:rPr>
          <w:sz w:val="24"/>
          <w:lang w:val="es-CO"/>
        </w:rPr>
      </w:pPr>
      <w:r w:rsidRPr="002577F1">
        <w:rPr>
          <w:b/>
          <w:bCs/>
          <w:sz w:val="24"/>
          <w:lang w:val="es-CO"/>
        </w:rPr>
        <w:t>Estudios sobre exposición y desigualdad</w:t>
      </w:r>
    </w:p>
    <w:p w14:paraId="385FF4D9" w14:textId="77777777" w:rsidR="002577F1" w:rsidRPr="002577F1" w:rsidRDefault="002577F1" w:rsidP="002577F1">
      <w:pPr>
        <w:spacing w:before="159" w:line="480" w:lineRule="auto"/>
        <w:ind w:right="114"/>
        <w:jc w:val="both"/>
        <w:rPr>
          <w:sz w:val="24"/>
          <w:lang w:val="es-CO"/>
        </w:rPr>
      </w:pPr>
      <w:r w:rsidRPr="002577F1">
        <w:rPr>
          <w:sz w:val="24"/>
          <w:lang w:val="es-CO"/>
        </w:rPr>
        <w:t xml:space="preserve">Marshall, J. D., &amp; otros. (2023). </w:t>
      </w:r>
      <w:proofErr w:type="spellStart"/>
      <w:r w:rsidRPr="002577F1">
        <w:rPr>
          <w:i/>
          <w:iCs/>
          <w:sz w:val="24"/>
          <w:lang w:val="es-CO"/>
        </w:rPr>
        <w:t>Inequality</w:t>
      </w:r>
      <w:proofErr w:type="spellEnd"/>
      <w:r w:rsidRPr="002577F1">
        <w:rPr>
          <w:i/>
          <w:iCs/>
          <w:sz w:val="24"/>
          <w:lang w:val="es-CO"/>
        </w:rPr>
        <w:t xml:space="preserve"> in personal </w:t>
      </w:r>
      <w:proofErr w:type="spellStart"/>
      <w:r w:rsidRPr="002577F1">
        <w:rPr>
          <w:i/>
          <w:iCs/>
          <w:sz w:val="24"/>
          <w:lang w:val="es-CO"/>
        </w:rPr>
        <w:t>exposure</w:t>
      </w:r>
      <w:proofErr w:type="spellEnd"/>
      <w:r w:rsidRPr="002577F1">
        <w:rPr>
          <w:i/>
          <w:iCs/>
          <w:sz w:val="24"/>
          <w:lang w:val="es-CO"/>
        </w:rPr>
        <w:t xml:space="preserve"> </w:t>
      </w:r>
      <w:proofErr w:type="spellStart"/>
      <w:r w:rsidRPr="002577F1">
        <w:rPr>
          <w:i/>
          <w:iCs/>
          <w:sz w:val="24"/>
          <w:lang w:val="es-CO"/>
        </w:rPr>
        <w:t>to</w:t>
      </w:r>
      <w:proofErr w:type="spellEnd"/>
      <w:r w:rsidRPr="002577F1">
        <w:rPr>
          <w:i/>
          <w:iCs/>
          <w:sz w:val="24"/>
          <w:lang w:val="es-CO"/>
        </w:rPr>
        <w:t xml:space="preserve"> air </w:t>
      </w:r>
      <w:proofErr w:type="spellStart"/>
      <w:r w:rsidRPr="002577F1">
        <w:rPr>
          <w:i/>
          <w:iCs/>
          <w:sz w:val="24"/>
          <w:lang w:val="es-CO"/>
        </w:rPr>
        <w:t>pollution</w:t>
      </w:r>
      <w:proofErr w:type="spellEnd"/>
      <w:r w:rsidRPr="002577F1">
        <w:rPr>
          <w:i/>
          <w:iCs/>
          <w:sz w:val="24"/>
          <w:lang w:val="es-CO"/>
        </w:rPr>
        <w:t xml:space="preserve"> in </w:t>
      </w:r>
      <w:proofErr w:type="spellStart"/>
      <w:r w:rsidRPr="002577F1">
        <w:rPr>
          <w:i/>
          <w:iCs/>
          <w:sz w:val="24"/>
          <w:lang w:val="es-CO"/>
        </w:rPr>
        <w:t>transport</w:t>
      </w:r>
      <w:proofErr w:type="spellEnd"/>
      <w:r w:rsidRPr="002577F1">
        <w:rPr>
          <w:i/>
          <w:iCs/>
          <w:sz w:val="24"/>
          <w:lang w:val="es-CO"/>
        </w:rPr>
        <w:t xml:space="preserve"> </w:t>
      </w:r>
      <w:proofErr w:type="spellStart"/>
      <w:r w:rsidRPr="002577F1">
        <w:rPr>
          <w:i/>
          <w:iCs/>
          <w:sz w:val="24"/>
          <w:lang w:val="es-CO"/>
        </w:rPr>
        <w:t>microenvironments</w:t>
      </w:r>
      <w:proofErr w:type="spellEnd"/>
      <w:r w:rsidRPr="002577F1">
        <w:rPr>
          <w:i/>
          <w:iCs/>
          <w:sz w:val="24"/>
          <w:lang w:val="es-CO"/>
        </w:rPr>
        <w:t xml:space="preserve"> </w:t>
      </w:r>
      <w:proofErr w:type="spellStart"/>
      <w:r w:rsidRPr="002577F1">
        <w:rPr>
          <w:i/>
          <w:iCs/>
          <w:sz w:val="24"/>
          <w:lang w:val="es-CO"/>
        </w:rPr>
        <w:t>for</w:t>
      </w:r>
      <w:proofErr w:type="spellEnd"/>
      <w:r w:rsidRPr="002577F1">
        <w:rPr>
          <w:i/>
          <w:iCs/>
          <w:sz w:val="24"/>
          <w:lang w:val="es-CO"/>
        </w:rPr>
        <w:t xml:space="preserve"> </w:t>
      </w:r>
      <w:proofErr w:type="spellStart"/>
      <w:r w:rsidRPr="002577F1">
        <w:rPr>
          <w:i/>
          <w:iCs/>
          <w:sz w:val="24"/>
          <w:lang w:val="es-CO"/>
        </w:rPr>
        <w:t>commuters</w:t>
      </w:r>
      <w:proofErr w:type="spellEnd"/>
      <w:r w:rsidRPr="002577F1">
        <w:rPr>
          <w:i/>
          <w:iCs/>
          <w:sz w:val="24"/>
          <w:lang w:val="es-CO"/>
        </w:rPr>
        <w:t xml:space="preserve"> in Bogotá</w:t>
      </w:r>
      <w:r w:rsidRPr="002577F1">
        <w:rPr>
          <w:sz w:val="24"/>
          <w:lang w:val="es-CO"/>
        </w:rPr>
        <w:t xml:space="preserve">. </w:t>
      </w:r>
      <w:r w:rsidRPr="002577F1">
        <w:rPr>
          <w:i/>
          <w:iCs/>
          <w:sz w:val="24"/>
          <w:lang w:val="es-CO"/>
        </w:rPr>
        <w:t xml:space="preserve">Case </w:t>
      </w:r>
      <w:proofErr w:type="spellStart"/>
      <w:r w:rsidRPr="002577F1">
        <w:rPr>
          <w:i/>
          <w:iCs/>
          <w:sz w:val="24"/>
          <w:lang w:val="es-CO"/>
        </w:rPr>
        <w:t>Studies</w:t>
      </w:r>
      <w:proofErr w:type="spellEnd"/>
      <w:r w:rsidRPr="002577F1">
        <w:rPr>
          <w:i/>
          <w:iCs/>
          <w:sz w:val="24"/>
          <w:lang w:val="es-CO"/>
        </w:rPr>
        <w:t xml:space="preserve"> </w:t>
      </w:r>
      <w:proofErr w:type="spellStart"/>
      <w:r w:rsidRPr="002577F1">
        <w:rPr>
          <w:i/>
          <w:iCs/>
          <w:sz w:val="24"/>
          <w:lang w:val="es-CO"/>
        </w:rPr>
        <w:t>on</w:t>
      </w:r>
      <w:proofErr w:type="spellEnd"/>
      <w:r w:rsidRPr="002577F1">
        <w:rPr>
          <w:i/>
          <w:iCs/>
          <w:sz w:val="24"/>
          <w:lang w:val="es-CO"/>
        </w:rPr>
        <w:t xml:space="preserve"> </w:t>
      </w:r>
      <w:proofErr w:type="spellStart"/>
      <w:r w:rsidRPr="002577F1">
        <w:rPr>
          <w:i/>
          <w:iCs/>
          <w:sz w:val="24"/>
          <w:lang w:val="es-CO"/>
        </w:rPr>
        <w:t>Transport</w:t>
      </w:r>
      <w:proofErr w:type="spellEnd"/>
      <w:r w:rsidRPr="002577F1">
        <w:rPr>
          <w:i/>
          <w:iCs/>
          <w:sz w:val="24"/>
          <w:lang w:val="es-CO"/>
        </w:rPr>
        <w:t xml:space="preserve"> Policy</w:t>
      </w:r>
      <w:r w:rsidRPr="002577F1">
        <w:rPr>
          <w:sz w:val="24"/>
          <w:lang w:val="es-CO"/>
        </w:rPr>
        <w:t xml:space="preserve">. </w:t>
      </w:r>
      <w:hyperlink r:id="rId10" w:tgtFrame="_new" w:history="1">
        <w:r w:rsidRPr="002577F1">
          <w:rPr>
            <w:rStyle w:val="Hipervnculo"/>
            <w:sz w:val="24"/>
            <w:lang w:val="es-CO"/>
          </w:rPr>
          <w:t>https://doi.org/10.1016/j.cstp.2023.100963</w:t>
        </w:r>
      </w:hyperlink>
      <w:r w:rsidRPr="002577F1">
        <w:rPr>
          <w:sz w:val="24"/>
          <w:lang w:val="es-CO"/>
        </w:rPr>
        <w:t xml:space="preserve"> </w:t>
      </w:r>
    </w:p>
    <w:p w14:paraId="5440FBED" w14:textId="77777777" w:rsidR="002577F1" w:rsidRPr="002577F1" w:rsidRDefault="002577F1" w:rsidP="002577F1">
      <w:pPr>
        <w:spacing w:before="159" w:line="480" w:lineRule="auto"/>
        <w:ind w:right="114"/>
        <w:jc w:val="both"/>
        <w:rPr>
          <w:sz w:val="24"/>
          <w:lang w:val="es-CO"/>
        </w:rPr>
      </w:pPr>
      <w:r w:rsidRPr="002577F1">
        <w:rPr>
          <w:b/>
          <w:bCs/>
          <w:sz w:val="24"/>
          <w:lang w:val="es-CO"/>
        </w:rPr>
        <w:t>Informes institucionales y gubernamentales</w:t>
      </w:r>
    </w:p>
    <w:p w14:paraId="5C0D9DCB" w14:textId="77777777" w:rsidR="002577F1" w:rsidRPr="002577F1" w:rsidRDefault="002577F1" w:rsidP="002577F1">
      <w:pPr>
        <w:spacing w:before="159" w:line="480" w:lineRule="auto"/>
        <w:ind w:right="114"/>
        <w:jc w:val="both"/>
        <w:rPr>
          <w:sz w:val="24"/>
          <w:lang w:val="es-CO"/>
        </w:rPr>
      </w:pPr>
      <w:r w:rsidRPr="002577F1">
        <w:rPr>
          <w:sz w:val="24"/>
          <w:lang w:val="es-CO"/>
        </w:rPr>
        <w:t xml:space="preserve">Secretaría Distrital de Salud de Bogotá. (2017). </w:t>
      </w:r>
      <w:r w:rsidRPr="002577F1">
        <w:rPr>
          <w:i/>
          <w:iCs/>
          <w:sz w:val="24"/>
          <w:lang w:val="es-CO"/>
        </w:rPr>
        <w:t>Análisis de la problemática de contaminación del aire en Bogotá desde una perspectiva de salud</w:t>
      </w:r>
      <w:r w:rsidRPr="002577F1">
        <w:rPr>
          <w:sz w:val="24"/>
          <w:lang w:val="es-CO"/>
        </w:rPr>
        <w:t xml:space="preserve">. </w:t>
      </w:r>
      <w:r w:rsidRPr="002577F1">
        <w:rPr>
          <w:i/>
          <w:iCs/>
          <w:sz w:val="24"/>
          <w:lang w:val="es-CO"/>
        </w:rPr>
        <w:t>Boletín Epidemiológico Distrital – BED</w:t>
      </w:r>
      <w:r w:rsidRPr="002577F1">
        <w:rPr>
          <w:sz w:val="24"/>
          <w:lang w:val="es-CO"/>
        </w:rPr>
        <w:t xml:space="preserve">. https://doi.org/10.56085/01238590.278 </w:t>
      </w:r>
    </w:p>
    <w:p w14:paraId="49290DE0" w14:textId="77777777" w:rsidR="002577F1" w:rsidRPr="002577F1" w:rsidRDefault="002577F1" w:rsidP="002577F1">
      <w:pPr>
        <w:spacing w:before="159" w:line="480" w:lineRule="auto"/>
        <w:ind w:right="114"/>
        <w:jc w:val="both"/>
        <w:rPr>
          <w:sz w:val="24"/>
        </w:rPr>
      </w:pPr>
    </w:p>
    <w:sectPr w:rsidR="002577F1" w:rsidRPr="002577F1">
      <w:pgSz w:w="12240" w:h="15840"/>
      <w:pgMar w:top="1340" w:right="1440" w:bottom="280" w:left="1440" w:header="71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F2AA75" w14:textId="77777777" w:rsidR="002577F1" w:rsidRDefault="002577F1">
      <w:r>
        <w:separator/>
      </w:r>
    </w:p>
  </w:endnote>
  <w:endnote w:type="continuationSeparator" w:id="0">
    <w:p w14:paraId="6118CAEC" w14:textId="77777777" w:rsidR="002577F1" w:rsidRDefault="002577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AAF9A3" w14:textId="77777777" w:rsidR="002577F1" w:rsidRDefault="002577F1">
      <w:r>
        <w:separator/>
      </w:r>
    </w:p>
  </w:footnote>
  <w:footnote w:type="continuationSeparator" w:id="0">
    <w:p w14:paraId="0EB253BB" w14:textId="77777777" w:rsidR="002577F1" w:rsidRDefault="002577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39DC7" w14:textId="77777777" w:rsidR="00012FB3" w:rsidRDefault="002577F1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33056" behindDoc="1" locked="0" layoutInCell="1" allowOverlap="1" wp14:anchorId="6462D533" wp14:editId="3E9A044E">
              <wp:simplePos x="0" y="0"/>
              <wp:positionH relativeFrom="page">
                <wp:posOffset>6744969</wp:posOffset>
              </wp:positionH>
              <wp:positionV relativeFrom="page">
                <wp:posOffset>442806</wp:posOffset>
              </wp:positionV>
              <wp:extent cx="165100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A40B10" w14:textId="77777777" w:rsidR="00012FB3" w:rsidRDefault="002577F1">
                          <w:pPr>
                            <w:pStyle w:val="Textoindependiente"/>
                            <w:spacing w:before="1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62D53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31.1pt;margin-top:34.85pt;width:13pt;height:15.3pt;z-index:-1578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" filled="f" stroked="f">
              <v:textbox inset="0,0,0,0">
                <w:txbxContent>
                  <w:p w14:paraId="35A40B10" w14:textId="77777777" w:rsidR="00012FB3" w:rsidRDefault="002577F1">
                    <w:pPr>
                      <w:pStyle w:val="Textoindependiente"/>
                      <w:spacing w:before="1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CC4689"/>
    <w:multiLevelType w:val="hybridMultilevel"/>
    <w:tmpl w:val="10AAAB46"/>
    <w:lvl w:ilvl="0" w:tplc="2EA6FA3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41119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FB3"/>
    <w:rsid w:val="00012FB3"/>
    <w:rsid w:val="001B6854"/>
    <w:rsid w:val="002577F1"/>
    <w:rsid w:val="003A170C"/>
    <w:rsid w:val="00CD52F5"/>
    <w:rsid w:val="00D4660A"/>
    <w:rsid w:val="00F25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EAE7FC6"/>
  <w15:docId w15:val="{13DBE415-80CE-442D-9139-00FB8B56C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6854"/>
    <w:rPr>
      <w:rFonts w:ascii="Times New Roman" w:eastAsia="Times New Roman" w:hAnsi="Times New Roman" w:cs="Times New Roman"/>
      <w:lang w:val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D52F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77F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1B685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B6854"/>
    <w:rPr>
      <w:rFonts w:ascii="Times New Roman" w:eastAsia="Times New Roman" w:hAnsi="Times New Roman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B685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B6854"/>
    <w:rPr>
      <w:rFonts w:ascii="Times New Roman" w:eastAsia="Times New Roman" w:hAnsi="Times New Roman" w:cs="Times New Roman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B6854"/>
    <w:rPr>
      <w:rFonts w:ascii="Times New Roman" w:eastAsia="Times New Roman" w:hAnsi="Times New Roman" w:cs="Times New Roman"/>
      <w:sz w:val="24"/>
      <w:szCs w:val="24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D52F5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577F1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  <w:style w:type="character" w:styleId="Hipervnculo">
    <w:name w:val="Hyperlink"/>
    <w:basedOn w:val="Fuentedeprrafopredeter"/>
    <w:uiPriority w:val="99"/>
    <w:unhideWhenUsed/>
    <w:rsid w:val="002577F1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577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doi.org/10.1016/j.cstp.2023.10096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epository.unad.edu.co/handle/10596/75973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741</Words>
  <Characters>4079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carlos joseph molina quintero</dc:creator>
  <cp:lastModifiedBy>carlos joseph molina quintero</cp:lastModifiedBy>
  <cp:revision>2</cp:revision>
  <dcterms:created xsi:type="dcterms:W3CDTF">2026-03-02T23:50:00Z</dcterms:created>
  <dcterms:modified xsi:type="dcterms:W3CDTF">2026-03-02T23:50:00Z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2026-03-02T00:00:00Z</vt:filetime>
  </property>
  <property fmtid="{D5CDD505-2E9C-101B-9397-08002B2CF9AE}" pid="5" name="Producer">
    <vt:lpwstr>Microsoft® Word 2016</vt:lpwstr>
  </property>
</Properties>
</file>