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62400" w14:textId="77777777" w:rsidR="00B06957" w:rsidRPr="00B06957" w:rsidRDefault="00B06957" w:rsidP="00B0695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B06957">
        <w:rPr>
          <w:rFonts w:ascii="Times New Roman" w:eastAsia="Times New Roman" w:hAnsi="Times New Roman" w:cs="Times New Roman"/>
          <w:b/>
          <w:bCs/>
          <w:sz w:val="27"/>
          <w:szCs w:val="27"/>
          <w:lang w:eastAsia="es-CO"/>
        </w:rPr>
        <w:t>6. Métodos y enfoques del análisis de datos</w:t>
      </w:r>
    </w:p>
    <w:p w14:paraId="328FE6CC" w14:textId="77777777" w:rsidR="00B06957" w:rsidRPr="00B06957" w:rsidRDefault="00B06957" w:rsidP="00B06957">
      <w:pPr>
        <w:spacing w:before="100" w:beforeAutospacing="1" w:after="100" w:afterAutospacing="1" w:line="240" w:lineRule="auto"/>
        <w:rPr>
          <w:rFonts w:ascii="Times New Roman" w:eastAsia="Times New Roman" w:hAnsi="Times New Roman" w:cs="Times New Roman"/>
          <w:sz w:val="24"/>
          <w:szCs w:val="24"/>
          <w:lang w:eastAsia="es-CO"/>
        </w:rPr>
      </w:pPr>
      <w:r w:rsidRPr="00B06957">
        <w:rPr>
          <w:rFonts w:ascii="Times New Roman" w:eastAsia="Times New Roman" w:hAnsi="Times New Roman" w:cs="Times New Roman"/>
          <w:sz w:val="24"/>
          <w:szCs w:val="24"/>
          <w:lang w:eastAsia="es-CO"/>
        </w:rPr>
        <w:t xml:space="preserve">Existen diferentes rutas o estrategias para transformar los datos en conocimiento, dependiendo del objetivo perseguido. Los métodos se clasifican fundamentalmente en cuatro tipos según su propósito: el análisis </w:t>
      </w:r>
      <w:r w:rsidRPr="00B06957">
        <w:rPr>
          <w:rFonts w:ascii="Times New Roman" w:eastAsia="Times New Roman" w:hAnsi="Times New Roman" w:cs="Times New Roman"/>
          <w:b/>
          <w:bCs/>
          <w:sz w:val="24"/>
          <w:szCs w:val="24"/>
          <w:lang w:eastAsia="es-CO"/>
        </w:rPr>
        <w:t>descriptivo</w:t>
      </w:r>
      <w:r w:rsidRPr="00B06957">
        <w:rPr>
          <w:rFonts w:ascii="Times New Roman" w:eastAsia="Times New Roman" w:hAnsi="Times New Roman" w:cs="Times New Roman"/>
          <w:sz w:val="24"/>
          <w:szCs w:val="24"/>
          <w:lang w:eastAsia="es-CO"/>
        </w:rPr>
        <w:t xml:space="preserve">, que resume qué ocurrió (ej. promedio de ventas); el </w:t>
      </w:r>
      <w:r w:rsidRPr="00B06957">
        <w:rPr>
          <w:rFonts w:ascii="Times New Roman" w:eastAsia="Times New Roman" w:hAnsi="Times New Roman" w:cs="Times New Roman"/>
          <w:b/>
          <w:bCs/>
          <w:sz w:val="24"/>
          <w:szCs w:val="24"/>
          <w:lang w:eastAsia="es-CO"/>
        </w:rPr>
        <w:t>diagnóstico</w:t>
      </w:r>
      <w:r w:rsidRPr="00B06957">
        <w:rPr>
          <w:rFonts w:ascii="Times New Roman" w:eastAsia="Times New Roman" w:hAnsi="Times New Roman" w:cs="Times New Roman"/>
          <w:sz w:val="24"/>
          <w:szCs w:val="24"/>
          <w:lang w:eastAsia="es-CO"/>
        </w:rPr>
        <w:t xml:space="preserve">, que busca entender por qué ocurrió analizando relaciones entre variables; el </w:t>
      </w:r>
      <w:r w:rsidRPr="00B06957">
        <w:rPr>
          <w:rFonts w:ascii="Times New Roman" w:eastAsia="Times New Roman" w:hAnsi="Times New Roman" w:cs="Times New Roman"/>
          <w:b/>
          <w:bCs/>
          <w:sz w:val="24"/>
          <w:szCs w:val="24"/>
          <w:lang w:eastAsia="es-CO"/>
        </w:rPr>
        <w:t>predictivo</w:t>
      </w:r>
      <w:r w:rsidRPr="00B06957">
        <w:rPr>
          <w:rFonts w:ascii="Times New Roman" w:eastAsia="Times New Roman" w:hAnsi="Times New Roman" w:cs="Times New Roman"/>
          <w:sz w:val="24"/>
          <w:szCs w:val="24"/>
          <w:lang w:eastAsia="es-CO"/>
        </w:rPr>
        <w:t xml:space="preserve">, que estima qué podría pasar mediante modelos estadísticos; y el </w:t>
      </w:r>
      <w:r w:rsidRPr="00B06957">
        <w:rPr>
          <w:rFonts w:ascii="Times New Roman" w:eastAsia="Times New Roman" w:hAnsi="Times New Roman" w:cs="Times New Roman"/>
          <w:b/>
          <w:bCs/>
          <w:sz w:val="24"/>
          <w:szCs w:val="24"/>
          <w:lang w:eastAsia="es-CO"/>
        </w:rPr>
        <w:t>prescriptivo</w:t>
      </w:r>
      <w:r w:rsidRPr="00B06957">
        <w:rPr>
          <w:rFonts w:ascii="Times New Roman" w:eastAsia="Times New Roman" w:hAnsi="Times New Roman" w:cs="Times New Roman"/>
          <w:sz w:val="24"/>
          <w:szCs w:val="24"/>
          <w:lang w:eastAsia="es-CO"/>
        </w:rPr>
        <w:t>, que recomienda qué acciones tomar para optimizar un resultado. La elección del método adecuado depende de la claridad del objetivo, los datos disponibles y el nivel de profundidad requerido.</w:t>
      </w:r>
    </w:p>
    <w:p w14:paraId="5595EEEF" w14:textId="77777777" w:rsidR="00B06957" w:rsidRPr="00B06957" w:rsidRDefault="00B06957" w:rsidP="00B06957">
      <w:pPr>
        <w:spacing w:before="100" w:beforeAutospacing="1" w:after="100" w:afterAutospacing="1" w:line="240" w:lineRule="auto"/>
        <w:rPr>
          <w:rFonts w:ascii="Times New Roman" w:eastAsia="Times New Roman" w:hAnsi="Times New Roman" w:cs="Times New Roman"/>
          <w:sz w:val="24"/>
          <w:szCs w:val="24"/>
          <w:lang w:eastAsia="es-CO"/>
        </w:rPr>
      </w:pPr>
      <w:r w:rsidRPr="00B06957">
        <w:rPr>
          <w:rFonts w:ascii="Times New Roman" w:eastAsia="Times New Roman" w:hAnsi="Times New Roman" w:cs="Times New Roman"/>
          <w:sz w:val="24"/>
          <w:szCs w:val="24"/>
          <w:lang w:eastAsia="es-CO"/>
        </w:rPr>
        <w:t xml:space="preserve">Para ejecutar estos análisis, se emplean diversos métodos estadísticos. El análisis descriptivo usa medidas de tendencia central (media, mediana) para entender distribuciones. La </w:t>
      </w:r>
      <w:r w:rsidRPr="00B06957">
        <w:rPr>
          <w:rFonts w:ascii="Times New Roman" w:eastAsia="Times New Roman" w:hAnsi="Times New Roman" w:cs="Times New Roman"/>
          <w:b/>
          <w:bCs/>
          <w:sz w:val="24"/>
          <w:szCs w:val="24"/>
          <w:lang w:eastAsia="es-CO"/>
        </w:rPr>
        <w:t>correlación</w:t>
      </w:r>
      <w:r w:rsidRPr="00B06957">
        <w:rPr>
          <w:rFonts w:ascii="Times New Roman" w:eastAsia="Times New Roman" w:hAnsi="Times New Roman" w:cs="Times New Roman"/>
          <w:sz w:val="24"/>
          <w:szCs w:val="24"/>
          <w:lang w:eastAsia="es-CO"/>
        </w:rPr>
        <w:t xml:space="preserve"> evalúa la relación entre dos variables, como la temperatura y el consumo eléctrico, mientras que la </w:t>
      </w:r>
      <w:r w:rsidRPr="00B06957">
        <w:rPr>
          <w:rFonts w:ascii="Times New Roman" w:eastAsia="Times New Roman" w:hAnsi="Times New Roman" w:cs="Times New Roman"/>
          <w:b/>
          <w:bCs/>
          <w:sz w:val="24"/>
          <w:szCs w:val="24"/>
          <w:lang w:eastAsia="es-CO"/>
        </w:rPr>
        <w:t>regresión</w:t>
      </w:r>
      <w:r w:rsidRPr="00B06957">
        <w:rPr>
          <w:rFonts w:ascii="Times New Roman" w:eastAsia="Times New Roman" w:hAnsi="Times New Roman" w:cs="Times New Roman"/>
          <w:sz w:val="24"/>
          <w:szCs w:val="24"/>
          <w:lang w:eastAsia="es-CO"/>
        </w:rPr>
        <w:t xml:space="preserve"> permite predecir una variable a partir de otra. El </w:t>
      </w:r>
      <w:proofErr w:type="spellStart"/>
      <w:r w:rsidRPr="00B06957">
        <w:rPr>
          <w:rFonts w:ascii="Times New Roman" w:eastAsia="Times New Roman" w:hAnsi="Times New Roman" w:cs="Times New Roman"/>
          <w:b/>
          <w:bCs/>
          <w:sz w:val="24"/>
          <w:szCs w:val="24"/>
          <w:lang w:eastAsia="es-CO"/>
        </w:rPr>
        <w:t>clustering</w:t>
      </w:r>
      <w:proofErr w:type="spellEnd"/>
      <w:r w:rsidRPr="00B06957">
        <w:rPr>
          <w:rFonts w:ascii="Times New Roman" w:eastAsia="Times New Roman" w:hAnsi="Times New Roman" w:cs="Times New Roman"/>
          <w:sz w:val="24"/>
          <w:szCs w:val="24"/>
          <w:lang w:eastAsia="es-CO"/>
        </w:rPr>
        <w:t xml:space="preserve"> o agrupamiento se utiliza para clasificar elementos similares, como segmentar clientes por comportamiento, y el </w:t>
      </w:r>
      <w:r w:rsidRPr="00B06957">
        <w:rPr>
          <w:rFonts w:ascii="Times New Roman" w:eastAsia="Times New Roman" w:hAnsi="Times New Roman" w:cs="Times New Roman"/>
          <w:b/>
          <w:bCs/>
          <w:sz w:val="24"/>
          <w:szCs w:val="24"/>
          <w:lang w:eastAsia="es-CO"/>
        </w:rPr>
        <w:t>análisis de series temporales</w:t>
      </w:r>
      <w:r w:rsidRPr="00B06957">
        <w:rPr>
          <w:rFonts w:ascii="Times New Roman" w:eastAsia="Times New Roman" w:hAnsi="Times New Roman" w:cs="Times New Roman"/>
          <w:sz w:val="24"/>
          <w:szCs w:val="24"/>
          <w:lang w:eastAsia="es-CO"/>
        </w:rPr>
        <w:t xml:space="preserve"> estudia cómo evolucionan los datos en el tiempo para realizar proyecciones. Las fuentes advierten que un desafío común es confundir correlación con causalidad o aplicar métodos avanzados a datos de baja calidad, por lo que el analista debe discernir no solo el "cómo", sino también el "cuándo" y "por qué" aplicar cada técnica.</w:t>
      </w:r>
    </w:p>
    <w:p w14:paraId="73FC23F5" w14:textId="77777777" w:rsidR="00B06957" w:rsidRPr="00B06957" w:rsidRDefault="00B06957" w:rsidP="00B0695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B06957">
        <w:rPr>
          <w:rFonts w:ascii="Times New Roman" w:eastAsia="Times New Roman" w:hAnsi="Times New Roman" w:cs="Times New Roman"/>
          <w:b/>
          <w:bCs/>
          <w:sz w:val="27"/>
          <w:szCs w:val="27"/>
          <w:lang w:eastAsia="es-CO"/>
        </w:rPr>
        <w:t>7. Comunicación y visualización de resultados</w:t>
      </w:r>
    </w:p>
    <w:p w14:paraId="2AFC65BE" w14:textId="77777777" w:rsidR="00B06957" w:rsidRPr="00B06957" w:rsidRDefault="00B06957" w:rsidP="00B06957">
      <w:pPr>
        <w:spacing w:before="100" w:beforeAutospacing="1" w:after="100" w:afterAutospacing="1" w:line="240" w:lineRule="auto"/>
        <w:rPr>
          <w:rFonts w:ascii="Times New Roman" w:eastAsia="Times New Roman" w:hAnsi="Times New Roman" w:cs="Times New Roman"/>
          <w:sz w:val="24"/>
          <w:szCs w:val="24"/>
          <w:lang w:eastAsia="es-CO"/>
        </w:rPr>
      </w:pPr>
      <w:r w:rsidRPr="00B06957">
        <w:rPr>
          <w:rFonts w:ascii="Times New Roman" w:eastAsia="Times New Roman" w:hAnsi="Times New Roman" w:cs="Times New Roman"/>
          <w:sz w:val="24"/>
          <w:szCs w:val="24"/>
          <w:lang w:eastAsia="es-CO"/>
        </w:rPr>
        <w:t xml:space="preserve">Comunicar hallazgos de manera efectiva es el paso final que da valor real al análisis, ya que "los datos hablan, pero el analista traduce su mensaje". El objetivo de la comunicación puede ser informar, explicar causas, convencer para una decisión, alertar sobre riesgos o inspirar mejoras. Para lograrlo, la visualización debe seguir principios de </w:t>
      </w:r>
      <w:r w:rsidRPr="00B06957">
        <w:rPr>
          <w:rFonts w:ascii="Times New Roman" w:eastAsia="Times New Roman" w:hAnsi="Times New Roman" w:cs="Times New Roman"/>
          <w:b/>
          <w:bCs/>
          <w:sz w:val="24"/>
          <w:szCs w:val="24"/>
          <w:lang w:eastAsia="es-CO"/>
        </w:rPr>
        <w:t>claridad</w:t>
      </w:r>
      <w:r w:rsidRPr="00B06957">
        <w:rPr>
          <w:rFonts w:ascii="Times New Roman" w:eastAsia="Times New Roman" w:hAnsi="Times New Roman" w:cs="Times New Roman"/>
          <w:sz w:val="24"/>
          <w:szCs w:val="24"/>
          <w:lang w:eastAsia="es-CO"/>
        </w:rPr>
        <w:t xml:space="preserve"> (evitar saturación), </w:t>
      </w:r>
      <w:r w:rsidRPr="00B06957">
        <w:rPr>
          <w:rFonts w:ascii="Times New Roman" w:eastAsia="Times New Roman" w:hAnsi="Times New Roman" w:cs="Times New Roman"/>
          <w:b/>
          <w:bCs/>
          <w:sz w:val="24"/>
          <w:szCs w:val="24"/>
          <w:lang w:eastAsia="es-CO"/>
        </w:rPr>
        <w:t>precisión</w:t>
      </w:r>
      <w:r w:rsidRPr="00B06957">
        <w:rPr>
          <w:rFonts w:ascii="Times New Roman" w:eastAsia="Times New Roman" w:hAnsi="Times New Roman" w:cs="Times New Roman"/>
          <w:sz w:val="24"/>
          <w:szCs w:val="24"/>
          <w:lang w:eastAsia="es-CO"/>
        </w:rPr>
        <w:t xml:space="preserve"> (no distorsionar escalas), </w:t>
      </w:r>
      <w:r w:rsidRPr="00B06957">
        <w:rPr>
          <w:rFonts w:ascii="Times New Roman" w:eastAsia="Times New Roman" w:hAnsi="Times New Roman" w:cs="Times New Roman"/>
          <w:b/>
          <w:bCs/>
          <w:sz w:val="24"/>
          <w:szCs w:val="24"/>
          <w:lang w:eastAsia="es-CO"/>
        </w:rPr>
        <w:t>consistencia</w:t>
      </w:r>
      <w:r w:rsidRPr="00B06957">
        <w:rPr>
          <w:rFonts w:ascii="Times New Roman" w:eastAsia="Times New Roman" w:hAnsi="Times New Roman" w:cs="Times New Roman"/>
          <w:sz w:val="24"/>
          <w:szCs w:val="24"/>
          <w:lang w:eastAsia="es-CO"/>
        </w:rPr>
        <w:t xml:space="preserve"> en colores y formatos, </w:t>
      </w:r>
      <w:r w:rsidRPr="00B06957">
        <w:rPr>
          <w:rFonts w:ascii="Times New Roman" w:eastAsia="Times New Roman" w:hAnsi="Times New Roman" w:cs="Times New Roman"/>
          <w:b/>
          <w:bCs/>
          <w:sz w:val="24"/>
          <w:szCs w:val="24"/>
          <w:lang w:eastAsia="es-CO"/>
        </w:rPr>
        <w:t>contexto</w:t>
      </w:r>
      <w:r w:rsidRPr="00B06957">
        <w:rPr>
          <w:rFonts w:ascii="Times New Roman" w:eastAsia="Times New Roman" w:hAnsi="Times New Roman" w:cs="Times New Roman"/>
          <w:sz w:val="24"/>
          <w:szCs w:val="24"/>
          <w:lang w:eastAsia="es-CO"/>
        </w:rPr>
        <w:t xml:space="preserve"> (fuentes y periodos claros) y </w:t>
      </w:r>
      <w:r w:rsidRPr="00B06957">
        <w:rPr>
          <w:rFonts w:ascii="Times New Roman" w:eastAsia="Times New Roman" w:hAnsi="Times New Roman" w:cs="Times New Roman"/>
          <w:b/>
          <w:bCs/>
          <w:sz w:val="24"/>
          <w:szCs w:val="24"/>
          <w:lang w:eastAsia="es-CO"/>
        </w:rPr>
        <w:t>simplicidad</w:t>
      </w:r>
      <w:r w:rsidRPr="00B06957">
        <w:rPr>
          <w:rFonts w:ascii="Times New Roman" w:eastAsia="Times New Roman" w:hAnsi="Times New Roman" w:cs="Times New Roman"/>
          <w:sz w:val="24"/>
          <w:szCs w:val="24"/>
          <w:lang w:eastAsia="es-CO"/>
        </w:rPr>
        <w:t>. La elección del gráfico es estratégica: las barras comparan categorías, las líneas muestran tendencias temporales, los histogramas ven distribuciones y los diagramas de dispersión analizan relaciones entre dos variables.</w:t>
      </w:r>
    </w:p>
    <w:p w14:paraId="2FD7E7B1" w14:textId="77777777" w:rsidR="00B06957" w:rsidRPr="00B06957" w:rsidRDefault="00B06957" w:rsidP="00B06957">
      <w:pPr>
        <w:spacing w:before="100" w:beforeAutospacing="1" w:after="100" w:afterAutospacing="1" w:line="240" w:lineRule="auto"/>
        <w:rPr>
          <w:rFonts w:ascii="Times New Roman" w:eastAsia="Times New Roman" w:hAnsi="Times New Roman" w:cs="Times New Roman"/>
          <w:sz w:val="24"/>
          <w:szCs w:val="24"/>
          <w:lang w:eastAsia="es-CO"/>
        </w:rPr>
      </w:pPr>
      <w:r w:rsidRPr="00B06957">
        <w:rPr>
          <w:rFonts w:ascii="Times New Roman" w:eastAsia="Times New Roman" w:hAnsi="Times New Roman" w:cs="Times New Roman"/>
          <w:sz w:val="24"/>
          <w:szCs w:val="24"/>
          <w:lang w:eastAsia="es-CO"/>
        </w:rPr>
        <w:t xml:space="preserve">Un concepto clave destacado es el </w:t>
      </w:r>
      <w:r w:rsidRPr="00B06957">
        <w:rPr>
          <w:rFonts w:ascii="Times New Roman" w:eastAsia="Times New Roman" w:hAnsi="Times New Roman" w:cs="Times New Roman"/>
          <w:b/>
          <w:bCs/>
          <w:sz w:val="24"/>
          <w:szCs w:val="24"/>
          <w:lang w:eastAsia="es-CO"/>
        </w:rPr>
        <w:t xml:space="preserve">Data </w:t>
      </w:r>
      <w:proofErr w:type="spellStart"/>
      <w:r w:rsidRPr="00B06957">
        <w:rPr>
          <w:rFonts w:ascii="Times New Roman" w:eastAsia="Times New Roman" w:hAnsi="Times New Roman" w:cs="Times New Roman"/>
          <w:b/>
          <w:bCs/>
          <w:sz w:val="24"/>
          <w:szCs w:val="24"/>
          <w:lang w:eastAsia="es-CO"/>
        </w:rPr>
        <w:t>Storytelling</w:t>
      </w:r>
      <w:proofErr w:type="spellEnd"/>
      <w:r w:rsidRPr="00B06957">
        <w:rPr>
          <w:rFonts w:ascii="Times New Roman" w:eastAsia="Times New Roman" w:hAnsi="Times New Roman" w:cs="Times New Roman"/>
          <w:sz w:val="24"/>
          <w:szCs w:val="24"/>
          <w:lang w:eastAsia="es-CO"/>
        </w:rPr>
        <w:t>, que es el arte de combinar datos, visuales y narrativa para generar impacto. Una historia de datos efectiva suele estructurarse en una introducción (el problema), un desarrollo (hallazgos con evidencia visual) y una conclusión (recomendación accionable). Por ejemplo, en lugar de solo decir que las ventas bajaron, se narra cómo esto coincidió con una baja en publicidad y se sugiere restaurar la inversión. Los errores comunes que se deben evitar incluyen el exceso de información en una sola diapositiva, el uso de escalas manipuladas que distorsionan la realidad y no adaptar el mensaje al tipo de público, ya sean directivos o técnicos. El éxito de un analista radica en su capacidad para transformar cifras frías en narrativas que inspiren acción.</w:t>
      </w:r>
    </w:p>
    <w:p w14:paraId="08E03796" w14:textId="77777777" w:rsidR="00B06957" w:rsidRPr="00B06957" w:rsidRDefault="00B06957" w:rsidP="00B06957">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B06957">
        <w:rPr>
          <w:rFonts w:ascii="Times New Roman" w:eastAsia="Times New Roman" w:hAnsi="Times New Roman" w:cs="Times New Roman"/>
          <w:b/>
          <w:bCs/>
          <w:sz w:val="27"/>
          <w:szCs w:val="27"/>
          <w:lang w:eastAsia="es-CO"/>
        </w:rPr>
        <w:t>8. Rol del analista de datos y tendencias actuales</w:t>
      </w:r>
    </w:p>
    <w:p w14:paraId="1CC13782" w14:textId="77777777" w:rsidR="00B06957" w:rsidRPr="00B06957" w:rsidRDefault="00B06957" w:rsidP="00B06957">
      <w:pPr>
        <w:spacing w:before="100" w:beforeAutospacing="1" w:after="100" w:afterAutospacing="1" w:line="240" w:lineRule="auto"/>
        <w:rPr>
          <w:rFonts w:ascii="Times New Roman" w:eastAsia="Times New Roman" w:hAnsi="Times New Roman" w:cs="Times New Roman"/>
          <w:sz w:val="24"/>
          <w:szCs w:val="24"/>
          <w:lang w:eastAsia="es-CO"/>
        </w:rPr>
      </w:pPr>
      <w:r w:rsidRPr="00B06957">
        <w:rPr>
          <w:rFonts w:ascii="Times New Roman" w:eastAsia="Times New Roman" w:hAnsi="Times New Roman" w:cs="Times New Roman"/>
          <w:sz w:val="24"/>
          <w:szCs w:val="24"/>
          <w:lang w:eastAsia="es-CO"/>
        </w:rPr>
        <w:lastRenderedPageBreak/>
        <w:t>El analista de datos es el puente entre la tecnología, la estadística y los negocios, encargado de convertir datos en conocimiento accionable. Sus responsabilidades incluyen desde la limpieza de datos hasta la creación de tableros de control y la comunicación de alertas. A diferencia del científico de datos, que crea modelos predictivos automatizados, o el ingeniero de datos, que construye la infraestructura de bases de datos, el analista se enfoca en examinar datos existentes para extraer conclusiones estratégicas. Para ser exitoso, requiere un equilibrio de competencias técnicas (SQL, Python, Excel), analíticas (pensamiento crítico) y comunicativas (</w:t>
      </w:r>
      <w:proofErr w:type="spellStart"/>
      <w:r w:rsidRPr="00B06957">
        <w:rPr>
          <w:rFonts w:ascii="Times New Roman" w:eastAsia="Times New Roman" w:hAnsi="Times New Roman" w:cs="Times New Roman"/>
          <w:sz w:val="24"/>
          <w:szCs w:val="24"/>
          <w:lang w:eastAsia="es-CO"/>
        </w:rPr>
        <w:t>storytelling</w:t>
      </w:r>
      <w:proofErr w:type="spellEnd"/>
      <w:r w:rsidRPr="00B06957">
        <w:rPr>
          <w:rFonts w:ascii="Times New Roman" w:eastAsia="Times New Roman" w:hAnsi="Times New Roman" w:cs="Times New Roman"/>
          <w:sz w:val="24"/>
          <w:szCs w:val="24"/>
          <w:lang w:eastAsia="es-CO"/>
        </w:rPr>
        <w:t>).</w:t>
      </w:r>
    </w:p>
    <w:p w14:paraId="3D63E69D" w14:textId="5AC80FE3" w:rsidR="00D56D3E" w:rsidRPr="00B06957" w:rsidRDefault="00B06957" w:rsidP="00B06957">
      <w:pPr>
        <w:spacing w:before="100" w:beforeAutospacing="1" w:after="100" w:afterAutospacing="1" w:line="240" w:lineRule="auto"/>
        <w:rPr>
          <w:rFonts w:ascii="Times New Roman" w:eastAsia="Times New Roman" w:hAnsi="Times New Roman" w:cs="Times New Roman"/>
          <w:sz w:val="24"/>
          <w:szCs w:val="24"/>
          <w:lang w:eastAsia="es-CO"/>
        </w:rPr>
      </w:pPr>
      <w:r w:rsidRPr="00B06957">
        <w:rPr>
          <w:rFonts w:ascii="Times New Roman" w:eastAsia="Times New Roman" w:hAnsi="Times New Roman" w:cs="Times New Roman"/>
          <w:sz w:val="24"/>
          <w:szCs w:val="24"/>
          <w:lang w:eastAsia="es-CO"/>
        </w:rPr>
        <w:t xml:space="preserve">De cara al futuro, el analista moderno debe dominar indicadores clave (KPI) y herramientas de visualización como </w:t>
      </w:r>
      <w:proofErr w:type="spellStart"/>
      <w:r w:rsidRPr="00B06957">
        <w:rPr>
          <w:rFonts w:ascii="Times New Roman" w:eastAsia="Times New Roman" w:hAnsi="Times New Roman" w:cs="Times New Roman"/>
          <w:sz w:val="24"/>
          <w:szCs w:val="24"/>
          <w:lang w:eastAsia="es-CO"/>
        </w:rPr>
        <w:t>Power</w:t>
      </w:r>
      <w:proofErr w:type="spellEnd"/>
      <w:r w:rsidRPr="00B06957">
        <w:rPr>
          <w:rFonts w:ascii="Times New Roman" w:eastAsia="Times New Roman" w:hAnsi="Times New Roman" w:cs="Times New Roman"/>
          <w:sz w:val="24"/>
          <w:szCs w:val="24"/>
          <w:lang w:eastAsia="es-CO"/>
        </w:rPr>
        <w:t xml:space="preserve"> BI o </w:t>
      </w:r>
      <w:proofErr w:type="spellStart"/>
      <w:r w:rsidRPr="00B06957">
        <w:rPr>
          <w:rFonts w:ascii="Times New Roman" w:eastAsia="Times New Roman" w:hAnsi="Times New Roman" w:cs="Times New Roman"/>
          <w:sz w:val="24"/>
          <w:szCs w:val="24"/>
          <w:lang w:eastAsia="es-CO"/>
        </w:rPr>
        <w:t>Tableau</w:t>
      </w:r>
      <w:proofErr w:type="spellEnd"/>
      <w:r w:rsidRPr="00B06957">
        <w:rPr>
          <w:rFonts w:ascii="Times New Roman" w:eastAsia="Times New Roman" w:hAnsi="Times New Roman" w:cs="Times New Roman"/>
          <w:sz w:val="24"/>
          <w:szCs w:val="24"/>
          <w:lang w:eastAsia="es-CO"/>
        </w:rPr>
        <w:t xml:space="preserve">. Los campos de aplicación son vastos, abarcando desde la salud y las finanzas hasta la industria y el marketing. Entre las tendencias tecnológicas que marcan el camino se encuentran la </w:t>
      </w:r>
      <w:r w:rsidRPr="00B06957">
        <w:rPr>
          <w:rFonts w:ascii="Times New Roman" w:eastAsia="Times New Roman" w:hAnsi="Times New Roman" w:cs="Times New Roman"/>
          <w:b/>
          <w:bCs/>
          <w:sz w:val="24"/>
          <w:szCs w:val="24"/>
          <w:lang w:eastAsia="es-CO"/>
        </w:rPr>
        <w:t xml:space="preserve">Inteligencia Artificial y el Machine </w:t>
      </w:r>
      <w:proofErr w:type="spellStart"/>
      <w:r w:rsidRPr="00B06957">
        <w:rPr>
          <w:rFonts w:ascii="Times New Roman" w:eastAsia="Times New Roman" w:hAnsi="Times New Roman" w:cs="Times New Roman"/>
          <w:b/>
          <w:bCs/>
          <w:sz w:val="24"/>
          <w:szCs w:val="24"/>
          <w:lang w:eastAsia="es-CO"/>
        </w:rPr>
        <w:t>Learning</w:t>
      </w:r>
      <w:proofErr w:type="spellEnd"/>
      <w:r w:rsidRPr="00B06957">
        <w:rPr>
          <w:rFonts w:ascii="Times New Roman" w:eastAsia="Times New Roman" w:hAnsi="Times New Roman" w:cs="Times New Roman"/>
          <w:sz w:val="24"/>
          <w:szCs w:val="24"/>
          <w:lang w:eastAsia="es-CO"/>
        </w:rPr>
        <w:t xml:space="preserve"> para predicciones automáticas, el procesamiento en la nube (</w:t>
      </w:r>
      <w:r w:rsidRPr="00B06957">
        <w:rPr>
          <w:rFonts w:ascii="Times New Roman" w:eastAsia="Times New Roman" w:hAnsi="Times New Roman" w:cs="Times New Roman"/>
          <w:b/>
          <w:bCs/>
          <w:sz w:val="24"/>
          <w:szCs w:val="24"/>
          <w:lang w:eastAsia="es-CO"/>
        </w:rPr>
        <w:t>Cloud Data</w:t>
      </w:r>
      <w:r w:rsidRPr="00B06957">
        <w:rPr>
          <w:rFonts w:ascii="Times New Roman" w:eastAsia="Times New Roman" w:hAnsi="Times New Roman" w:cs="Times New Roman"/>
          <w:sz w:val="24"/>
          <w:szCs w:val="24"/>
          <w:lang w:eastAsia="es-CO"/>
        </w:rPr>
        <w:t xml:space="preserve">), la automatización de reportes (BI </w:t>
      </w:r>
      <w:proofErr w:type="spellStart"/>
      <w:r w:rsidRPr="00B06957">
        <w:rPr>
          <w:rFonts w:ascii="Times New Roman" w:eastAsia="Times New Roman" w:hAnsi="Times New Roman" w:cs="Times New Roman"/>
          <w:sz w:val="24"/>
          <w:szCs w:val="24"/>
          <w:lang w:eastAsia="es-CO"/>
        </w:rPr>
        <w:t>Automation</w:t>
      </w:r>
      <w:proofErr w:type="spellEnd"/>
      <w:r w:rsidRPr="00B06957">
        <w:rPr>
          <w:rFonts w:ascii="Times New Roman" w:eastAsia="Times New Roman" w:hAnsi="Times New Roman" w:cs="Times New Roman"/>
          <w:sz w:val="24"/>
          <w:szCs w:val="24"/>
          <w:lang w:eastAsia="es-CO"/>
        </w:rPr>
        <w:t xml:space="preserve">) y el análisis en tiempo real mediante sensores </w:t>
      </w:r>
      <w:proofErr w:type="spellStart"/>
      <w:r w:rsidRPr="00B06957">
        <w:rPr>
          <w:rFonts w:ascii="Times New Roman" w:eastAsia="Times New Roman" w:hAnsi="Times New Roman" w:cs="Times New Roman"/>
          <w:sz w:val="24"/>
          <w:szCs w:val="24"/>
          <w:lang w:eastAsia="es-CO"/>
        </w:rPr>
        <w:t>IoT</w:t>
      </w:r>
      <w:proofErr w:type="spellEnd"/>
      <w:r w:rsidRPr="00B06957">
        <w:rPr>
          <w:rFonts w:ascii="Times New Roman" w:eastAsia="Times New Roman" w:hAnsi="Times New Roman" w:cs="Times New Roman"/>
          <w:sz w:val="24"/>
          <w:szCs w:val="24"/>
          <w:lang w:eastAsia="es-CO"/>
        </w:rPr>
        <w:t xml:space="preserve">. Finalmente, se destaca la importancia creciente del </w:t>
      </w:r>
      <w:r w:rsidRPr="00B06957">
        <w:rPr>
          <w:rFonts w:ascii="Times New Roman" w:eastAsia="Times New Roman" w:hAnsi="Times New Roman" w:cs="Times New Roman"/>
          <w:b/>
          <w:bCs/>
          <w:sz w:val="24"/>
          <w:szCs w:val="24"/>
          <w:lang w:eastAsia="es-CO"/>
        </w:rPr>
        <w:t xml:space="preserve">Data </w:t>
      </w:r>
      <w:proofErr w:type="spellStart"/>
      <w:r w:rsidRPr="00B06957">
        <w:rPr>
          <w:rFonts w:ascii="Times New Roman" w:eastAsia="Times New Roman" w:hAnsi="Times New Roman" w:cs="Times New Roman"/>
          <w:b/>
          <w:bCs/>
          <w:sz w:val="24"/>
          <w:szCs w:val="24"/>
          <w:lang w:eastAsia="es-CO"/>
        </w:rPr>
        <w:t>Governance</w:t>
      </w:r>
      <w:proofErr w:type="spellEnd"/>
      <w:r w:rsidRPr="00B06957">
        <w:rPr>
          <w:rFonts w:ascii="Times New Roman" w:eastAsia="Times New Roman" w:hAnsi="Times New Roman" w:cs="Times New Roman"/>
          <w:sz w:val="24"/>
          <w:szCs w:val="24"/>
          <w:lang w:eastAsia="es-CO"/>
        </w:rPr>
        <w:t xml:space="preserve"> y la ética para asegurar la privacidad y trazabilidad de la información bajo normas internacionales y locales. Las fuentes concluyen que, aunque las herramientas evolucionan, los principios fundamentales de lógica y análisis permanecen constantes.</w:t>
      </w:r>
    </w:p>
    <w:sectPr w:rsidR="00D56D3E" w:rsidRPr="00B069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57"/>
    <w:rsid w:val="00334CDA"/>
    <w:rsid w:val="00394B35"/>
    <w:rsid w:val="006C0F03"/>
    <w:rsid w:val="009B41E0"/>
    <w:rsid w:val="009F0E1C"/>
    <w:rsid w:val="00B06957"/>
    <w:rsid w:val="00D56D3E"/>
    <w:rsid w:val="00DA228A"/>
    <w:rsid w:val="00EF27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EAA2"/>
  <w15:chartTrackingRefBased/>
  <w15:docId w15:val="{165651D6-AFE1-4132-A85D-B6AAABD4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06957"/>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06957"/>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B0695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B06957"/>
    <w:rPr>
      <w:b/>
      <w:bCs/>
    </w:rPr>
  </w:style>
  <w:style w:type="character" w:styleId="nfasis">
    <w:name w:val="Emphasis"/>
    <w:basedOn w:val="Fuentedeprrafopredeter"/>
    <w:uiPriority w:val="20"/>
    <w:qFormat/>
    <w:rsid w:val="00B069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88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719</Words>
  <Characters>3957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 Acevedo</dc:creator>
  <cp:keywords/>
  <dc:description/>
  <cp:lastModifiedBy>Dayan Acevedo</cp:lastModifiedBy>
  <cp:revision>1</cp:revision>
  <dcterms:created xsi:type="dcterms:W3CDTF">2026-04-22T04:44:00Z</dcterms:created>
  <dcterms:modified xsi:type="dcterms:W3CDTF">2026-04-22T06:08:00Z</dcterms:modified>
</cp:coreProperties>
</file>