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EC2D" w14:textId="250E4A00" w:rsidR="00437DF1" w:rsidRDefault="00437DF1" w:rsidP="00437DF1">
      <w:pPr>
        <w:jc w:val="center"/>
        <w:rPr>
          <w:sz w:val="72"/>
          <w:szCs w:val="72"/>
        </w:rPr>
      </w:pPr>
      <w:r>
        <w:rPr>
          <w:sz w:val="72"/>
          <w:szCs w:val="72"/>
        </w:rPr>
        <w:t>PROYECTO</w:t>
      </w:r>
    </w:p>
    <w:p w14:paraId="2CA3D56F" w14:textId="775C4235" w:rsidR="00437DF1" w:rsidRDefault="00437DF1" w:rsidP="00437DF1">
      <w:pPr>
        <w:rPr>
          <w:sz w:val="28"/>
          <w:szCs w:val="28"/>
        </w:rPr>
      </w:pPr>
      <w:r>
        <w:rPr>
          <w:sz w:val="28"/>
          <w:szCs w:val="28"/>
        </w:rPr>
        <w:t>1.VIVIENDA EXISTENTE</w:t>
      </w:r>
    </w:p>
    <w:p w14:paraId="1CCCBA28" w14:textId="408D33DB" w:rsidR="00437DF1" w:rsidRDefault="00437DF1" w:rsidP="00437DF1">
      <w:r>
        <w:t>Se trata de una vivienda unifamiliar de aproximadamente 60m</w:t>
      </w:r>
      <w:r>
        <w:rPr>
          <w:vertAlign w:val="superscript"/>
        </w:rPr>
        <w:t xml:space="preserve"> 2</w:t>
      </w:r>
      <w:r>
        <w:t>, habitada por un grupo familiar compuesto por dos adultos y dos niños (6 y 8 años).</w:t>
      </w:r>
    </w:p>
    <w:p w14:paraId="28FB021F" w14:textId="48D57F3C" w:rsidR="00437DF1" w:rsidRDefault="00437DF1" w:rsidP="00437DF1">
      <w:r>
        <w:t>El programa actual incluye: estar-comedor, cocina, baño y dos dormitorios.</w:t>
      </w:r>
    </w:p>
    <w:p w14:paraId="3E53DD0B" w14:textId="63222B9E" w:rsidR="00437DF1" w:rsidRDefault="00437DF1" w:rsidP="00437DF1">
      <w:pPr>
        <w:rPr>
          <w:sz w:val="28"/>
          <w:szCs w:val="28"/>
        </w:rPr>
      </w:pPr>
      <w:r>
        <w:rPr>
          <w:sz w:val="28"/>
          <w:szCs w:val="28"/>
        </w:rPr>
        <w:t>2.UBICACI</w:t>
      </w:r>
      <w:r w:rsidR="001F3CF4">
        <w:rPr>
          <w:sz w:val="28"/>
          <w:szCs w:val="28"/>
        </w:rPr>
        <w:t>Ó</w:t>
      </w:r>
      <w:r w:rsidR="00D62A09">
        <w:rPr>
          <w:sz w:val="28"/>
          <w:szCs w:val="28"/>
        </w:rPr>
        <w:t>N Y CARACTERÍSTICAS DEL LOTE</w:t>
      </w:r>
    </w:p>
    <w:p w14:paraId="0F41E439" w14:textId="5881DF0B" w:rsidR="00D62A09" w:rsidRDefault="00D62A09" w:rsidP="00437DF1">
      <w:r>
        <w:t>El inmueble se emplaza en el barrio Piquelado, sobre la parcela Nº8, con dimensiones de 12,00m de frente por 25,26m de fondo, lo que determina una superficie total de 303,12m</w:t>
      </w:r>
      <w:r w:rsidRPr="00D62A09">
        <w:rPr>
          <w:vertAlign w:val="superscript"/>
        </w:rPr>
        <w:t>2</w:t>
      </w:r>
      <w:r>
        <w:t>.</w:t>
      </w:r>
    </w:p>
    <w:p w14:paraId="56F75CA3" w14:textId="429B15A8" w:rsidR="00D62A09" w:rsidRDefault="00D62A09" w:rsidP="00437DF1">
      <w:r>
        <w:t xml:space="preserve">De acuerdo con la normativa </w:t>
      </w:r>
      <w:proofErr w:type="spellStart"/>
      <w:r>
        <w:t>urbanistica</w:t>
      </w:r>
      <w:proofErr w:type="spellEnd"/>
      <w:r>
        <w:t xml:space="preserve"> vigente (FOS 0,6), se permite ocupar hasta el 60% de la superficie del terreno, equivalente a 181,87m</w:t>
      </w:r>
      <w:r>
        <w:rPr>
          <w:vertAlign w:val="superscript"/>
        </w:rPr>
        <w:t>2</w:t>
      </w:r>
      <w:r>
        <w:t>. Esto define el potencial m</w:t>
      </w:r>
      <w:r w:rsidR="00E74515">
        <w:t>áximo de expansión de la vivienda.</w:t>
      </w:r>
    </w:p>
    <w:p w14:paraId="13B0B5F8" w14:textId="716ED903" w:rsidR="00E74515" w:rsidRDefault="00E74515" w:rsidP="00437DF1">
      <w:pPr>
        <w:rPr>
          <w:sz w:val="28"/>
          <w:szCs w:val="28"/>
        </w:rPr>
      </w:pPr>
      <w:r>
        <w:rPr>
          <w:sz w:val="28"/>
          <w:szCs w:val="28"/>
        </w:rPr>
        <w:t>3.PROPUESTA DE AMPLIACIÓN</w:t>
      </w:r>
    </w:p>
    <w:p w14:paraId="3BE84FF5" w14:textId="6AD5D996" w:rsidR="00E74515" w:rsidRDefault="00E74515" w:rsidP="00437DF1">
      <w:r>
        <w:t>El proyecto contempla la ampliación y reorganización funcional de la vivienda existente, incorporada:</w:t>
      </w:r>
    </w:p>
    <w:p w14:paraId="63B0C384" w14:textId="7564AE7F" w:rsidR="00E74515" w:rsidRDefault="00E74515" w:rsidP="00437DF1">
      <w:r>
        <w:t>. Un dormitorio</w:t>
      </w:r>
    </w:p>
    <w:p w14:paraId="06FCD47A" w14:textId="1D9E970E" w:rsidR="00E74515" w:rsidRDefault="00E74515" w:rsidP="00437DF1">
      <w:r>
        <w:t>. Un vestidor</w:t>
      </w:r>
    </w:p>
    <w:p w14:paraId="2481B1B1" w14:textId="3E540D3A" w:rsidR="00E74515" w:rsidRDefault="00E74515" w:rsidP="00437DF1">
      <w:r>
        <w:t>. Un baño suite</w:t>
      </w:r>
    </w:p>
    <w:p w14:paraId="556C4F70" w14:textId="1039B9B9" w:rsidR="00E74515" w:rsidRDefault="00E74515" w:rsidP="00437DF1">
      <w:r>
        <w:t>. Garaje cubierto</w:t>
      </w:r>
    </w:p>
    <w:p w14:paraId="5C8BB3D0" w14:textId="0FFB5558" w:rsidR="00E74515" w:rsidRDefault="00E74515" w:rsidP="00437DF1">
      <w:r>
        <w:t>Asimismo, se prevé el rediseño del espacio exterior, considerando una futura incorporación de pileta.</w:t>
      </w:r>
    </w:p>
    <w:p w14:paraId="4EB30D94" w14:textId="722C5C44" w:rsidR="00E74515" w:rsidRDefault="00E74515" w:rsidP="00437DF1">
      <w:pPr>
        <w:rPr>
          <w:sz w:val="28"/>
          <w:szCs w:val="28"/>
        </w:rPr>
      </w:pPr>
      <w:r>
        <w:rPr>
          <w:sz w:val="28"/>
          <w:szCs w:val="28"/>
        </w:rPr>
        <w:t>4.ORGANIZACIÓN FUNCIONAL</w:t>
      </w:r>
    </w:p>
    <w:p w14:paraId="6D9BB518" w14:textId="3E10D23F" w:rsidR="00E74515" w:rsidRDefault="00E74515" w:rsidP="00437DF1">
      <w:r>
        <w:t>. SECTOR PRIVADO: Dormitorios, vestidor y baño en suite</w:t>
      </w:r>
    </w:p>
    <w:p w14:paraId="17651F42" w14:textId="5EA8385F" w:rsidR="00E74515" w:rsidRDefault="00E74515" w:rsidP="00437DF1">
      <w:r>
        <w:t>. SECTOR PUBLICO: Estar, comedor, cocina, baño general, garaje y lavadero, organizados para optimizar la circulación y el uso cotidiano.</w:t>
      </w:r>
    </w:p>
    <w:p w14:paraId="47B4E0EF" w14:textId="335883C4" w:rsidR="00E74515" w:rsidRDefault="00E74515" w:rsidP="00437DF1">
      <w:pPr>
        <w:rPr>
          <w:sz w:val="28"/>
          <w:szCs w:val="28"/>
        </w:rPr>
      </w:pPr>
      <w:r>
        <w:rPr>
          <w:sz w:val="28"/>
          <w:szCs w:val="28"/>
        </w:rPr>
        <w:t>5. CONSIDERACIONES DE DISEÑO</w:t>
      </w:r>
    </w:p>
    <w:p w14:paraId="2208BF14" w14:textId="1465013A" w:rsidR="00E74515" w:rsidRDefault="00E74515" w:rsidP="00437DF1">
      <w:r>
        <w:t>La intervención busca mejorar la calidad espacial de la vivienda, optimizando la iluminaci</w:t>
      </w:r>
      <w:r w:rsidR="00651C4F">
        <w:t>ón natural, ventilación cruzada y la relación interior-exterior.</w:t>
      </w:r>
    </w:p>
    <w:p w14:paraId="763C61D3" w14:textId="66F28819" w:rsidR="00651C4F" w:rsidRDefault="00651C4F" w:rsidP="00437DF1">
      <w:r>
        <w:t>Se prioriza una distribución funcional clara, adaptada a las necesidades actuales y futuras del grupo familiar.</w:t>
      </w:r>
    </w:p>
    <w:tbl>
      <w:tblPr>
        <w:tblpPr w:leftFromText="141" w:rightFromText="141" w:horzAnchor="margin" w:tblpY="-11880"/>
        <w:tblW w:w="56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"/>
        <w:gridCol w:w="1580"/>
        <w:gridCol w:w="1200"/>
        <w:gridCol w:w="1200"/>
        <w:gridCol w:w="1200"/>
      </w:tblGrid>
      <w:tr w:rsidR="00F8622E" w:rsidRPr="00F8622E" w14:paraId="41313CF3" w14:textId="77777777" w:rsidTr="00F8622E">
        <w:trPr>
          <w:trHeight w:val="300"/>
        </w:trPr>
        <w:tc>
          <w:tcPr>
            <w:tcW w:w="460" w:type="dxa"/>
            <w:tcBorders>
              <w:top w:val="single" w:sz="4" w:space="0" w:color="3F3F3F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B52F5B2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proofErr w:type="spellStart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lastRenderedPageBreak/>
              <w:t>Nº</w:t>
            </w:r>
            <w:proofErr w:type="spellEnd"/>
          </w:p>
        </w:tc>
        <w:tc>
          <w:tcPr>
            <w:tcW w:w="158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A8A14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LOCALES</w:t>
            </w:r>
          </w:p>
        </w:tc>
        <w:tc>
          <w:tcPr>
            <w:tcW w:w="12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40050D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LARGO</w:t>
            </w:r>
          </w:p>
        </w:tc>
        <w:tc>
          <w:tcPr>
            <w:tcW w:w="12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B0E788B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ANCHO</w:t>
            </w:r>
          </w:p>
        </w:tc>
        <w:tc>
          <w:tcPr>
            <w:tcW w:w="1200" w:type="dxa"/>
            <w:tcBorders>
              <w:top w:val="single" w:sz="4" w:space="0" w:color="3F3F3F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5336EE0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SUPERFICIE</w:t>
            </w:r>
          </w:p>
        </w:tc>
      </w:tr>
      <w:tr w:rsidR="00F8622E" w:rsidRPr="00F8622E" w14:paraId="4AF9EBDC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hideMark/>
          </w:tcPr>
          <w:p w14:paraId="18FC0B40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4848FB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ESTAR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824778A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6m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A0A9F0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482DA3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18m2</w:t>
            </w:r>
          </w:p>
        </w:tc>
      </w:tr>
      <w:tr w:rsidR="00F8622E" w:rsidRPr="00F8622E" w14:paraId="16465629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70DA3122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D9BD9DD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COMEDOR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01DE8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6m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C1F85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D621180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18m2</w:t>
            </w:r>
          </w:p>
        </w:tc>
      </w:tr>
      <w:tr w:rsidR="00F8622E" w:rsidRPr="00F8622E" w14:paraId="03B8B166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36423A2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B7D54B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COCINA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7E771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4AC575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29FB39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6m2</w:t>
            </w:r>
          </w:p>
        </w:tc>
      </w:tr>
      <w:tr w:rsidR="00F8622E" w:rsidRPr="00F8622E" w14:paraId="6674A53C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F7A42DC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063E396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BAÑO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1EE063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2,7m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2930937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D52EE4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5,4m2</w:t>
            </w:r>
          </w:p>
        </w:tc>
      </w:tr>
      <w:tr w:rsidR="00F8622E" w:rsidRPr="00F8622E" w14:paraId="428C86C5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3F3E8C8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360F6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DORMITORIO 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F9DEF3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3,5m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EAE5C6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3,2m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7D9A1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11,2m2</w:t>
            </w:r>
          </w:p>
        </w:tc>
      </w:tr>
      <w:tr w:rsidR="00F8622E" w:rsidRPr="00F8622E" w14:paraId="1FB3412B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41B126D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D9EB7CA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DORMITORIO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FD923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6DEBC37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3,5m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E77653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10,5m2</w:t>
            </w:r>
          </w:p>
        </w:tc>
      </w:tr>
      <w:tr w:rsidR="00F8622E" w:rsidRPr="00F8622E" w14:paraId="0F0283F3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AD7E17E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6F2749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LAVADERO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E6EB7B1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1,5m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89D30D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2,1m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A7253B7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3,15m2</w:t>
            </w:r>
          </w:p>
        </w:tc>
      </w:tr>
      <w:tr w:rsidR="00F8622E" w:rsidRPr="00F8622E" w14:paraId="3A5D46CE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6E8CCD7A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AB3B71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SUBTOTAL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B847554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395EE49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9E32709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54,25m2</w:t>
            </w:r>
          </w:p>
        </w:tc>
      </w:tr>
      <w:tr w:rsidR="00F8622E" w:rsidRPr="00F8622E" w14:paraId="69BE88F1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7723211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2F778D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proofErr w:type="gramStart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MAMP.+</w:t>
            </w:r>
            <w:proofErr w:type="gramEnd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CIRC.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AE48316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B85C3CD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5B55D07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20%</w:t>
            </w:r>
          </w:p>
        </w:tc>
      </w:tr>
      <w:tr w:rsidR="00F8622E" w:rsidRPr="00F8622E" w14:paraId="6D8D2378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D98769E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D0B68E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C4807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282577D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D631799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65,08m2</w:t>
            </w:r>
          </w:p>
        </w:tc>
      </w:tr>
      <w:tr w:rsidR="00F8622E" w:rsidRPr="00F8622E" w14:paraId="37D1A6F5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A969918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11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E7C1A23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AMPLIACIÓN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A03AA8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9B2A409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54BCBA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</w:tr>
      <w:tr w:rsidR="00F8622E" w:rsidRPr="00F8622E" w14:paraId="706AA448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0FEC931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791B84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GARAJE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6217211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3,5m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21D6B0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4m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35CF9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14m2</w:t>
            </w:r>
          </w:p>
        </w:tc>
      </w:tr>
      <w:tr w:rsidR="00F8622E" w:rsidRPr="00F8622E" w14:paraId="6325922F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462D4DB9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0B9DE1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BAÑO 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FB49B40" w14:textId="77777777" w:rsidR="00F8622E" w:rsidRPr="00F8622E" w:rsidRDefault="00F8622E" w:rsidP="00F86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2,7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EB4D046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9A6E82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5,4m2</w:t>
            </w:r>
          </w:p>
        </w:tc>
      </w:tr>
      <w:tr w:rsidR="00F8622E" w:rsidRPr="00F8622E" w14:paraId="4884D5FB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336609BD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C906A61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DORMITORIO 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B4DF974" w14:textId="77777777" w:rsidR="00F8622E" w:rsidRPr="00F8622E" w:rsidRDefault="00F8622E" w:rsidP="00F86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967DED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4m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0DC8FC9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14m2</w:t>
            </w:r>
          </w:p>
        </w:tc>
      </w:tr>
      <w:tr w:rsidR="00F8622E" w:rsidRPr="00F8622E" w14:paraId="3611A3A1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2B11CE5C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526608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VESTIDOR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C523BB1" w14:textId="77777777" w:rsidR="00F8622E" w:rsidRPr="00F8622E" w:rsidRDefault="00F8622E" w:rsidP="00F8622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1,5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9C8B98F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2,5m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838EFF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3,75m2</w:t>
            </w:r>
          </w:p>
        </w:tc>
      </w:tr>
      <w:tr w:rsidR="00F8622E" w:rsidRPr="00F8622E" w14:paraId="3B1CE44A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DBF2CE8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A2A9CD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SUBTOTAL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FCEE448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F185647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43B2BD81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37,15m2</w:t>
            </w:r>
          </w:p>
        </w:tc>
      </w:tr>
      <w:tr w:rsidR="00F8622E" w:rsidRPr="00F8622E" w14:paraId="270872C6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5E6ED056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17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C3B4AD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proofErr w:type="gramStart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MAMP.+</w:t>
            </w:r>
            <w:proofErr w:type="gramEnd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CIRC.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69B2B42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7B72AA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18EBBEEE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20%</w:t>
            </w:r>
          </w:p>
        </w:tc>
      </w:tr>
      <w:tr w:rsidR="00F8622E" w:rsidRPr="00F8622E" w14:paraId="2A946944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0A27E642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18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7B91AAA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5340B76F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74CA08B2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5BC79A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44,58m2</w:t>
            </w:r>
          </w:p>
        </w:tc>
      </w:tr>
      <w:tr w:rsidR="00F8622E" w:rsidRPr="00F8622E" w14:paraId="121EB289" w14:textId="77777777" w:rsidTr="00F8622E">
        <w:trPr>
          <w:trHeight w:val="300"/>
        </w:trPr>
        <w:tc>
          <w:tcPr>
            <w:tcW w:w="460" w:type="dxa"/>
            <w:tcBorders>
              <w:top w:val="nil"/>
              <w:left w:val="single" w:sz="4" w:space="0" w:color="3F3F3F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center"/>
            <w:hideMark/>
          </w:tcPr>
          <w:p w14:paraId="1A972EDF" w14:textId="77777777" w:rsidR="00F8622E" w:rsidRPr="00F8622E" w:rsidRDefault="00F8622E" w:rsidP="00F8622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34EDDA55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proofErr w:type="gramStart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TOTAL</w:t>
            </w:r>
            <w:proofErr w:type="gramEnd"/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 xml:space="preserve"> VIVIENDA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3DDC6FF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0E27EF7E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3F3F3F"/>
              <w:right w:val="single" w:sz="4" w:space="0" w:color="3F3F3F"/>
            </w:tcBorders>
            <w:shd w:val="clear" w:color="000000" w:fill="F2F2F2"/>
            <w:noWrap/>
            <w:vAlign w:val="bottom"/>
            <w:hideMark/>
          </w:tcPr>
          <w:p w14:paraId="2D1B79DC" w14:textId="77777777" w:rsidR="00F8622E" w:rsidRPr="00F8622E" w:rsidRDefault="00F8622E" w:rsidP="00F8622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</w:pPr>
            <w:r w:rsidRPr="00F8622E">
              <w:rPr>
                <w:rFonts w:ascii="Calibri" w:eastAsia="Times New Roman" w:hAnsi="Calibri" w:cs="Calibri"/>
                <w:b/>
                <w:bCs/>
                <w:color w:val="3F3F3F"/>
                <w:kern w:val="0"/>
                <w:lang w:eastAsia="es-ES"/>
                <w14:ligatures w14:val="none"/>
              </w:rPr>
              <w:t>109,66m2</w:t>
            </w:r>
          </w:p>
        </w:tc>
      </w:tr>
    </w:tbl>
    <w:p w14:paraId="46DD72E2" w14:textId="77777777" w:rsidR="00651C4F" w:rsidRPr="00E74515" w:rsidRDefault="00651C4F" w:rsidP="00437DF1"/>
    <w:p w14:paraId="0351D4FD" w14:textId="77777777" w:rsidR="00E74515" w:rsidRPr="00E74515" w:rsidRDefault="00E74515" w:rsidP="00437DF1"/>
    <w:sectPr w:rsidR="00E74515" w:rsidRPr="00E745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DF1"/>
    <w:rsid w:val="00051601"/>
    <w:rsid w:val="001A75A7"/>
    <w:rsid w:val="001F3CF4"/>
    <w:rsid w:val="003E15DA"/>
    <w:rsid w:val="00437DF1"/>
    <w:rsid w:val="00651C4F"/>
    <w:rsid w:val="008168BC"/>
    <w:rsid w:val="00C2401F"/>
    <w:rsid w:val="00D62A09"/>
    <w:rsid w:val="00E74515"/>
    <w:rsid w:val="00F86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50608"/>
  <w15:chartTrackingRefBased/>
  <w15:docId w15:val="{6244E5F3-9D0D-4BC6-B135-B11DBE45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D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D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D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D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D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DF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DF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D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D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D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D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D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7D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DF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D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DF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D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2026-04-30T18:20:00Z</cp:lastPrinted>
  <dcterms:created xsi:type="dcterms:W3CDTF">2026-04-30T18:21:00Z</dcterms:created>
  <dcterms:modified xsi:type="dcterms:W3CDTF">2026-04-30T18:21:00Z</dcterms:modified>
</cp:coreProperties>
</file>