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1F81" w:rsidRDefault="00A44F9B">
      <w:pPr>
        <w:spacing w:before="40" w:after="60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A87B00"/>
          <w:spacing w:val="20"/>
          <w:sz w:val="18"/>
          <w:szCs w:val="18"/>
        </w:rPr>
        <w:t>PLANTILLA PARA DILIGENCIAR · UNIDAD 3 · SESIÓN 2</w:t>
      </w:r>
    </w:p>
    <w:p w:rsidR="00F21F81" w:rsidRDefault="00A44F9B">
      <w:pPr>
        <w:spacing w:after="20"/>
      </w:pPr>
      <w:r>
        <w:rPr>
          <w:rFonts w:ascii="Cambria" w:eastAsia="Cambria" w:hAnsi="Cambria" w:cs="Cambria"/>
          <w:b/>
          <w:bCs/>
          <w:color w:val="1A1A1A"/>
          <w:sz w:val="44"/>
          <w:szCs w:val="44"/>
        </w:rPr>
        <w:t>Ingeniería de Requisitos</w:t>
      </w:r>
    </w:p>
    <w:p w:rsidR="00F21F81" w:rsidRDefault="00A44F9B">
      <w:pPr>
        <w:pBdr>
          <w:bottom w:val="single" w:sz="18" w:space="10" w:color="FFCC29"/>
        </w:pBdr>
        <w:spacing w:after="260"/>
      </w:pP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Cuestionario y diseño de la muestra</w:t>
      </w:r>
    </w:p>
    <w:p w:rsidR="00F21F81" w:rsidRDefault="00A44F9B" w:rsidP="00E3442A">
      <w:pPr>
        <w:keepNext/>
        <w:spacing w:after="200"/>
        <w:jc w:val="both"/>
      </w:pPr>
      <w:r>
        <w:rPr>
          <w:rFonts w:ascii="Calibri" w:eastAsia="Calibri" w:hAnsi="Calibri" w:cs="Calibri"/>
          <w:sz w:val="21"/>
          <w:szCs w:val="21"/>
        </w:rPr>
        <w:t>Diseñen aquí el cuestionario que van a aplicar a los interesados de su propio proyecto real, con su técnica de muestreo justificada y su registro de pilotaje, siguiendo el método de la guía teórica (sección 2) y el nivel de detalle del Ejemplo resuelto sobre el proyecto PQRS.</w:t>
      </w:r>
      <w:r w:rsidRPr="00A44F9B">
        <w:rPr>
          <w:rFonts w:ascii="Calibri" w:eastAsia="Calibri" w:hAnsi="Calibri" w:cs="Calibri"/>
          <w:i/>
          <w:color w:val="808080"/>
          <w:szCs w:val="21"/>
        </w:rPr>
        <w:br/>
        <w:t>Nota de procedencia: el diseño del cuestionario está en las secciones 1 a 4. Los cinco participantes del piloto son personas inventadas, y el registro del piloto y sus resultados (secciones 5 y 6) son simulados.</w:t>
      </w:r>
    </w:p>
    <w:tbl>
      <w:tblPr>
        <w:tblW w:w="9360" w:type="dxa"/>
        <w:tblBorders>
          <w:top w:val="single" w:sz="6" w:space="0" w:color="FFCC29"/>
          <w:left w:val="single" w:sz="24" w:space="0" w:color="E0AC0E"/>
          <w:bottom w:val="single" w:sz="6" w:space="0" w:color="FFCC29"/>
          <w:right w:val="single" w:sz="6" w:space="0" w:color="FFCC2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1F81" w:rsidTr="00E3442A">
        <w:trPr>
          <w:cantSplit/>
        </w:trPr>
        <w:tc>
          <w:tcPr>
            <w:tcW w:w="9360" w:type="dxa"/>
            <w:shd w:val="clear" w:color="auto" w:fill="FFF6D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F21F81" w:rsidRDefault="00A44F9B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Cómo diligenciar esta plantilla</w:t>
            </w:r>
          </w:p>
          <w:p w:rsidR="00F21F81" w:rsidRDefault="00A44F9B">
            <w:r>
              <w:rPr>
                <w:rFonts w:ascii="Calibri" w:eastAsia="Calibri" w:hAnsi="Calibri" w:cs="Calibri"/>
                <w:sz w:val="21"/>
                <w:szCs w:val="21"/>
              </w:rPr>
              <w:t>Preguntas factuales y verificables, nunca inductivas ni dobles, sin jerga interna y sin supuestos ocultos. Escalas Likert homogéneas en todo el bloque. Lo esencial en el primer tercio y los datos demográficos al final. Y ningún cuestionario se distribuye sin haberlo pilotado con 5 a 10 personas del mismo perfil.</w:t>
            </w:r>
          </w:p>
        </w:tc>
      </w:tr>
    </w:tbl>
    <w:p w:rsidR="00F21F81" w:rsidRDefault="00F21F81">
      <w:pPr>
        <w:spacing w:after="160"/>
      </w:pPr>
    </w:p>
    <w:p w:rsidR="00F21F81" w:rsidRDefault="00A44F9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Objetivo de la encuesta</w:t>
      </w:r>
    </w:p>
    <w:p w:rsidR="00F21F81" w:rsidRDefault="00A44F9B" w:rsidP="00E3442A">
      <w:pPr>
        <w:keepNext/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En una frase: qué quieren medir y para qué decisión de requisitos les sirve el resultado.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Objetivo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i/>
                <w:iCs/>
                <w:color w:val="AFAFAF"/>
                <w:sz w:val="19"/>
                <w:szCs w:val="19"/>
              </w:rPr>
              <w:t>Medir con qué frecuencia el cliente no encuentra el producto principal que va a buscar y cuánto espera para ser atendido, para decidir qué reportes debe dar el sistema (agotados por producto y hora, y tiempos de atención).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  </w:t>
            </w:r>
          </w:p>
        </w:tc>
      </w:tr>
    </w:tbl>
    <w:p w:rsidR="00F21F81" w:rsidRDefault="00F21F81">
      <w:pPr>
        <w:spacing w:after="160"/>
      </w:pPr>
    </w:p>
    <w:p w:rsidR="00F21F81" w:rsidRDefault="00A44F9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Población, marco muestral y tamaño</w:t>
      </w:r>
    </w:p>
    <w:p w:rsidR="00F21F81" w:rsidRDefault="00A44F9B" w:rsidP="00E3442A">
      <w:pPr>
        <w:keepNext/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El marco muestral es la lista real de la que pueden extraer la muestra. Sin marco muestral no hay muestreo probabilístico posible, solo conveniencia — y eso debe quedar declarado.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Población objetivo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Clientes que compran en el mostrador o consumen en las mesas de una panadería-cafetería de barrio. </w:t>
            </w:r>
          </w:p>
        </w:tc>
      </w:tr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Marco muestral (lista real disponible, con periodo y tamaño)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No existe. El negocio no lleva registro de clientes, así que no hay una lista de la cual extraer la muestra. </w:t>
            </w:r>
          </w:p>
        </w:tc>
      </w:tr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Técnica de muestreo elegida y por qué (aleatoria simple, estratificada, sistemática o por conveniencia)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Por conveniencia: se encuesta a las personas que estén comprando en el local en tres franjas (mañana, mediodía y tarde). Se elige porque no hay lista de clientes y la aplicación es corta y presencial. Se declara que los resultados no son generalizables.  </w:t>
            </w:r>
          </w:p>
        </w:tc>
      </w:tr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lastRenderedPageBreak/>
              <w:t>Tamaño de muestra buscado, tasa de respuesta esperada y número de invitaciones a enviar</w:t>
            </w:r>
          </w:p>
          <w:p w:rsidR="00F21F81" w:rsidRDefault="00A44F9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i/>
                <w:iCs/>
                <w:color w:val="AFAFAF"/>
                <w:sz w:val="19"/>
                <w:szCs w:val="19"/>
              </w:rPr>
              <w:t>Recuerden planear sobre el número de envíos, no de respuestas: una encuesta por correo rinde típicamente entre 10% y 25%.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Para la aplicación posterior: 30 respuestas, como lectura exploratoria. No se calcula margen de error porque el muestreo es por conveniencia. Tasa de respuesta esperada: 60 %, por aplicarse en persona. Invitaciones: 50. Esta entrega solo diseña y pilota el cuestionario. </w:t>
            </w:r>
          </w:p>
        </w:tc>
      </w:tr>
    </w:tbl>
    <w:p w:rsidR="00F21F81" w:rsidRDefault="00F21F81">
      <w:pPr>
        <w:spacing w:after="160"/>
      </w:pPr>
    </w:p>
    <w:p w:rsidR="00F21F81" w:rsidRDefault="00A44F9B" w:rsidP="00E3442A">
      <w:pPr>
        <w:keepNext/>
        <w:spacing w:before="280" w:after="120"/>
      </w:pPr>
      <w:r>
        <w:rPr>
          <w:rFonts w:ascii="Cambria" w:eastAsia="Cambria" w:hAnsi="Cambria" w:cs="Cambria"/>
          <w:b/>
          <w:bCs/>
          <w:color w:val="A87B00"/>
          <w:sz w:val="24"/>
          <w:szCs w:val="24"/>
        </w:rPr>
        <w:t>Reparto por estratos (si aplica)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200"/>
        <w:gridCol w:w="1900"/>
        <w:gridCol w:w="1900"/>
      </w:tblGrid>
      <w:tr w:rsidR="00F21F81" w:rsidTr="00E3442A">
        <w:trPr>
          <w:cantSplit/>
          <w:tblHeader/>
        </w:trPr>
        <w:tc>
          <w:tcPr>
            <w:tcW w:w="33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Estrato</w:t>
            </w:r>
          </w:p>
        </w:tc>
        <w:tc>
          <w:tcPr>
            <w:tcW w:w="22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% de la población</w:t>
            </w:r>
          </w:p>
        </w:tc>
        <w:tc>
          <w:tcPr>
            <w:tcW w:w="19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Invitaciones</w:t>
            </w:r>
          </w:p>
        </w:tc>
        <w:tc>
          <w:tcPr>
            <w:tcW w:w="19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Respuestas obtenidas</w:t>
            </w:r>
          </w:p>
        </w:tc>
      </w:tr>
      <w:tr w:rsidR="00F21F81" w:rsidTr="00E3442A">
        <w:trPr>
          <w:cantSplit/>
        </w:trPr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No aplica: muestreo por conveniencia, sin estratos.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F21F81" w:rsidTr="00E3442A">
        <w:trPr>
          <w:cantSplit/>
        </w:trPr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F21F81" w:rsidTr="00E3442A">
        <w:trPr>
          <w:cantSplit/>
        </w:trPr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F21F81" w:rsidTr="00E3442A">
        <w:trPr>
          <w:cantSplit/>
        </w:trPr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F21F81" w:rsidTr="00E3442A">
        <w:trPr>
          <w:cantSplit/>
        </w:trPr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F21F81" w:rsidRDefault="00F21F81">
      <w:pPr>
        <w:spacing w:after="200"/>
      </w:pPr>
    </w:p>
    <w:p w:rsidR="00F21F81" w:rsidRDefault="00A44F9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Canal de distribución y aviso de privacidad</w:t>
      </w:r>
    </w:p>
    <w:p w:rsidR="00F21F81" w:rsidRDefault="00A44F9B" w:rsidP="00E3442A">
      <w:pPr>
        <w:keepNext/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Si el cuestionario recoge algún dato personal (correo, teléfono, identificación), la Ley 1581 de 2012 exige finalidad declarada, autorización explícita no premarcada y recoger solo lo que se vaya a usar.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Canal o canales, y sesgo que introduce cada uno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Presencial en el mostrador, con hoja impresa o tablet. Solo alcanza a quienes vienen en la franja en que se aplica y deja fuera a quien no compra ese día.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Enlace o código QR a un formulario en línea, para quien prefiera responder después. Excluye a quienes no usan celular y tiende a recoger más a quien tiene una opinión fuerte.  </w:t>
            </w:r>
          </w:p>
        </w:tc>
      </w:tr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Texto del aviso de privacidad y de la autorización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Esta encuesta es anónima: no pedimos nombre, teléfono ni correo. Sus respuestas se usan solo para un trabajo académico de la Universidad Pedagógica y Tecnológica de Colombia (UPTC) y se conservan hasta terminar el curso. Puede dejar cualquier pregunta sin responder.   </w:t>
            </w:r>
          </w:p>
        </w:tc>
      </w:tr>
    </w:tbl>
    <w:p w:rsidR="00F21F81" w:rsidRDefault="00F21F81">
      <w:pPr>
        <w:spacing w:after="200"/>
      </w:pPr>
    </w:p>
    <w:p w:rsidR="00F21F81" w:rsidRDefault="00A44F9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Cuestionario</w:t>
      </w:r>
    </w:p>
    <w:p w:rsidR="00F21F81" w:rsidRDefault="00A44F9B" w:rsidP="00E3442A">
      <w:pPr>
        <w:keepNext/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Entre 6 y 10 preguntas, en orden controlado: generales antes que específicas, lo esencial en el primer tercio, demográficas al final. Indiquen para cada una el tipo (cerrada, numérica, Likert, abierta) y sus opciones o escala.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280"/>
        <w:gridCol w:w="2880"/>
      </w:tblGrid>
      <w:tr w:rsidR="00F21F81" w:rsidTr="00E3442A">
        <w:trPr>
          <w:cantSplit/>
          <w:tblHeader/>
        </w:trPr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22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Tipo de pregunta</w:t>
            </w:r>
          </w:p>
        </w:tc>
        <w:tc>
          <w:tcPr>
            <w:tcW w:w="28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Escala / opciones</w:t>
            </w:r>
          </w:p>
        </w:tc>
      </w:tr>
      <w:tr w:rsidR="00F21F81" w:rsidTr="00E3442A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¿Con qué frecuencia compra en esta panadería?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Cerrada, una opción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Todos los días · Varias veces por semana · Una vez por semana · Menos de una vez por semana · Es mi primera vez</w:t>
            </w:r>
          </w:p>
        </w:tc>
      </w:tr>
      <w:tr w:rsidR="00F21F81" w:rsidTr="00E3442A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¿A qué hora suele venir?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Cerrada, una opción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Antes de las 10 a. m. · De 10 a. m. a 2 p. m. · De 2 p. m. a 6 p. m. · Después de las 6 p. m.</w:t>
            </w:r>
          </w:p>
        </w:tc>
      </w:tr>
      <w:tr w:rsidR="00F21F81" w:rsidTr="00E3442A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La última vez que vino, ¿había el producto principal que iba a buscar?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Cerrada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Sí · No · No recuerdo</w:t>
            </w:r>
          </w:p>
        </w:tc>
      </w:tr>
      <w:tr w:rsidR="00F21F81" w:rsidTr="00E3442A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La última vez, ¿cuánto esperó aproximadamente para ser atendido?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Cerrada, por rangos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Menos de 2 minutos · De 2 a 5 minutos · De 5 a 10 minutos · Más de 10 minutos · No recuerdo</w:t>
            </w:r>
          </w:p>
        </w:tc>
      </w:tr>
      <w:tr w:rsidR="00F21F81" w:rsidTr="00E3442A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Casi siempre encuentro el producto que quiero a la hora que llego.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Likert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1 Totalmente en desacuerdo · 2 En desacuerdo · 3 Ni de acuerdo ni en desacuerdo · 4 De acuerdo · 5 Totalmente de acuerdo</w:t>
            </w:r>
          </w:p>
        </w:tc>
      </w:tr>
      <w:tr w:rsidR="00F21F81" w:rsidTr="00E3442A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La atención en la caja es rápida.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Likert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Misma escala de 5 puntos</w:t>
            </w:r>
          </w:p>
        </w:tc>
      </w:tr>
      <w:tr w:rsidR="00F21F81" w:rsidTr="00E3442A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Con frecuencia me voy sin comprar lo que quería porque ya no había.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Likert, enunciado invertido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Misma escala; se invierte el puntaje al tabular</w:t>
            </w:r>
          </w:p>
        </w:tc>
      </w:tr>
      <w:tr w:rsidR="00F21F81" w:rsidTr="00E3442A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¿Qué producto le gustaría que siempre hubiera y hoy a veces falta?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Abierta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Texto libre</w:t>
            </w:r>
          </w:p>
        </w:tc>
      </w:tr>
    </w:tbl>
    <w:p w:rsidR="00F21F81" w:rsidRDefault="00F21F81">
      <w:pPr>
        <w:spacing w:after="200"/>
      </w:pPr>
    </w:p>
    <w:p w:rsidR="00F21F81" w:rsidRDefault="00A44F9B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Registro del piloto</w:t>
      </w:r>
    </w:p>
    <w:p w:rsidR="00F21F81" w:rsidRDefault="00A44F9B" w:rsidP="00E3442A">
      <w:pPr>
        <w:keepNext/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Apliquen el cuestionario a 5-10 personas del mismo perfil que la población objetivo, pidiéndoles que piensen en voz alta. Cronometren. Documenten qué corrigieron: ese registro es parte de la entrega.</w:t>
      </w:r>
    </w:p>
    <w:tbl>
      <w:tblPr>
        <w:tblW w:w="9360" w:type="dxa"/>
        <w:tblInd w:w="-1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Con quiénes se pilotó, cuándo y cuánto tardó en promedio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Viernes 18 de septiembre de 2026, de 3:00 a 5:30 p. m., en el barrio del negocio. Ninguna de las cinco personas es del equipo. Cada una respondió pensando en voz alta y se cronometró: promedio de 4 minutos 40 segundos (entre 3:30 y 6:00).</w:t>
            </w:r>
          </w:p>
          <w:p w:rsidR="00A44F9B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Participante 1: mujer de 62 años, compra pan todos los días.</w:t>
            </w:r>
          </w:p>
          <w:p w:rsidR="00A44F9B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Participante 2: hombre de 35 años, trabaja en una oficina cercana y viene por café y almuerzo.</w:t>
            </w:r>
          </w:p>
          <w:p w:rsidR="00A44F9B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Participante 3: estudiante de 20 años, compra a la salida de clases.</w:t>
            </w:r>
          </w:p>
          <w:p w:rsidR="00A44F9B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Participante 4: mujer de 48 años, encarga tortas para reuniones familiares.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Participante 5: hombre de 70 años, jubilado, compra por las mañanas. </w:t>
            </w:r>
          </w:p>
        </w:tc>
      </w:tr>
    </w:tbl>
    <w:p w:rsidR="00F21F81" w:rsidRDefault="00F21F81" w:rsidP="00E3442A">
      <w:pPr>
        <w:keepNext/>
        <w:spacing w:after="12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21F81" w:rsidTr="00E3442A">
        <w:trPr>
          <w:cantSplit/>
          <w:tblHeader/>
        </w:trPr>
        <w:tc>
          <w:tcPr>
            <w:tcW w:w="31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Versión piloto</w:t>
            </w:r>
          </w:p>
        </w:tc>
        <w:tc>
          <w:tcPr>
            <w:tcW w:w="31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Problema detectado</w:t>
            </w:r>
          </w:p>
        </w:tc>
        <w:tc>
          <w:tcPr>
            <w:tcW w:w="31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Versión final</w:t>
            </w:r>
          </w:p>
        </w:tc>
      </w:tr>
      <w:tr w:rsidR="00F21F81" w:rsidTr="00E3442A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¿Encontró todo lo que buscaba la última vez que vino?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Tres de las cinco personas preguntaron "¿todo qué?"; no era claro si contaba cualquier producto.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La última vez que vino, ¿había el producto principal que iba a buscar? (pregunta 3)</w:t>
            </w:r>
          </w:p>
        </w:tc>
      </w:tr>
      <w:tr w:rsidR="00F21F81" w:rsidTr="00E3442A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¿Cuántos minutos esperó para ser atendido? (respuesta numérica)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Dos personas no recordaban el número y contestaron "poquito".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Rangos de tiempo con la opción "No recuerdo" (pregunta 4).</w:t>
            </w:r>
          </w:p>
        </w:tc>
      </w:tr>
      <w:tr w:rsidR="00F21F81" w:rsidTr="00E3442A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La atención en la caja es rápida y amable.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Dos ideas en un solo enunciado: una persona dijo "rápida sí, amable no siempre".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La atención en la caja es rápida. (pregunta 6)</w:t>
            </w:r>
          </w:p>
        </w:tc>
      </w:tr>
      <w:tr w:rsidR="00F21F81" w:rsidTr="00E3442A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¿En qué momento del día suele venir? Mañana / Tarde / Noche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Tres personas dudaron dónde entran el mediodía y las onces.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Franjas con hora exacta (pregunta 2).</w:t>
            </w:r>
          </w:p>
        </w:tc>
      </w:tr>
      <w:tr w:rsidR="00F21F81" w:rsidTr="00E3442A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¿Qué opina del servicio en general?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Cuatro personas respondieron "todo bien"; no aporta a ninguna decisión.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¿Qué producto le gustaría que siempre hubiera y hoy a veces falta? (pregunta 8)</w:t>
            </w:r>
          </w:p>
        </w:tc>
      </w:tr>
    </w:tbl>
    <w:p w:rsidR="00F21F81" w:rsidRDefault="00F21F81">
      <w:pPr>
        <w:spacing w:after="200"/>
      </w:pPr>
    </w:p>
    <w:p w:rsidR="00F21F81" w:rsidRDefault="00A44F9B" w:rsidP="00E3442A">
      <w:pPr>
        <w:keepNext/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Resultados y lectura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21F81" w:rsidTr="00E3442A">
        <w:trPr>
          <w:cantSplit/>
          <w:tblHeader/>
        </w:trPr>
        <w:tc>
          <w:tcPr>
            <w:tcW w:w="36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57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F21F81" w:rsidRDefault="00A44F9B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F21F81" w:rsidTr="00E3442A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1. Frecuencia de compra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Todos los días: 2. Varias veces por semana: 1. Una vez por semana: 1. Menos de una vez por semana: 1.</w:t>
            </w:r>
          </w:p>
        </w:tc>
      </w:tr>
      <w:tr w:rsidR="00F21F81" w:rsidTr="00E3442A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2. Hora habitual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Antes de las 10 a. m.: 2. De 2 p. m. a 6 p. m.: 2. De 10 a. m. a 2 p. m.: 1.</w:t>
            </w:r>
          </w:p>
        </w:tc>
      </w:tr>
      <w:tr w:rsidR="00F21F81" w:rsidTr="00E3442A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3. Había el producto principal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Sí: 3. No: 2. No recuerdo: 0.</w:t>
            </w:r>
          </w:p>
        </w:tc>
      </w:tr>
      <w:tr w:rsidR="00F21F81" w:rsidTr="00E3442A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4. Espera en caja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Menos de 2 minutos: 2. De 2 a 5 minutos: 3.</w:t>
            </w:r>
          </w:p>
        </w:tc>
      </w:tr>
      <w:tr w:rsidR="00F21F81" w:rsidTr="00E3442A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5. Encuentro el producto que quiero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Totalmente de acuerdo: 1. De acuerdo: 2. En desacuerdo: 2.</w:t>
            </w:r>
          </w:p>
        </w:tc>
      </w:tr>
      <w:tr w:rsidR="00F21F81" w:rsidTr="00E3442A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6. La atención en la caja es rápida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Totalmente de acuerdo: 2. De acuerdo: 2. Ni de acuerdo ni en desacuerdo: 1.</w:t>
            </w:r>
          </w:p>
        </w:tc>
      </w:tr>
      <w:tr w:rsidR="00F21F81" w:rsidTr="00E3442A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7. Me voy sin comprar (invertido)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De acuerdo: 2. En desacuerdo: 2. Totalmente en desacuerdo: 1. Las dos personas que estuvieron de acuerdo son las que no encontraron el producto en la pregunta 3.</w:t>
            </w:r>
          </w:p>
        </w:tc>
      </w:tr>
      <w:tr w:rsidR="00F21F81" w:rsidTr="00E3442A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8. Producto que falta (abierta)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F21F81" w:rsidRDefault="00A44F9B">
            <w:r>
              <w:rPr>
                <w:rFonts w:ascii="Calibri" w:eastAsia="Calibri" w:hAnsi="Calibri" w:cs="Calibri"/>
                <w:sz w:val="19"/>
                <w:szCs w:val="19"/>
              </w:rPr>
              <w:t>Pan de sal por la tarde: 2. Almojábanas: 1. Ninguno: 2.</w:t>
            </w:r>
          </w:p>
        </w:tc>
      </w:tr>
    </w:tbl>
    <w:p w:rsidR="00F21F81" w:rsidRDefault="00F21F81" w:rsidP="00E3442A">
      <w:pPr>
        <w:keepNext/>
        <w:spacing w:after="160"/>
      </w:pPr>
    </w:p>
    <w:tbl>
      <w:tblPr>
        <w:tblW w:w="9360" w:type="dxa"/>
        <w:tblInd w:w="-1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Lectura de los resultados: qué conclusiones tienen consecuencia directa sobre los requisitos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Con cinco respuestas no se puede generalizar. El piloto sirve para comprobar que el cuestionario se entiende y se contesta en menos de seis minutos.</w:t>
            </w:r>
          </w:p>
          <w:p w:rsidR="00A44F9B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Dos de cinco personas no encontraron el producto que buscaban y ambas nombraron el pan de sal por la tarde. Coincide con lo que dijo el propietario en la entrevista (hallazgo 7). Consecuencia para los requisitos: el sistema debe registrar los agotados por producto y hora. Se valida con la muestra completa.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Nadie esperó más de cinco minutos. El tiempo de atención no aparece como problema, así que medirlo queda con prioridad baja.    </w:t>
            </w:r>
          </w:p>
        </w:tc>
      </w:tr>
      <w:tr w:rsidR="00F21F81" w:rsidTr="00E3442A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F21F81" w:rsidRDefault="00A44F9B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Límites del instrumento, declarados (sesgos de canal, de no respuesta, tamaño de estrato pequeño)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Muestreo por conveniencia y solo cinco respuestas: no representan a todos los clientes.</w:t>
            </w:r>
          </w:p>
          <w:p w:rsidR="00A44F9B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El piloto se hizo en una sola tarde, por lo que las franjas de mañana y noche están poco representadas.</w:t>
            </w:r>
          </w:p>
          <w:p w:rsidR="00A44F9B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Las preguntas 3 y 4 dependen de la memoria de la última visita.</w:t>
            </w:r>
          </w:p>
          <w:p w:rsidR="00F21F81" w:rsidRDefault="00A44F9B" w:rsidP="00A44F9B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El canal presencial deja fuera a quien no compró ese día; el formulario en línea, a quien no usa celular.  </w:t>
            </w:r>
          </w:p>
        </w:tc>
      </w:tr>
    </w:tbl>
    <w:p w:rsidR="00F21F81" w:rsidRDefault="00F21F81">
      <w:pPr>
        <w:spacing w:after="200"/>
      </w:pPr>
    </w:p>
    <w:p w:rsidR="00F21F81" w:rsidRDefault="00A44F9B">
      <w:pPr>
        <w:spacing w:after="160"/>
      </w:pPr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Este documento se sube al repositorio del equipo en 02-elicitacion/, por pull request desde una rama propia — con al menos un commit propio de cada integrante y revisión cruzada de otro integrante antes de fusionar. Si usaron IA para agrupar las respuestas abiertas, declárenlo e indiquen qué muestra verificaron a mano.</w:t>
      </w:r>
    </w:p>
    <w:sectPr w:rsidR="00F21F81">
      <w:headerReference w:type="default" r:id="rId7"/>
      <w:footerReference w:type="default" r:id="rId8"/>
      <w:pgSz w:w="12240" w:h="15840"/>
      <w:pgMar w:top="1440" w:right="1080" w:bottom="13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F6538" w:rsidRDefault="00A44F9B">
      <w:r>
        <w:separator/>
      </w:r>
    </w:p>
  </w:endnote>
  <w:endnote w:type="continuationSeparator" w:id="0">
    <w:p w:rsidR="009F6538" w:rsidRDefault="00A44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21F81" w:rsidRDefault="00A44F9B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>UPTC · Facultad de Ingeniería</w:t>
    </w:r>
    <w:r>
      <w:rPr>
        <w:rFonts w:ascii="Calibri" w:eastAsia="Calibri" w:hAnsi="Calibri" w:cs="Calibri"/>
        <w:color w:val="5F5F5F"/>
        <w:sz w:val="16"/>
        <w:szCs w:val="16"/>
      </w:rPr>
      <w:tab/>
      <w:t xml:space="preserve">Cuestionario y diseño de la muestra   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>
      <w:rPr>
        <w:rFonts w:ascii="Calibri" w:eastAsia="Calibri" w:hAnsi="Calibri" w:cs="Calibri"/>
        <w:color w:val="5F5F5F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F6538" w:rsidRDefault="00A44F9B">
      <w:r>
        <w:separator/>
      </w:r>
    </w:p>
  </w:footnote>
  <w:footnote w:type="continuationSeparator" w:id="0">
    <w:p w:rsidR="009F6538" w:rsidRDefault="00A44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21F81" w:rsidRDefault="00A44F9B">
    <w:pPr>
      <w:spacing w:after="80"/>
    </w:pPr>
    <w:r>
      <w:rPr>
        <w:noProof/>
      </w:rPr>
      <w:drawing>
        <wp:inline distT="0" distB="0" distL="0" distR="0">
          <wp:extent cx="819150" cy="3810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21F81" w:rsidRDefault="00A44F9B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INGENIERÍA DE REQUISITOS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Unidad 3 · Sesión 2 · Plantilla para diligenciar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B63F14"/>
    <w:multiLevelType w:val="hybridMultilevel"/>
    <w:tmpl w:val="2B2475A4"/>
    <w:lvl w:ilvl="0" w:tplc="933262B4">
      <w:start w:val="1"/>
      <w:numFmt w:val="bullet"/>
      <w:lvlText w:val="●"/>
      <w:lvlJc w:val="left"/>
      <w:pPr>
        <w:ind w:left="720" w:hanging="360"/>
      </w:pPr>
    </w:lvl>
    <w:lvl w:ilvl="1" w:tplc="EB6AF23C">
      <w:start w:val="1"/>
      <w:numFmt w:val="bullet"/>
      <w:lvlText w:val="○"/>
      <w:lvlJc w:val="left"/>
      <w:pPr>
        <w:ind w:left="1440" w:hanging="360"/>
      </w:pPr>
    </w:lvl>
    <w:lvl w:ilvl="2" w:tplc="8DB84516">
      <w:start w:val="1"/>
      <w:numFmt w:val="bullet"/>
      <w:lvlText w:val="■"/>
      <w:lvlJc w:val="left"/>
      <w:pPr>
        <w:ind w:left="2160" w:hanging="360"/>
      </w:pPr>
    </w:lvl>
    <w:lvl w:ilvl="3" w:tplc="B4363160">
      <w:start w:val="1"/>
      <w:numFmt w:val="bullet"/>
      <w:lvlText w:val="●"/>
      <w:lvlJc w:val="left"/>
      <w:pPr>
        <w:ind w:left="2880" w:hanging="360"/>
      </w:pPr>
    </w:lvl>
    <w:lvl w:ilvl="4" w:tplc="A8DED6B8">
      <w:start w:val="1"/>
      <w:numFmt w:val="bullet"/>
      <w:lvlText w:val="○"/>
      <w:lvlJc w:val="left"/>
      <w:pPr>
        <w:ind w:left="3600" w:hanging="360"/>
      </w:pPr>
    </w:lvl>
    <w:lvl w:ilvl="5" w:tplc="DD6621F0">
      <w:start w:val="1"/>
      <w:numFmt w:val="bullet"/>
      <w:lvlText w:val="■"/>
      <w:lvlJc w:val="left"/>
      <w:pPr>
        <w:ind w:left="4320" w:hanging="360"/>
      </w:pPr>
    </w:lvl>
    <w:lvl w:ilvl="6" w:tplc="6BD8C04C">
      <w:start w:val="1"/>
      <w:numFmt w:val="bullet"/>
      <w:lvlText w:val="●"/>
      <w:lvlJc w:val="left"/>
      <w:pPr>
        <w:ind w:left="5040" w:hanging="360"/>
      </w:pPr>
    </w:lvl>
    <w:lvl w:ilvl="7" w:tplc="D1646FA4">
      <w:start w:val="1"/>
      <w:numFmt w:val="bullet"/>
      <w:lvlText w:val="●"/>
      <w:lvlJc w:val="left"/>
      <w:pPr>
        <w:ind w:left="5760" w:hanging="360"/>
      </w:pPr>
    </w:lvl>
    <w:lvl w:ilvl="8" w:tplc="45D0AD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F81"/>
    <w:rsid w:val="009F6538"/>
    <w:rsid w:val="00A44F9B"/>
    <w:rsid w:val="00E3442A"/>
    <w:rsid w:val="00F2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F3BDE895-AFDA-480D-A309-40EAF3B5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1459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2026-09-14T03:50:00Z</dcterms:created>
  <dcterms:modified xsi:type="dcterms:W3CDTF">2026-09-21T03:59:00Z</dcterms:modified>
</cp:coreProperties>
</file>