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73434" w14:textId="70BE20F6" w:rsidR="004549B7" w:rsidRDefault="00484161">
      <w:r>
        <w:fldChar w:fldCharType="begin"/>
      </w:r>
      <w:r>
        <w:instrText>HYPERLINK "</w:instrText>
      </w:r>
      <w:r w:rsidRPr="00484161">
        <w:instrText>https://en.wikipedia.org/wiki/Polynomial_regression</w:instrText>
      </w:r>
      <w:r>
        <w:instrText>"</w:instrText>
      </w:r>
      <w:r>
        <w:fldChar w:fldCharType="separate"/>
      </w:r>
      <w:r w:rsidRPr="00491B1F">
        <w:rPr>
          <w:rStyle w:val="Hyperlink"/>
        </w:rPr>
        <w:t>https://en.wikipedia.org/wiki/Polynomial_regression</w:t>
      </w:r>
      <w:r>
        <w:fldChar w:fldCharType="end"/>
      </w:r>
    </w:p>
    <w:p w14:paraId="3A8EE08E" w14:textId="58CA7B9D" w:rsidR="00484161" w:rsidRDefault="00484161">
      <w:r>
        <w:t>“</w:t>
      </w:r>
      <w:r w:rsidRPr="00484161">
        <w:t xml:space="preserve">Conveniently, these models are all linear from the point of view of estimation, since the regression function is linear in terms of the unknown parameters β0, β1, .... Therefore, for least squares analysis, the computational and inferential problems of polynomial regression can be completely addressed using the techniques of multiple regression. </w:t>
      </w:r>
      <w:r w:rsidRPr="00484161">
        <w:rPr>
          <w:b/>
          <w:bCs/>
        </w:rPr>
        <w:t>This is done by treating x, x2, ... as being distinct independent variables in a multiple regression model.</w:t>
      </w:r>
      <w:r>
        <w:t>”</w:t>
      </w:r>
    </w:p>
    <w:p w14:paraId="17359788" w14:textId="77777777" w:rsidR="006439B2" w:rsidRDefault="006439B2"/>
    <w:p w14:paraId="233C0805" w14:textId="124B326D" w:rsidR="00ED6969" w:rsidRDefault="00ED6969">
      <w:r>
        <w:t>Spline regression</w:t>
      </w:r>
    </w:p>
    <w:p w14:paraId="5493A1EC" w14:textId="77777777" w:rsidR="006439B2" w:rsidRDefault="006439B2"/>
    <w:p w14:paraId="2CA20E85" w14:textId="5736C165" w:rsidR="006439B2" w:rsidRDefault="006439B2">
      <w:r>
        <w:t>Generalized linear models with non-linear terms</w:t>
      </w:r>
    </w:p>
    <w:p w14:paraId="4EAB27AB" w14:textId="77777777" w:rsidR="00CF68E9" w:rsidRDefault="00CF68E9"/>
    <w:p w14:paraId="3AD0235D" w14:textId="77777777" w:rsidR="00DE6723" w:rsidRDefault="00DE6723"/>
    <w:p w14:paraId="4839620D" w14:textId="77777777" w:rsidR="00CF68E9" w:rsidRDefault="00CF68E9" w:rsidP="00CF68E9">
      <w:pPr>
        <w:shd w:val="clear" w:color="auto" w:fill="FFFFFF"/>
        <w:spacing w:line="360" w:lineRule="atLeast"/>
        <w:rPr>
          <w:rFonts w:ascii="Arial" w:hAnsi="Arial" w:cs="Arial"/>
          <w:color w:val="0A0A0A"/>
        </w:rPr>
      </w:pPr>
      <w:r>
        <w:rPr>
          <w:rStyle w:val="Strong"/>
          <w:rFonts w:ascii="Arial" w:hAnsi="Arial" w:cs="Arial"/>
          <w:color w:val="0A0A0A"/>
        </w:rPr>
        <w:t>Key Approaches for Imputing Interaction Data</w:t>
      </w:r>
    </w:p>
    <w:p w14:paraId="42F62002" w14:textId="29797F25" w:rsidR="00CF68E9" w:rsidRDefault="00CF68E9" w:rsidP="00DE6723">
      <w:pPr>
        <w:pStyle w:val="df3vjf"/>
        <w:numPr>
          <w:ilvl w:val="0"/>
          <w:numId w:val="1"/>
        </w:numPr>
        <w:shd w:val="clear" w:color="auto" w:fill="FFFFFF"/>
        <w:spacing w:before="0" w:beforeAutospacing="0" w:after="180" w:afterAutospacing="0" w:line="360" w:lineRule="atLeast"/>
        <w:rPr>
          <w:rStyle w:val="t286pc"/>
          <w:rFonts w:ascii="Arial" w:hAnsi="Arial" w:cs="Arial"/>
          <w:color w:val="0A0A0A"/>
        </w:rPr>
      </w:pPr>
      <w:hyperlink r:id="rId5" w:history="1">
        <w:r>
          <w:rPr>
            <w:rStyle w:val="Hyperlink"/>
            <w:rFonts w:ascii="Arial" w:hAnsi="Arial" w:cs="Arial"/>
            <w:b/>
            <w:bCs/>
          </w:rPr>
          <w:t>Transform-then-Impute</w:t>
        </w:r>
      </w:hyperlink>
      <w:r>
        <w:rPr>
          <w:rStyle w:val="Strong"/>
          <w:rFonts w:ascii="Arial" w:hAnsi="Arial" w:cs="Arial"/>
          <w:color w:val="0A0A0A"/>
        </w:rPr>
        <w:t>:</w:t>
      </w:r>
      <w:r>
        <w:rPr>
          <w:rStyle w:val="t286pc"/>
          <w:rFonts w:ascii="Arial" w:hAnsi="Arial" w:cs="Arial"/>
          <w:color w:val="0A0A0A"/>
        </w:rPr>
        <w:t xml:space="preserve"> Create the interaction term </w:t>
      </w:r>
      <w:r w:rsidRPr="00DE6723">
        <w:rPr>
          <w:rStyle w:val="t286pc"/>
          <w:rFonts w:ascii="Arial" w:hAnsi="Arial" w:cs="Arial"/>
          <w:color w:val="0A0A0A"/>
        </w:rPr>
        <w:t>first, then treat it as a separate variable during imputation. This method yields better regression estimates than imputing only main effects.</w:t>
      </w:r>
    </w:p>
    <w:p w14:paraId="0E7F7ECA" w14:textId="77777777" w:rsidR="00DE6723" w:rsidRDefault="00DE6723" w:rsidP="00DE6723">
      <w:pPr>
        <w:pStyle w:val="ListParagraph"/>
      </w:pPr>
      <w:r w:rsidRPr="00DE6723">
        <w:rPr>
          <w:rFonts w:ascii="Open Sans" w:hAnsi="Open Sans" w:cs="Open Sans"/>
          <w:color w:val="1C1D1E"/>
          <w:sz w:val="21"/>
          <w:szCs w:val="21"/>
          <w:shd w:val="clear" w:color="auto" w:fill="FFFFFF"/>
        </w:rPr>
        <w:t>Von Hippel, P.T. (2009), HOW TO IMPUTE INTERACTIONS, SQUARES, AND OTHER TRANSFORMED VARIABLES. Sociological Methodology, 39: 265-291. </w:t>
      </w:r>
      <w:hyperlink r:id="rId6" w:history="1">
        <w:r w:rsidRPr="00DE6723">
          <w:rPr>
            <w:rStyle w:val="Hyperlink"/>
            <w:rFonts w:ascii="Open Sans" w:hAnsi="Open Sans" w:cs="Open Sans"/>
            <w:color w:val="123D80"/>
            <w:sz w:val="21"/>
            <w:szCs w:val="21"/>
            <w:u w:val="none"/>
            <w:shd w:val="clear" w:color="auto" w:fill="FFFFFF"/>
          </w:rPr>
          <w:t>https://doi.org/10.1111/j.1467-9531.2009.01215.x</w:t>
        </w:r>
      </w:hyperlink>
    </w:p>
    <w:p w14:paraId="2C6C7271" w14:textId="77777777" w:rsidR="000916F0" w:rsidRDefault="000916F0" w:rsidP="00DE6723">
      <w:pPr>
        <w:pStyle w:val="ListParagraph"/>
      </w:pPr>
    </w:p>
    <w:p w14:paraId="60172577" w14:textId="4E155432" w:rsidR="000916F0" w:rsidRPr="000916F0" w:rsidRDefault="000916F0" w:rsidP="00DE6723">
      <w:pPr>
        <w:pStyle w:val="ListParagraph"/>
        <w:rPr>
          <w:rFonts w:ascii="Open Sans" w:hAnsi="Open Sans" w:cs="Open Sans"/>
          <w:color w:val="1C1D1E"/>
          <w:sz w:val="21"/>
          <w:szCs w:val="21"/>
          <w:shd w:val="clear" w:color="auto" w:fill="FFFFFF"/>
        </w:rPr>
      </w:pPr>
      <w:r w:rsidRPr="000916F0">
        <w:rPr>
          <w:rFonts w:ascii="Open Sans" w:hAnsi="Open Sans" w:cs="Open Sans"/>
          <w:color w:val="1C1D1E"/>
          <w:sz w:val="21"/>
          <w:szCs w:val="21"/>
          <w:shd w:val="clear" w:color="auto" w:fill="FFFFFF"/>
        </w:rPr>
        <w:t xml:space="preserve">L. L. </w:t>
      </w:r>
      <w:proofErr w:type="spellStart"/>
      <w:r w:rsidRPr="000916F0">
        <w:rPr>
          <w:rFonts w:ascii="Open Sans" w:hAnsi="Open Sans" w:cs="Open Sans"/>
          <w:color w:val="1C1D1E"/>
          <w:sz w:val="21"/>
          <w:szCs w:val="21"/>
          <w:shd w:val="clear" w:color="auto" w:fill="FFFFFF"/>
        </w:rPr>
        <w:t>Doove</w:t>
      </w:r>
      <w:proofErr w:type="spellEnd"/>
      <w:r w:rsidRPr="000916F0">
        <w:rPr>
          <w:rFonts w:ascii="Open Sans" w:hAnsi="Open Sans" w:cs="Open Sans"/>
          <w:color w:val="1C1D1E"/>
          <w:sz w:val="21"/>
          <w:szCs w:val="21"/>
          <w:shd w:val="clear" w:color="auto" w:fill="FFFFFF"/>
        </w:rPr>
        <w:t xml:space="preserve">, S. Van Buuren, and E. Dusseldorp. 2014. Recursive partitioning for missing data imputation in the presence of interaction effects. </w:t>
      </w:r>
      <w:proofErr w:type="spellStart"/>
      <w:r w:rsidRPr="000916F0">
        <w:rPr>
          <w:rFonts w:ascii="Open Sans" w:hAnsi="Open Sans" w:cs="Open Sans"/>
          <w:color w:val="1C1D1E"/>
          <w:sz w:val="21"/>
          <w:szCs w:val="21"/>
          <w:shd w:val="clear" w:color="auto" w:fill="FFFFFF"/>
        </w:rPr>
        <w:t>Comput</w:t>
      </w:r>
      <w:proofErr w:type="spellEnd"/>
      <w:r w:rsidRPr="000916F0">
        <w:rPr>
          <w:rFonts w:ascii="Open Sans" w:hAnsi="Open Sans" w:cs="Open Sans"/>
          <w:color w:val="1C1D1E"/>
          <w:sz w:val="21"/>
          <w:szCs w:val="21"/>
          <w:shd w:val="clear" w:color="auto" w:fill="FFFFFF"/>
        </w:rPr>
        <w:t>. Stat. Data Anal. 72 (</w:t>
      </w:r>
      <w:proofErr w:type="gramStart"/>
      <w:r w:rsidRPr="000916F0">
        <w:rPr>
          <w:rFonts w:ascii="Open Sans" w:hAnsi="Open Sans" w:cs="Open Sans"/>
          <w:color w:val="1C1D1E"/>
          <w:sz w:val="21"/>
          <w:szCs w:val="21"/>
          <w:shd w:val="clear" w:color="auto" w:fill="FFFFFF"/>
        </w:rPr>
        <w:t>April,</w:t>
      </w:r>
      <w:proofErr w:type="gramEnd"/>
      <w:r w:rsidRPr="000916F0">
        <w:rPr>
          <w:rFonts w:ascii="Open Sans" w:hAnsi="Open Sans" w:cs="Open Sans"/>
          <w:color w:val="1C1D1E"/>
          <w:sz w:val="21"/>
          <w:szCs w:val="21"/>
          <w:shd w:val="clear" w:color="auto" w:fill="FFFFFF"/>
        </w:rPr>
        <w:t xml:space="preserve"> 2014), 92–104. https://doi.org/10.1016/j.csda.2013.10.025</w:t>
      </w:r>
    </w:p>
    <w:p w14:paraId="7736BC72" w14:textId="77777777" w:rsidR="00CF68E9" w:rsidRDefault="00CF68E9" w:rsidP="00CF68E9">
      <w:pPr>
        <w:pStyle w:val="df3vjf"/>
        <w:numPr>
          <w:ilvl w:val="0"/>
          <w:numId w:val="1"/>
        </w:numPr>
        <w:shd w:val="clear" w:color="auto" w:fill="FFFFFF"/>
        <w:spacing w:before="0" w:beforeAutospacing="0" w:after="180" w:afterAutospacing="0" w:line="360" w:lineRule="atLeast"/>
        <w:rPr>
          <w:rFonts w:ascii="Arial" w:hAnsi="Arial" w:cs="Arial"/>
          <w:color w:val="0A0A0A"/>
        </w:rPr>
      </w:pPr>
      <w:hyperlink r:id="rId7" w:history="1">
        <w:r>
          <w:rPr>
            <w:rStyle w:val="Hyperlink"/>
            <w:rFonts w:ascii="Arial" w:hAnsi="Arial" w:cs="Arial"/>
            <w:b/>
            <w:bCs/>
          </w:rPr>
          <w:t>Including Interaction in MICE</w:t>
        </w:r>
      </w:hyperlink>
      <w:r>
        <w:rPr>
          <w:rStyle w:val="Strong"/>
          <w:rFonts w:ascii="Arial" w:hAnsi="Arial" w:cs="Arial"/>
          <w:color w:val="0A0A0A"/>
        </w:rPr>
        <w:t>:</w:t>
      </w:r>
      <w:r>
        <w:rPr>
          <w:rStyle w:val="t286pc"/>
          <w:rFonts w:ascii="Arial" w:hAnsi="Arial" w:cs="Arial"/>
          <w:color w:val="0A0A0A"/>
        </w:rPr>
        <w:t> When using </w:t>
      </w:r>
      <w:hyperlink r:id="rId8" w:tgtFrame="_blank" w:history="1">
        <w:r>
          <w:rPr>
            <w:rStyle w:val="Hyperlink"/>
            <w:rFonts w:ascii="Arial" w:hAnsi="Arial" w:cs="Arial"/>
            <w:color w:val="1A0DAB"/>
          </w:rPr>
          <w:t>mice package in R</w:t>
        </w:r>
      </w:hyperlink>
      <w:r>
        <w:rPr>
          <w:rStyle w:val="t286pc"/>
          <w:rFonts w:ascii="Arial" w:hAnsi="Arial" w:cs="Arial"/>
          <w:color w:val="0A0A0A"/>
        </w:rPr>
        <w:t>, include the interaction term in the imputation model for the constituent variables. This ensures the imputed values follow the same interactive relationship found in the observed data.</w:t>
      </w:r>
    </w:p>
    <w:p w14:paraId="09E86BCF" w14:textId="77777777" w:rsidR="00CF68E9" w:rsidRDefault="00CF68E9" w:rsidP="00CF68E9">
      <w:pPr>
        <w:pStyle w:val="df3vjf"/>
        <w:numPr>
          <w:ilvl w:val="0"/>
          <w:numId w:val="1"/>
        </w:numPr>
        <w:shd w:val="clear" w:color="auto" w:fill="FFFFFF"/>
        <w:spacing w:before="0" w:beforeAutospacing="0" w:after="180" w:afterAutospacing="0" w:line="360" w:lineRule="atLeast"/>
        <w:rPr>
          <w:rFonts w:ascii="Arial" w:hAnsi="Arial" w:cs="Arial"/>
          <w:color w:val="0A0A0A"/>
        </w:rPr>
      </w:pPr>
      <w:hyperlink r:id="rId9" w:history="1">
        <w:r>
          <w:rPr>
            <w:rStyle w:val="Hyperlink"/>
            <w:rFonts w:ascii="Arial" w:hAnsi="Arial" w:cs="Arial"/>
            <w:b/>
            <w:bCs/>
          </w:rPr>
          <w:t>Imputation Model Consideration</w:t>
        </w:r>
      </w:hyperlink>
      <w:r>
        <w:rPr>
          <w:rStyle w:val="Strong"/>
          <w:rFonts w:ascii="Arial" w:hAnsi="Arial" w:cs="Arial"/>
          <w:color w:val="0A0A0A"/>
        </w:rPr>
        <w:t>:</w:t>
      </w:r>
      <w:r>
        <w:rPr>
          <w:rStyle w:val="t286pc"/>
          <w:rFonts w:ascii="Arial" w:hAnsi="Arial" w:cs="Arial"/>
          <w:color w:val="0A0A0A"/>
        </w:rPr>
        <w:t xml:space="preserve"> When using Multiple Imputation by Chained Equations (MICE), missing values for a variable are replaced by draws from the </w:t>
      </w:r>
      <w:r>
        <w:rPr>
          <w:rStyle w:val="t286pc"/>
          <w:rFonts w:ascii="Arial" w:hAnsi="Arial" w:cs="Arial"/>
          <w:color w:val="0A0A0A"/>
        </w:rPr>
        <w:lastRenderedPageBreak/>
        <w:t>predictive distribution based on other variables, which can include the interaction term.</w:t>
      </w:r>
    </w:p>
    <w:p w14:paraId="3C387AA0" w14:textId="77777777" w:rsidR="00CF68E9" w:rsidRDefault="00CF68E9"/>
    <w:sectPr w:rsidR="00CF68E9" w:rsidSect="00A423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Open Sans">
    <w:panose1 w:val="020B0604020202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10C9E"/>
    <w:multiLevelType w:val="multilevel"/>
    <w:tmpl w:val="8AF8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07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161"/>
    <w:rsid w:val="0006748A"/>
    <w:rsid w:val="000916F0"/>
    <w:rsid w:val="000A202B"/>
    <w:rsid w:val="001F7532"/>
    <w:rsid w:val="002A145D"/>
    <w:rsid w:val="00341203"/>
    <w:rsid w:val="004549B7"/>
    <w:rsid w:val="00484161"/>
    <w:rsid w:val="004F1595"/>
    <w:rsid w:val="006439B2"/>
    <w:rsid w:val="006D3DA4"/>
    <w:rsid w:val="007D0A35"/>
    <w:rsid w:val="0094420D"/>
    <w:rsid w:val="00A4233E"/>
    <w:rsid w:val="00AD6A44"/>
    <w:rsid w:val="00C57E05"/>
    <w:rsid w:val="00CF68E9"/>
    <w:rsid w:val="00D173D9"/>
    <w:rsid w:val="00DE6723"/>
    <w:rsid w:val="00E40D2B"/>
    <w:rsid w:val="00ED696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2CA564"/>
  <w15:chartTrackingRefBased/>
  <w15:docId w15:val="{61C83A6E-E2B2-B949-9BC4-58C571215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161"/>
    <w:rPr>
      <w:rFonts w:eastAsiaTheme="majorEastAsia" w:cstheme="majorBidi"/>
      <w:color w:val="272727" w:themeColor="text1" w:themeTint="D8"/>
    </w:rPr>
  </w:style>
  <w:style w:type="paragraph" w:styleId="Title">
    <w:name w:val="Title"/>
    <w:basedOn w:val="Normal"/>
    <w:next w:val="Normal"/>
    <w:link w:val="TitleChar"/>
    <w:uiPriority w:val="10"/>
    <w:qFormat/>
    <w:rsid w:val="00484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161"/>
    <w:pPr>
      <w:spacing w:before="160"/>
      <w:jc w:val="center"/>
    </w:pPr>
    <w:rPr>
      <w:i/>
      <w:iCs/>
      <w:color w:val="404040" w:themeColor="text1" w:themeTint="BF"/>
    </w:rPr>
  </w:style>
  <w:style w:type="character" w:customStyle="1" w:styleId="QuoteChar">
    <w:name w:val="Quote Char"/>
    <w:basedOn w:val="DefaultParagraphFont"/>
    <w:link w:val="Quote"/>
    <w:uiPriority w:val="29"/>
    <w:rsid w:val="00484161"/>
    <w:rPr>
      <w:i/>
      <w:iCs/>
      <w:color w:val="404040" w:themeColor="text1" w:themeTint="BF"/>
    </w:rPr>
  </w:style>
  <w:style w:type="paragraph" w:styleId="ListParagraph">
    <w:name w:val="List Paragraph"/>
    <w:basedOn w:val="Normal"/>
    <w:uiPriority w:val="34"/>
    <w:qFormat/>
    <w:rsid w:val="00484161"/>
    <w:pPr>
      <w:ind w:left="720"/>
      <w:contextualSpacing/>
    </w:pPr>
  </w:style>
  <w:style w:type="character" w:styleId="IntenseEmphasis">
    <w:name w:val="Intense Emphasis"/>
    <w:basedOn w:val="DefaultParagraphFont"/>
    <w:uiPriority w:val="21"/>
    <w:qFormat/>
    <w:rsid w:val="00484161"/>
    <w:rPr>
      <w:i/>
      <w:iCs/>
      <w:color w:val="0F4761" w:themeColor="accent1" w:themeShade="BF"/>
    </w:rPr>
  </w:style>
  <w:style w:type="paragraph" w:styleId="IntenseQuote">
    <w:name w:val="Intense Quote"/>
    <w:basedOn w:val="Normal"/>
    <w:next w:val="Normal"/>
    <w:link w:val="IntenseQuoteChar"/>
    <w:uiPriority w:val="30"/>
    <w:qFormat/>
    <w:rsid w:val="00484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161"/>
    <w:rPr>
      <w:i/>
      <w:iCs/>
      <w:color w:val="0F4761" w:themeColor="accent1" w:themeShade="BF"/>
    </w:rPr>
  </w:style>
  <w:style w:type="character" w:styleId="IntenseReference">
    <w:name w:val="Intense Reference"/>
    <w:basedOn w:val="DefaultParagraphFont"/>
    <w:uiPriority w:val="32"/>
    <w:qFormat/>
    <w:rsid w:val="00484161"/>
    <w:rPr>
      <w:b/>
      <w:bCs/>
      <w:smallCaps/>
      <w:color w:val="0F4761" w:themeColor="accent1" w:themeShade="BF"/>
      <w:spacing w:val="5"/>
    </w:rPr>
  </w:style>
  <w:style w:type="character" w:styleId="Hyperlink">
    <w:name w:val="Hyperlink"/>
    <w:basedOn w:val="DefaultParagraphFont"/>
    <w:uiPriority w:val="99"/>
    <w:unhideWhenUsed/>
    <w:rsid w:val="00484161"/>
    <w:rPr>
      <w:color w:val="467886" w:themeColor="hyperlink"/>
      <w:u w:val="single"/>
    </w:rPr>
  </w:style>
  <w:style w:type="character" w:styleId="UnresolvedMention">
    <w:name w:val="Unresolved Mention"/>
    <w:basedOn w:val="DefaultParagraphFont"/>
    <w:uiPriority w:val="99"/>
    <w:semiHidden/>
    <w:unhideWhenUsed/>
    <w:rsid w:val="00484161"/>
    <w:rPr>
      <w:color w:val="605E5C"/>
      <w:shd w:val="clear" w:color="auto" w:fill="E1DFDD"/>
    </w:rPr>
  </w:style>
  <w:style w:type="character" w:styleId="Strong">
    <w:name w:val="Strong"/>
    <w:basedOn w:val="DefaultParagraphFont"/>
    <w:uiPriority w:val="22"/>
    <w:qFormat/>
    <w:rsid w:val="00CF68E9"/>
    <w:rPr>
      <w:b/>
      <w:bCs/>
    </w:rPr>
  </w:style>
  <w:style w:type="paragraph" w:customStyle="1" w:styleId="df3vjf">
    <w:name w:val="df3vjf"/>
    <w:basedOn w:val="Normal"/>
    <w:rsid w:val="00CF68E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CF68E9"/>
  </w:style>
  <w:style w:type="character" w:customStyle="1" w:styleId="dtet0b">
    <w:name w:val="dtet0b"/>
    <w:basedOn w:val="DefaultParagraphFont"/>
    <w:rsid w:val="00CF6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ghmU7nodhSM" TargetMode="External"/><Relationship Id="rId3" Type="http://schemas.openxmlformats.org/officeDocument/2006/relationships/settings" Target="settings.xml"/><Relationship Id="rId7" Type="http://schemas.openxmlformats.org/officeDocument/2006/relationships/hyperlink" Target="https://www.google.com/search?sca_esv=b398b8538d712a04&amp;sxsrf=ANbL-n7cGGa5cJhTgmt9Ksyf8WIFpGRCdA%3A1774456107121&amp;q=Including+Interaction+in+MICE&amp;sa=X&amp;sqi=2&amp;ved=2ahUKEwj_mrqQvLuTAxWBD1kFHdXSDOcQgK4QegQIAxAE&amp;biw=2162&amp;bih=1204&amp;dpr=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j.1467-9531.2009.01215.x" TargetMode="External"/><Relationship Id="rId11" Type="http://schemas.openxmlformats.org/officeDocument/2006/relationships/theme" Target="theme/theme1.xml"/><Relationship Id="rId5" Type="http://schemas.openxmlformats.org/officeDocument/2006/relationships/hyperlink" Target="https://www.google.com/search?sca_esv=b398b8538d712a04&amp;sxsrf=ANbL-n7cGGa5cJhTgmt9Ksyf8WIFpGRCdA%3A1774456107121&amp;q=Transform-then-Impute&amp;sa=X&amp;sqi=2&amp;ved=2ahUKEwj_mrqQvLuTAxWBD1kFHdXSDOcQgK4QegQIAxAB&amp;biw=2162&amp;bih=1204&amp;dpr=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sca_esv=b398b8538d712a04&amp;sxsrf=ANbL-n7cGGa5cJhTgmt9Ksyf8WIFpGRCdA%3A1774456107121&amp;q=Imputation+Model+Consideration&amp;sa=X&amp;sqi=2&amp;ved=2ahUKEwj_mrqQvLuTAxWBD1kFHdXSDOcQgK4QegQIAxAH&amp;biw=2162&amp;bih=1204&amp;dp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392</Words>
  <Characters>2265</Characters>
  <Application>Microsoft Office Word</Application>
  <DocSecurity>0</DocSecurity>
  <Lines>43</Lines>
  <Paragraphs>27</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Li</dc:creator>
  <cp:keywords/>
  <dc:description/>
  <cp:lastModifiedBy>Juan Li</cp:lastModifiedBy>
  <cp:revision>6</cp:revision>
  <dcterms:created xsi:type="dcterms:W3CDTF">2026-03-25T16:03:00Z</dcterms:created>
  <dcterms:modified xsi:type="dcterms:W3CDTF">2026-03-25T16:44:00Z</dcterms:modified>
</cp:coreProperties>
</file>