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FA95" w14:textId="0A93D5E8" w:rsidR="008E4D87" w:rsidRPr="00B65C3C" w:rsidRDefault="008E4D87" w:rsidP="008E4D87">
      <w:pPr>
        <w:shd w:val="clear" w:color="auto" w:fill="FFFFFF"/>
        <w:spacing w:after="0"/>
        <w:textAlignment w:val="baseline"/>
        <w:rPr>
          <w:rFonts w:ascii="Aptos" w:hAnsi="Aptos"/>
          <w:b/>
          <w:bCs/>
          <w:color w:val="000000"/>
          <w:sz w:val="32"/>
          <w:szCs w:val="32"/>
        </w:rPr>
      </w:pPr>
      <w:r w:rsidRPr="00B65C3C">
        <w:rPr>
          <w:rFonts w:ascii="Aptos" w:hAnsi="Aptos"/>
          <w:b/>
          <w:bCs/>
          <w:color w:val="000000"/>
          <w:sz w:val="32"/>
          <w:szCs w:val="32"/>
        </w:rPr>
        <w:t xml:space="preserve">Note on Juan’s </w:t>
      </w:r>
      <w:r>
        <w:rPr>
          <w:rFonts w:ascii="Aptos" w:hAnsi="Aptos"/>
          <w:b/>
          <w:bCs/>
          <w:color w:val="000000"/>
          <w:sz w:val="32"/>
          <w:szCs w:val="32"/>
        </w:rPr>
        <w:t>Simulation</w:t>
      </w:r>
      <w:r w:rsidRPr="00B65C3C">
        <w:rPr>
          <w:rFonts w:ascii="Aptos" w:hAnsi="Aptos"/>
          <w:b/>
          <w:bCs/>
          <w:color w:val="000000"/>
          <w:sz w:val="32"/>
          <w:szCs w:val="32"/>
        </w:rPr>
        <w:t>s</w:t>
      </w:r>
    </w:p>
    <w:p w14:paraId="46FB5B4A" w14:textId="77777777" w:rsidR="008E4D87" w:rsidRDefault="008E4D87" w:rsidP="008E4D87">
      <w:pPr>
        <w:spacing w:after="0" w:line="240" w:lineRule="auto"/>
        <w:rPr>
          <w:rFonts w:ascii="Aptos" w:eastAsia="Times New Roman" w:hAnsi="Aptos" w:cs="Times New Roman"/>
          <w:color w:val="000000"/>
          <w:kern w:val="0"/>
          <w:lang w:eastAsia="en-CA"/>
          <w14:ligatures w14:val="none"/>
        </w:rPr>
      </w:pPr>
    </w:p>
    <w:p w14:paraId="34855C8D" w14:textId="6DF9B9CA" w:rsidR="008E4D87" w:rsidRPr="008E4D87" w:rsidRDefault="008E4D87" w:rsidP="008E4D87">
      <w:pPr>
        <w:spacing w:after="0" w:line="240" w:lineRule="auto"/>
        <w:rPr>
          <w:rFonts w:ascii="Aptos" w:eastAsia="Times New Roman" w:hAnsi="Aptos" w:cs="Times New Roman"/>
          <w:b/>
          <w:bCs/>
          <w:color w:val="000000"/>
          <w:kern w:val="0"/>
          <w:lang w:eastAsia="en-CA"/>
          <w14:ligatures w14:val="none"/>
        </w:rPr>
      </w:pPr>
      <w:r w:rsidRPr="008E4D87">
        <w:rPr>
          <w:rFonts w:ascii="Aptos" w:eastAsia="Times New Roman" w:hAnsi="Aptos" w:cs="Times New Roman"/>
          <w:b/>
          <w:bCs/>
          <w:color w:val="000000"/>
          <w:kern w:val="0"/>
          <w:lang w:eastAsia="en-CA"/>
          <w14:ligatures w14:val="none"/>
        </w:rPr>
        <w:t>Juan:</w:t>
      </w:r>
    </w:p>
    <w:p w14:paraId="7A50960D" w14:textId="77777777" w:rsidR="008E4D87" w:rsidRPr="008E4D87" w:rsidRDefault="008E4D87" w:rsidP="008E4D87">
      <w:pPr>
        <w:shd w:val="clear" w:color="auto" w:fill="FFFFFF"/>
        <w:spacing w:after="0" w:line="240" w:lineRule="auto"/>
        <w:textAlignment w:val="baseline"/>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I have updated my simulation study on estimating mean of non-linear terms using summary stats. The previous version only used histogram, and, in this version, I did a comparison between quantiles vs histograms.</w:t>
      </w:r>
    </w:p>
    <w:p w14:paraId="00995E0C" w14:textId="77777777" w:rsidR="008E4D87" w:rsidRPr="008E4D87" w:rsidRDefault="008E4D87" w:rsidP="008E4D87">
      <w:pPr>
        <w:shd w:val="clear" w:color="auto" w:fill="FFFFFF"/>
        <w:spacing w:after="0" w:line="240" w:lineRule="auto"/>
        <w:textAlignment w:val="baseline"/>
        <w:rPr>
          <w:rFonts w:ascii="Aptos" w:eastAsia="Times New Roman" w:hAnsi="Aptos" w:cs="Times New Roman"/>
          <w:color w:val="000000"/>
          <w:kern w:val="0"/>
          <w:lang w:eastAsia="en-CA"/>
          <w14:ligatures w14:val="none"/>
        </w:rPr>
      </w:pPr>
    </w:p>
    <w:p w14:paraId="16B9A670" w14:textId="77777777" w:rsidR="008E4D87" w:rsidRPr="008E4D87" w:rsidRDefault="008E4D87" w:rsidP="008E4D87">
      <w:pPr>
        <w:shd w:val="clear" w:color="auto" w:fill="FFFFFF"/>
        <w:spacing w:after="0" w:line="240" w:lineRule="auto"/>
        <w:textAlignment w:val="baseline"/>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My main conclusion is that histogram seems to better represent the data distribution than quantiles, that it would require less bins using histogram than quantiles to achieve the desired accuracy.</w:t>
      </w:r>
    </w:p>
    <w:p w14:paraId="202E875E" w14:textId="77777777" w:rsidR="008E4D87" w:rsidRDefault="008E4D87" w:rsidP="008E4D87">
      <w:pPr>
        <w:spacing w:after="0" w:line="240" w:lineRule="auto"/>
        <w:rPr>
          <w:rFonts w:ascii="Aptos" w:eastAsia="Times New Roman" w:hAnsi="Aptos" w:cs="Times New Roman"/>
          <w:color w:val="000000"/>
          <w:kern w:val="0"/>
          <w:lang w:eastAsia="en-CA"/>
          <w14:ligatures w14:val="none"/>
        </w:rPr>
      </w:pPr>
    </w:p>
    <w:p w14:paraId="17E41A87" w14:textId="68367F95" w:rsidR="008E4D87" w:rsidRPr="008E4D87" w:rsidRDefault="008E4D87" w:rsidP="008E4D87">
      <w:pPr>
        <w:spacing w:after="0" w:line="240" w:lineRule="auto"/>
        <w:rPr>
          <w:rFonts w:ascii="Aptos" w:eastAsia="Times New Roman" w:hAnsi="Aptos" w:cs="Times New Roman"/>
          <w:b/>
          <w:bCs/>
          <w:color w:val="000000"/>
          <w:kern w:val="0"/>
          <w:lang w:eastAsia="en-CA"/>
          <w14:ligatures w14:val="none"/>
        </w:rPr>
      </w:pPr>
      <w:r w:rsidRPr="008E4D87">
        <w:rPr>
          <w:rFonts w:ascii="Aptos" w:eastAsia="Times New Roman" w:hAnsi="Aptos" w:cs="Times New Roman"/>
          <w:b/>
          <w:bCs/>
          <w:color w:val="000000"/>
          <w:kern w:val="0"/>
          <w:lang w:eastAsia="en-CA"/>
          <w14:ligatures w14:val="none"/>
        </w:rPr>
        <w:t>Massoud:</w:t>
      </w:r>
    </w:p>
    <w:p w14:paraId="22AC5867" w14:textId="33EA09C3"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Here is a breakdown of what the empirical evidence from your plots shows:</w:t>
      </w:r>
    </w:p>
    <w:p w14:paraId="48C823BC"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410FC59A"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b/>
          <w:bCs/>
          <w:color w:val="000000"/>
          <w:kern w:val="0"/>
          <w:lang w:eastAsia="en-CA"/>
          <w14:ligatures w14:val="none"/>
        </w:rPr>
        <w:t>1. Convergence Rate to True Mean (Line Charts):</w:t>
      </w:r>
      <w:r w:rsidRPr="008E4D87">
        <w:rPr>
          <w:rFonts w:ascii="Aptos" w:eastAsia="Times New Roman" w:hAnsi="Aptos" w:cs="Times New Roman"/>
          <w:color w:val="000000"/>
          <w:kern w:val="0"/>
          <w:lang w:eastAsia="en-CA"/>
          <w14:ligatures w14:val="none"/>
        </w:rPr>
        <w:t xml:space="preserve"> Equal-width Bins (Histogram) vs. Equal-frequency Bins (Quantiles).</w:t>
      </w:r>
    </w:p>
    <w:p w14:paraId="151C8AC7"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0304A201" w14:textId="25DBB9CD"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 xml:space="preserve">Normal &amp; Skewed Distributions: The histogram approach reaches convergence to the true target mean (horizontal dashed line) with fewer bins (around 10–15 bins) compared to the quantile approach, which exhibits a more gradual bias decay (requiring ~20–30 breaks to flatten out, particularly for non-linear transformations like </w:t>
      </w:r>
      <m:oMath>
        <m:sSup>
          <m:sSupPr>
            <m:ctrlPr>
              <w:rPr>
                <w:rFonts w:ascii="Cambria Math" w:eastAsia="Times New Roman" w:hAnsi="Cambria Math" w:cs="Times New Roman"/>
                <w:i/>
                <w:color w:val="000000"/>
                <w:kern w:val="0"/>
                <w:lang w:eastAsia="en-CA"/>
                <w14:ligatures w14:val="none"/>
              </w:rPr>
            </m:ctrlPr>
          </m:sSupPr>
          <m:e>
            <m:r>
              <w:rPr>
                <w:rFonts w:ascii="Cambria Math" w:eastAsia="Times New Roman" w:hAnsi="Cambria Math" w:cs="Times New Roman"/>
                <w:color w:val="000000"/>
                <w:kern w:val="0"/>
                <w:lang w:eastAsia="en-CA"/>
                <w14:ligatures w14:val="none"/>
              </w:rPr>
              <m:t>x</m:t>
            </m:r>
          </m:e>
          <m:sup>
            <m:r>
              <w:rPr>
                <w:rFonts w:ascii="Cambria Math" w:eastAsia="Times New Roman" w:hAnsi="Cambria Math" w:cs="Times New Roman"/>
                <w:color w:val="000000"/>
                <w:kern w:val="0"/>
                <w:lang w:eastAsia="en-CA"/>
                <w14:ligatures w14:val="none"/>
              </w:rPr>
              <m:t>2</m:t>
            </m:r>
          </m:sup>
        </m:sSup>
      </m:oMath>
      <w:r w:rsidRPr="008E4D87">
        <w:rPr>
          <w:rFonts w:ascii="Aptos" w:eastAsia="Times New Roman" w:hAnsi="Aptos" w:cs="Times New Roman"/>
          <w:color w:val="000000"/>
          <w:kern w:val="0"/>
          <w:lang w:eastAsia="en-CA"/>
          <w14:ligatures w14:val="none"/>
        </w:rPr>
        <w:t xml:space="preserve">, </w:t>
      </w:r>
      <m:oMath>
        <m:sSup>
          <m:sSupPr>
            <m:ctrlPr>
              <w:rPr>
                <w:rFonts w:ascii="Cambria Math" w:eastAsia="Times New Roman" w:hAnsi="Cambria Math" w:cs="Times New Roman"/>
                <w:i/>
                <w:color w:val="000000"/>
                <w:kern w:val="0"/>
                <w:lang w:eastAsia="en-CA"/>
                <w14:ligatures w14:val="none"/>
              </w:rPr>
            </m:ctrlPr>
          </m:sSupPr>
          <m:e>
            <m:r>
              <w:rPr>
                <w:rFonts w:ascii="Cambria Math" w:eastAsia="Times New Roman" w:hAnsi="Cambria Math" w:cs="Times New Roman"/>
                <w:color w:val="000000"/>
                <w:kern w:val="0"/>
                <w:lang w:eastAsia="en-CA"/>
                <w14:ligatures w14:val="none"/>
              </w:rPr>
              <m:t>x</m:t>
            </m:r>
          </m:e>
          <m:sup>
            <m:r>
              <w:rPr>
                <w:rFonts w:ascii="Cambria Math" w:eastAsia="Times New Roman" w:hAnsi="Cambria Math" w:cs="Times New Roman"/>
                <w:color w:val="000000"/>
                <w:kern w:val="0"/>
                <w:lang w:eastAsia="en-CA"/>
                <w14:ligatures w14:val="none"/>
              </w:rPr>
              <m:t>3</m:t>
            </m:r>
          </m:sup>
        </m:sSup>
      </m:oMath>
      <w:r w:rsidRPr="008E4D87">
        <w:rPr>
          <w:rFonts w:ascii="Aptos" w:eastAsia="Times New Roman" w:hAnsi="Aptos" w:cs="Times New Roman"/>
          <w:color w:val="000000"/>
          <w:kern w:val="0"/>
          <w:lang w:eastAsia="en-CA"/>
          <w14:ligatures w14:val="none"/>
        </w:rPr>
        <w:t>, and restricted cubic splines).</w:t>
      </w:r>
    </w:p>
    <w:p w14:paraId="63C7AC32"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7E25DDF8"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 xml:space="preserve">Uniform Distribution: Quantiles struggle significantly more at low break counts (e.g., 3–5 breaks show noticeable instability/bias in terms like </w:t>
      </w:r>
      <w:r w:rsidRPr="008E4D87">
        <w:rPr>
          <w:rFonts w:ascii="Arial" w:eastAsia="Times New Roman" w:hAnsi="Arial" w:cs="Arial"/>
          <w:color w:val="000000"/>
          <w:kern w:val="0"/>
          <w:sz w:val="20"/>
          <w:szCs w:val="20"/>
          <w:lang w:eastAsia="en-CA"/>
          <w14:ligatures w14:val="none"/>
        </w:rPr>
        <w:t>rcs.</w:t>
      </w:r>
      <w:proofErr w:type="gramStart"/>
      <w:r w:rsidRPr="008E4D87">
        <w:rPr>
          <w:rFonts w:ascii="Arial" w:eastAsia="Times New Roman" w:hAnsi="Arial" w:cs="Arial"/>
          <w:color w:val="000000"/>
          <w:kern w:val="0"/>
          <w:sz w:val="20"/>
          <w:szCs w:val="20"/>
          <w:lang w:eastAsia="en-CA"/>
          <w14:ligatures w14:val="none"/>
        </w:rPr>
        <w:t>2.same</w:t>
      </w:r>
      <w:proofErr w:type="gramEnd"/>
      <w:r w:rsidRPr="008E4D87">
        <w:rPr>
          <w:rFonts w:ascii="Aptos" w:eastAsia="Times New Roman" w:hAnsi="Aptos" w:cs="Times New Roman"/>
          <w:color w:val="000000"/>
          <w:kern w:val="0"/>
          <w:lang w:eastAsia="en-CA"/>
          <w14:ligatures w14:val="none"/>
        </w:rPr>
        <w:t xml:space="preserve"> and </w:t>
      </w:r>
      <w:r w:rsidRPr="008E4D87">
        <w:rPr>
          <w:rFonts w:ascii="Arial" w:eastAsia="Times New Roman" w:hAnsi="Arial" w:cs="Arial"/>
          <w:color w:val="000000"/>
          <w:kern w:val="0"/>
          <w:sz w:val="20"/>
          <w:szCs w:val="20"/>
          <w:lang w:eastAsia="en-CA"/>
          <w14:ligatures w14:val="none"/>
        </w:rPr>
        <w:t>rcs.</w:t>
      </w:r>
      <w:proofErr w:type="gramStart"/>
      <w:r w:rsidRPr="008E4D87">
        <w:rPr>
          <w:rFonts w:ascii="Arial" w:eastAsia="Times New Roman" w:hAnsi="Arial" w:cs="Arial"/>
          <w:color w:val="000000"/>
          <w:kern w:val="0"/>
          <w:sz w:val="20"/>
          <w:szCs w:val="20"/>
          <w:lang w:eastAsia="en-CA"/>
          <w14:ligatures w14:val="none"/>
        </w:rPr>
        <w:t>3.same</w:t>
      </w:r>
      <w:proofErr w:type="gramEnd"/>
      <w:r w:rsidRPr="008E4D87">
        <w:rPr>
          <w:rFonts w:ascii="Aptos" w:eastAsia="Times New Roman" w:hAnsi="Aptos" w:cs="Times New Roman"/>
          <w:color w:val="000000"/>
          <w:kern w:val="0"/>
          <w:lang w:eastAsia="en-CA"/>
          <w14:ligatures w14:val="none"/>
        </w:rPr>
        <w:t>), whereas fixed histograms stabilize much faster.</w:t>
      </w:r>
    </w:p>
    <w:p w14:paraId="0DC161D7"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4ED33A90"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b/>
          <w:bCs/>
          <w:color w:val="000000"/>
          <w:kern w:val="0"/>
          <w:lang w:eastAsia="en-CA"/>
          <w14:ligatures w14:val="none"/>
        </w:rPr>
        <w:t>2. Density / Distribution Approximation (Visual Fits):</w:t>
      </w:r>
      <w:r w:rsidRPr="008E4D87">
        <w:rPr>
          <w:rFonts w:ascii="Aptos" w:eastAsia="Times New Roman" w:hAnsi="Aptos" w:cs="Times New Roman"/>
          <w:color w:val="000000"/>
          <w:kern w:val="0"/>
          <w:lang w:eastAsia="en-CA"/>
          <w14:ligatures w14:val="none"/>
        </w:rPr>
        <w:t xml:space="preserve"> Tail Behavior and Dense Regions.</w:t>
      </w:r>
    </w:p>
    <w:p w14:paraId="187A8EC4"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30C3B09F" w14:textId="37F320B4"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Quantiles (Equal-frequency): Quantile-based breaks place more bin boundaries in regions of high density (e.g., the center of normal or double-peak distributions), creating narrow bins where data is dense and wide bins in the tails. While this gives high resolution near peaks, it can coarsen the tails excessively at low numbers of breaks (</w:t>
      </w:r>
      <m:oMath>
        <m:r>
          <w:rPr>
            <w:rFonts w:ascii="Cambria Math" w:eastAsia="Times New Roman" w:hAnsi="Cambria Math" w:cs="Times New Roman"/>
            <w:color w:val="000000"/>
            <w:kern w:val="0"/>
            <w:lang w:eastAsia="en-CA"/>
            <w14:ligatures w14:val="none"/>
          </w:rPr>
          <m:t xml:space="preserve">k </m:t>
        </m:r>
        <m:r>
          <m:rPr>
            <m:sty m:val="p"/>
          </m:rPr>
          <w:rPr>
            <w:rFonts w:ascii="Cambria Math" w:eastAsia="Times New Roman" w:hAnsi="Cambria Math" w:cs="Times New Roman"/>
            <w:color w:val="000000"/>
            <w:kern w:val="0"/>
            <w:lang w:eastAsia="en-CA"/>
            <w14:ligatures w14:val="none"/>
          </w:rPr>
          <m:t>≤</m:t>
        </m:r>
        <m:r>
          <w:rPr>
            <w:rFonts w:ascii="Cambria Math" w:eastAsia="Times New Roman" w:hAnsi="Cambria Math" w:cs="Times New Roman"/>
            <w:color w:val="000000"/>
            <w:kern w:val="0"/>
            <w:lang w:eastAsia="en-CA"/>
            <w14:ligatures w14:val="none"/>
          </w:rPr>
          <m:t>5</m:t>
        </m:r>
      </m:oMath>
      <w:r w:rsidRPr="008E4D87">
        <w:rPr>
          <w:rFonts w:ascii="Aptos" w:eastAsia="Times New Roman" w:hAnsi="Aptos" w:cs="Times New Roman"/>
          <w:color w:val="000000"/>
          <w:kern w:val="0"/>
          <w:lang w:eastAsia="en-CA"/>
          <w14:ligatures w14:val="none"/>
        </w:rPr>
        <w:t>).</w:t>
      </w:r>
    </w:p>
    <w:p w14:paraId="5E5B9F2C"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7BF64BE6"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Histograms (</w:t>
      </w:r>
      <w:proofErr w:type="gramStart"/>
      <w:r w:rsidRPr="008E4D87">
        <w:rPr>
          <w:rFonts w:ascii="Aptos" w:eastAsia="Times New Roman" w:hAnsi="Aptos" w:cs="Times New Roman"/>
          <w:color w:val="000000"/>
          <w:kern w:val="0"/>
          <w:lang w:eastAsia="en-CA"/>
          <w14:ligatures w14:val="none"/>
        </w:rPr>
        <w:t>Equal-width</w:t>
      </w:r>
      <w:proofErr w:type="gramEnd"/>
      <w:r w:rsidRPr="008E4D87">
        <w:rPr>
          <w:rFonts w:ascii="Aptos" w:eastAsia="Times New Roman" w:hAnsi="Aptos" w:cs="Times New Roman"/>
          <w:color w:val="000000"/>
          <w:kern w:val="0"/>
          <w:lang w:eastAsia="en-CA"/>
          <w14:ligatures w14:val="none"/>
        </w:rPr>
        <w:t>): Histograms maintain uniform bin width across the whole range, which yields consistent coverage across both central regions and tails, provided sample size is sufficient to avoid empty bins.</w:t>
      </w:r>
    </w:p>
    <w:p w14:paraId="32CAAC7E"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24483405" w14:textId="77777777" w:rsidR="008E4D87" w:rsidRPr="008E4D87" w:rsidRDefault="008E4D87" w:rsidP="008E4D87">
      <w:pPr>
        <w:spacing w:after="0" w:line="240" w:lineRule="auto"/>
        <w:rPr>
          <w:rFonts w:ascii="Aptos" w:eastAsia="Times New Roman" w:hAnsi="Aptos" w:cs="Times New Roman"/>
          <w:b/>
          <w:bCs/>
          <w:color w:val="000000"/>
          <w:kern w:val="0"/>
          <w:lang w:eastAsia="en-CA"/>
          <w14:ligatures w14:val="none"/>
        </w:rPr>
      </w:pPr>
      <w:r w:rsidRPr="008E4D87">
        <w:rPr>
          <w:rFonts w:ascii="Aptos" w:eastAsia="Times New Roman" w:hAnsi="Aptos" w:cs="Times New Roman"/>
          <w:b/>
          <w:bCs/>
          <w:color w:val="000000"/>
          <w:kern w:val="0"/>
          <w:lang w:eastAsia="en-CA"/>
          <w14:ligatures w14:val="none"/>
        </w:rPr>
        <w:t>Is Histograms better overall?</w:t>
      </w:r>
    </w:p>
    <w:p w14:paraId="010059EB"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05864565"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t>Yes, for estimating non-linear expectations with fewer bins, fixed-width histograms reach optimal accuracy earlier (fewer total bins/summary parameters required).</w:t>
      </w:r>
    </w:p>
    <w:p w14:paraId="0B20EFF0"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09A18AAA" w14:textId="0BA1F131"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r w:rsidRPr="008E4D87">
        <w:rPr>
          <w:rFonts w:ascii="Aptos" w:eastAsia="Times New Roman" w:hAnsi="Aptos" w:cs="Times New Roman"/>
          <w:color w:val="000000"/>
          <w:kern w:val="0"/>
          <w:lang w:eastAsia="en-CA"/>
          <w14:ligatures w14:val="none"/>
        </w:rPr>
        <w:lastRenderedPageBreak/>
        <w:t xml:space="preserve">However, when </w:t>
      </w:r>
      <m:oMath>
        <m:r>
          <w:rPr>
            <w:rFonts w:ascii="Cambria Math" w:eastAsia="Times New Roman" w:hAnsi="Cambria Math" w:cs="Times New Roman"/>
            <w:color w:val="000000"/>
            <w:kern w:val="0"/>
            <w:lang w:eastAsia="en-CA"/>
            <w14:ligatures w14:val="none"/>
          </w:rPr>
          <m:t>N</m:t>
        </m:r>
      </m:oMath>
      <w:r w:rsidRPr="008E4D87">
        <w:rPr>
          <w:rFonts w:ascii="Aptos" w:eastAsia="Times New Roman" w:hAnsi="Aptos" w:cs="Times New Roman"/>
          <w:color w:val="000000"/>
          <w:kern w:val="0"/>
          <w:lang w:eastAsia="en-CA"/>
          <w14:ligatures w14:val="none"/>
        </w:rPr>
        <w:t xml:space="preserve"> is small and bin count is high (e.g., </w:t>
      </w:r>
      <m:oMath>
        <m:r>
          <w:rPr>
            <w:rFonts w:ascii="Cambria Math" w:eastAsia="Times New Roman" w:hAnsi="Cambria Math" w:cs="Times New Roman"/>
            <w:color w:val="000000"/>
            <w:kern w:val="0"/>
            <w:lang w:eastAsia="en-CA"/>
            <w14:ligatures w14:val="none"/>
          </w:rPr>
          <m:t>N=500</m:t>
        </m:r>
      </m:oMath>
      <w:r w:rsidRPr="008E4D87">
        <w:rPr>
          <w:rFonts w:ascii="Aptos" w:eastAsia="Times New Roman" w:hAnsi="Aptos" w:cs="Times New Roman"/>
          <w:color w:val="000000"/>
          <w:kern w:val="0"/>
          <w:lang w:eastAsia="en-CA"/>
          <w14:ligatures w14:val="none"/>
        </w:rPr>
        <w:t xml:space="preserve"> with </w:t>
      </w:r>
      <m:oMath>
        <m:r>
          <w:rPr>
            <w:rFonts w:ascii="Cambria Math" w:eastAsia="Times New Roman" w:hAnsi="Cambria Math" w:cs="Times New Roman"/>
            <w:color w:val="000000"/>
            <w:kern w:val="0"/>
            <w:lang w:eastAsia="en-CA"/>
            <w14:ligatures w14:val="none"/>
          </w:rPr>
          <m:t>50</m:t>
        </m:r>
      </m:oMath>
      <w:r w:rsidRPr="008E4D87">
        <w:rPr>
          <w:rFonts w:ascii="Aptos" w:eastAsia="Times New Roman" w:hAnsi="Aptos" w:cs="Times New Roman"/>
          <w:color w:val="000000"/>
          <w:kern w:val="0"/>
          <w:lang w:eastAsia="en-CA"/>
          <w14:ligatures w14:val="none"/>
        </w:rPr>
        <w:t xml:space="preserve"> or </w:t>
      </w:r>
      <m:oMath>
        <m:r>
          <w:rPr>
            <w:rFonts w:ascii="Cambria Math" w:eastAsia="Times New Roman" w:hAnsi="Cambria Math" w:cs="Times New Roman"/>
            <w:color w:val="000000"/>
            <w:kern w:val="0"/>
            <w:lang w:eastAsia="en-CA"/>
            <w14:ligatures w14:val="none"/>
          </w:rPr>
          <m:t>100</m:t>
        </m:r>
      </m:oMath>
      <w:r w:rsidRPr="008E4D87">
        <w:rPr>
          <w:rFonts w:ascii="Aptos" w:eastAsia="Times New Roman" w:hAnsi="Aptos" w:cs="Times New Roman"/>
          <w:color w:val="000000"/>
          <w:kern w:val="0"/>
          <w:lang w:eastAsia="en-CA"/>
          <w14:ligatures w14:val="none"/>
        </w:rPr>
        <w:t xml:space="preserve"> bins), histograms suffer from increased sample variance/empty bins, visible as erratic spike noise in the density plots. Quantiles automatically prevent empty bins by construction.</w:t>
      </w:r>
    </w:p>
    <w:p w14:paraId="15514002" w14:textId="77777777" w:rsidR="008E4D87" w:rsidRPr="008E4D87" w:rsidRDefault="008E4D87" w:rsidP="008E4D87">
      <w:pPr>
        <w:spacing w:after="0" w:line="240" w:lineRule="auto"/>
        <w:rPr>
          <w:rFonts w:ascii="Aptos" w:eastAsia="Times New Roman" w:hAnsi="Aptos" w:cs="Times New Roman"/>
          <w:color w:val="000000"/>
          <w:kern w:val="0"/>
          <w:lang w:eastAsia="en-CA"/>
          <w14:ligatures w14:val="none"/>
        </w:rPr>
      </w:pPr>
    </w:p>
    <w:p w14:paraId="698D91E8" w14:textId="77777777" w:rsidR="008E4D87" w:rsidRDefault="008E4D87" w:rsidP="008E4D87">
      <w:r>
        <w:t>To explore the theoretical foundation behind these empirical observations, we can look at both the asymptotic bias-variance trade-off and how adaptive binning methods address the limitations of fixed histograms and quantiles.</w:t>
      </w:r>
    </w:p>
    <w:p w14:paraId="4148C4E7" w14:textId="77777777" w:rsidR="008E4D87" w:rsidRPr="008E4D87" w:rsidRDefault="008E4D87" w:rsidP="008E4D87">
      <w:pPr>
        <w:rPr>
          <w:b/>
          <w:bCs/>
        </w:rPr>
      </w:pPr>
      <w:r w:rsidRPr="008E4D87">
        <w:rPr>
          <w:b/>
          <w:bCs/>
        </w:rPr>
        <w:t>1. ASYMPTOTIC BIAS-VARIANCE TRADE-OFF</w:t>
      </w:r>
    </w:p>
    <w:p w14:paraId="3BFF5922" w14:textId="0D499F1C" w:rsidR="008E4D87" w:rsidRDefault="008E4D87" w:rsidP="008E4D87">
      <w:r>
        <w:t xml:space="preserve">When approximating a non-linear continuous target function </w:t>
      </w:r>
      <m:oMath>
        <m:r>
          <w:rPr>
            <w:rFonts w:ascii="Cambria Math" w:hAnsi="Cambria Math"/>
          </w:rPr>
          <m:t>g</m:t>
        </m:r>
        <m:d>
          <m:dPr>
            <m:ctrlPr>
              <w:rPr>
                <w:rFonts w:ascii="Cambria Math" w:hAnsi="Cambria Math"/>
                <w:i/>
              </w:rPr>
            </m:ctrlPr>
          </m:dPr>
          <m:e>
            <m:r>
              <w:rPr>
                <w:rFonts w:ascii="Cambria Math" w:hAnsi="Cambria Math"/>
              </w:rPr>
              <m:t>x</m:t>
            </m:r>
          </m:e>
        </m:d>
      </m:oMath>
      <w:r>
        <w:t xml:space="preserve"> using piecewise constant bin averages over </w:t>
      </w:r>
      <m:oMath>
        <m:r>
          <w:rPr>
            <w:rFonts w:ascii="Cambria Math" w:hAnsi="Cambria Math"/>
          </w:rPr>
          <m:t>K</m:t>
        </m:r>
      </m:oMath>
      <w:r>
        <w:t xml:space="preserve"> bins with a total sample size of </w:t>
      </w:r>
      <m:oMath>
        <m:r>
          <w:rPr>
            <w:rFonts w:ascii="Cambria Math" w:hAnsi="Cambria Math"/>
          </w:rPr>
          <m:t>N</m:t>
        </m:r>
      </m:oMath>
      <w:r>
        <w:t>, the total Mean Squared Error (MSE) decomposes into integrated squared bias and integrated variance.</w:t>
      </w:r>
    </w:p>
    <w:p w14:paraId="2326E3EC" w14:textId="2018886C" w:rsidR="008E4D87" w:rsidRPr="008E4D87" w:rsidRDefault="008E4D87" w:rsidP="008E4D87">
      <w:pPr>
        <w:rPr>
          <w:b/>
          <w:bCs/>
        </w:rPr>
      </w:pPr>
      <w:r w:rsidRPr="008E4D87">
        <w:rPr>
          <w:b/>
          <w:bCs/>
        </w:rPr>
        <w:t>Equal-Width Discretization (Histograms):</w:t>
      </w:r>
    </w:p>
    <w:p w14:paraId="4B8F0183" w14:textId="27B7E6A0" w:rsidR="008E4D87" w:rsidRDefault="008E4D87" w:rsidP="008E4D87">
      <w:r>
        <w:t xml:space="preserve">-Bin Width: Each bin has a fixed width </w:t>
      </w:r>
      <m:oMath>
        <m:r>
          <w:rPr>
            <w:rFonts w:ascii="Cambria Math" w:hAnsi="Cambria Math"/>
          </w:rPr>
          <m:t>h=</m:t>
        </m:r>
        <m:d>
          <m:dPr>
            <m:ctrlPr>
              <w:rPr>
                <w:rFonts w:ascii="Cambria Math" w:hAnsi="Cambria Math"/>
                <w:i/>
              </w:rPr>
            </m:ctrlPr>
          </m:dPr>
          <m:e>
            <m:r>
              <w:rPr>
                <w:rFonts w:ascii="Cambria Math" w:hAnsi="Cambria Math"/>
              </w:rPr>
              <m:t>b-a</m:t>
            </m:r>
          </m:e>
        </m:d>
        <m:r>
          <m:rPr>
            <m:lit/>
          </m:rPr>
          <w:rPr>
            <w:rFonts w:ascii="Cambria Math" w:hAnsi="Cambria Math"/>
          </w:rPr>
          <m:t>/</m:t>
        </m:r>
        <m:r>
          <w:rPr>
            <w:rFonts w:ascii="Cambria Math" w:hAnsi="Cambria Math"/>
          </w:rPr>
          <m:t>K</m:t>
        </m:r>
      </m:oMath>
      <w:r>
        <w:t>.</w:t>
      </w:r>
    </w:p>
    <w:p w14:paraId="4839D3EF" w14:textId="277E6A0D" w:rsidR="008E4D87" w:rsidRDefault="008E4D87" w:rsidP="008E4D87">
      <w:r>
        <w:t xml:space="preserve">-Local Bias: For a smooth function </w:t>
      </w:r>
      <m:oMath>
        <m:r>
          <w:rPr>
            <w:rFonts w:ascii="Cambria Math" w:hAnsi="Cambria Math"/>
          </w:rPr>
          <m:t>g</m:t>
        </m:r>
        <m:d>
          <m:dPr>
            <m:ctrlPr>
              <w:rPr>
                <w:rFonts w:ascii="Cambria Math" w:hAnsi="Cambria Math"/>
                <w:i/>
              </w:rPr>
            </m:ctrlPr>
          </m:dPr>
          <m:e>
            <m:r>
              <w:rPr>
                <w:rFonts w:ascii="Cambria Math" w:hAnsi="Cambria Math"/>
              </w:rPr>
              <m:t>x</m:t>
            </m:r>
          </m:e>
        </m:d>
      </m:oMath>
      <w:r>
        <w:t>, the Taylor expansion around the bin midpoint shows that a piecewise constant approximation introduces a local bias proportional to</w:t>
      </w:r>
      <w:r w:rsidR="00610397">
        <w:t xml:space="preserve"> </w:t>
      </w:r>
      <w:r>
        <w:t xml:space="preserve"> </w:t>
      </w:r>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Integrated across the domain, the squared bias scales as </w:t>
      </w:r>
      <m:oMath>
        <m:r>
          <w:rPr>
            <w:rFonts w:ascii="Cambria Math" w:hAnsi="Cambria Math"/>
          </w:rPr>
          <m:t>O</m:t>
        </m:r>
        <m:d>
          <m:dPr>
            <m:ctrlPr>
              <w:rPr>
                <w:rFonts w:ascii="Cambria Math" w:hAnsi="Cambria Math"/>
                <w:i/>
              </w:rPr>
            </m:ctrlPr>
          </m:dPr>
          <m:e>
            <m:r>
              <w:rPr>
                <w:rFonts w:ascii="Cambria Math" w:hAnsi="Cambria Math"/>
              </w:rPr>
              <m:t>1</m:t>
            </m:r>
            <m:r>
              <m:rPr>
                <m:lit/>
              </m:rP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4</m:t>
                </m:r>
              </m:sup>
            </m:sSup>
          </m:e>
        </m:d>
      </m:oMath>
      <w:r>
        <w:t xml:space="preserve"> for smooth functions.</w:t>
      </w:r>
    </w:p>
    <w:p w14:paraId="6D844D64" w14:textId="70FCFE72" w:rsidR="008E4D87" w:rsidRDefault="008E4D87" w:rsidP="008E4D87">
      <w:r>
        <w:t xml:space="preserve">-Local Variance: The variance of the estimated mean in bin k depends inversely on the number of observations in that bin,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t xml:space="preserve">. Since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t xml:space="preserve"> is roughly </w:t>
      </w:r>
      <m:oMath>
        <m:r>
          <w:rPr>
            <w:rFonts w:ascii="Cambria Math" w:hAnsi="Cambria Math"/>
          </w:rPr>
          <m:t>N*f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*h</m:t>
        </m:r>
      </m:oMath>
      <w:r>
        <w:t xml:space="preserve"> (where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underlying probability density), the variance scales as </w:t>
      </w:r>
      <m:oMath>
        <m:r>
          <w:rPr>
            <w:rFonts w:ascii="Cambria Math" w:hAnsi="Cambria Math"/>
          </w:rPr>
          <m:t>O</m:t>
        </m:r>
        <m:d>
          <m:dPr>
            <m:ctrlPr>
              <w:rPr>
                <w:rFonts w:ascii="Cambria Math" w:hAnsi="Cambria Math"/>
                <w:i/>
              </w:rPr>
            </m:ctrlPr>
          </m:dPr>
          <m:e>
            <m:r>
              <w:rPr>
                <w:rFonts w:ascii="Cambria Math" w:hAnsi="Cambria Math"/>
              </w:rPr>
              <m:t>K</m:t>
            </m:r>
            <m:r>
              <m:rPr>
                <m:lit/>
              </m:rPr>
              <w:rPr>
                <w:rFonts w:ascii="Cambria Math" w:hAnsi="Cambria Math"/>
              </w:rPr>
              <m:t>/</m:t>
            </m:r>
            <m:d>
              <m:dPr>
                <m:ctrlPr>
                  <w:rPr>
                    <w:rFonts w:ascii="Cambria Math" w:hAnsi="Cambria Math"/>
                    <w:i/>
                  </w:rPr>
                </m:ctrlPr>
              </m:dPr>
              <m:e>
                <m:r>
                  <w:rPr>
                    <w:rFonts w:ascii="Cambria Math" w:hAnsi="Cambria Math"/>
                  </w:rPr>
                  <m:t>N*f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d>
          </m:e>
        </m:d>
      </m:oMath>
      <w:r>
        <w:t>.</w:t>
      </w:r>
    </w:p>
    <w:p w14:paraId="0799DFCE" w14:textId="2A0525C5" w:rsidR="008E4D87" w:rsidRDefault="008E4D87" w:rsidP="008E4D87">
      <w:r>
        <w:t xml:space="preserve">-Trade-off: In low-density regions or tails where </w:t>
      </w:r>
      <m:oMath>
        <m:r>
          <w:rPr>
            <w:rFonts w:ascii="Cambria Math" w:hAnsi="Cambria Math"/>
          </w:rPr>
          <m:t>f</m:t>
        </m:r>
        <m:d>
          <m:dPr>
            <m:ctrlPr>
              <w:rPr>
                <w:rFonts w:ascii="Cambria Math" w:hAnsi="Cambria Math"/>
                <w:i/>
              </w:rPr>
            </m:ctrlPr>
          </m:dPr>
          <m:e>
            <m:r>
              <w:rPr>
                <w:rFonts w:ascii="Cambria Math" w:hAnsi="Cambria Math"/>
              </w:rPr>
              <m:t>x</m:t>
            </m:r>
          </m:e>
        </m:d>
      </m:oMath>
      <w:r>
        <w:t xml:space="preserve"> approaches zero,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t xml:space="preserve"> becomes very small. This causes the local variance to spike dramatically, especially when </w:t>
      </w:r>
      <m:oMath>
        <m:r>
          <w:rPr>
            <w:rFonts w:ascii="Cambria Math" w:hAnsi="Cambria Math"/>
          </w:rPr>
          <m:t>K</m:t>
        </m:r>
      </m:oMath>
      <w:r>
        <w:t xml:space="preserve"> is large relative to </w:t>
      </w:r>
      <m:oMath>
        <m:r>
          <w:rPr>
            <w:rFonts w:ascii="Cambria Math" w:hAnsi="Cambria Math"/>
          </w:rPr>
          <m:t>N</m:t>
        </m:r>
      </m:oMath>
      <w:r>
        <w:t xml:space="preserve">. However, because </w:t>
      </w:r>
      <m:oMath>
        <m:r>
          <w:rPr>
            <w:rFonts w:ascii="Cambria Math" w:hAnsi="Cambria Math"/>
          </w:rPr>
          <m:t>h</m:t>
        </m:r>
      </m:oMath>
      <w:r>
        <w:t xml:space="preserve"> remains constant across the domain, the approximation error for non-linear terms like polynomials or splines in the tails remains controlled in terms of bin width.</w:t>
      </w:r>
    </w:p>
    <w:p w14:paraId="64B2A83B" w14:textId="0B3EE4D0" w:rsidR="008E4D87" w:rsidRPr="008E4D87" w:rsidRDefault="008E4D87" w:rsidP="008E4D87">
      <w:pPr>
        <w:rPr>
          <w:b/>
          <w:bCs/>
        </w:rPr>
      </w:pPr>
      <w:r w:rsidRPr="008E4D87">
        <w:rPr>
          <w:b/>
          <w:bCs/>
        </w:rPr>
        <w:t>Equal-Frequency Discretization (Quantiles):</w:t>
      </w:r>
    </w:p>
    <w:p w14:paraId="7CE7D1EB" w14:textId="2F909A6E" w:rsidR="008E4D87" w:rsidRDefault="008E4D87" w:rsidP="008E4D87">
      <w:r>
        <w:t xml:space="preserve">-Bin Width: The bin width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varies dynamically according to the local density: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is approximately </w:t>
      </w:r>
      <m:oMath>
        <m:r>
          <w:rPr>
            <w:rFonts w:ascii="Cambria Math" w:hAnsi="Cambria Math"/>
          </w:rPr>
          <m:t>1</m:t>
        </m:r>
        <m:r>
          <m:rPr>
            <m:lit/>
          </m:rPr>
          <w:rPr>
            <w:rFonts w:ascii="Cambria Math" w:hAnsi="Cambria Math"/>
          </w:rPr>
          <m:t>/</m:t>
        </m:r>
        <m:d>
          <m:dPr>
            <m:ctrlPr>
              <w:rPr>
                <w:rFonts w:ascii="Cambria Math" w:hAnsi="Cambria Math"/>
                <w:i/>
              </w:rPr>
            </m:ctrlPr>
          </m:dPr>
          <m:e>
            <m:r>
              <w:rPr>
                <w:rFonts w:ascii="Cambria Math" w:hAnsi="Cambria Math"/>
              </w:rPr>
              <m:t>K*f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d>
      </m:oMath>
      <w:r>
        <w:t>.</w:t>
      </w:r>
    </w:p>
    <w:p w14:paraId="646D3069" w14:textId="541D6BD0" w:rsidR="008E4D87" w:rsidRDefault="008E4D87" w:rsidP="008E4D87">
      <w:r>
        <w:t xml:space="preserve">-Local Variance: By construction, every bin contains approximately </w:t>
      </w:r>
      <m:oMath>
        <m:r>
          <w:rPr>
            <w:rFonts w:ascii="Cambria Math" w:eastAsiaTheme="minorEastAsia" w:hAnsi="Cambria Math"/>
          </w:rPr>
          <m:t>N/K</m:t>
        </m:r>
      </m:oMath>
      <w:r>
        <w:t xml:space="preserve"> observations. As a result, the variance is stabilized across all bins at </w:t>
      </w:r>
      <m:oMath>
        <m:r>
          <w:rPr>
            <w:rFonts w:ascii="Cambria Math" w:hAnsi="Cambria Math"/>
          </w:rPr>
          <m:t>O</m:t>
        </m:r>
        <m:d>
          <m:dPr>
            <m:ctrlPr>
              <w:rPr>
                <w:rFonts w:ascii="Cambria Math" w:hAnsi="Cambria Math"/>
                <w:i/>
              </w:rPr>
            </m:ctrlPr>
          </m:dPr>
          <m:e>
            <m:r>
              <w:rPr>
                <w:rFonts w:ascii="Cambria Math" w:hAnsi="Cambria Math"/>
              </w:rPr>
              <m:t>K</m:t>
            </m:r>
            <m:r>
              <m:rPr>
                <m:lit/>
              </m:rPr>
              <w:rPr>
                <w:rFonts w:ascii="Cambria Math" w:hAnsi="Cambria Math"/>
              </w:rPr>
              <m:t>/</m:t>
            </m:r>
            <m:r>
              <w:rPr>
                <w:rFonts w:ascii="Cambria Math" w:hAnsi="Cambria Math"/>
              </w:rPr>
              <m:t>N</m:t>
            </m:r>
          </m:e>
        </m:d>
      </m:oMath>
      <w:r>
        <w:t>, preventing extreme variance spikes in sparse regions.</w:t>
      </w:r>
    </w:p>
    <w:p w14:paraId="4BE718B7" w14:textId="517941EB" w:rsidR="008E4D87" w:rsidRDefault="008E4D87" w:rsidP="008E4D87">
      <w:r>
        <w:lastRenderedPageBreak/>
        <w:t xml:space="preserve">-Local Bias: Because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is inversely proportional to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bins become very wide in low-density regions (tails) and very narrow in high-density regions (modes). The local squared bias in bin k scales as </w:t>
      </w:r>
      <m:oMath>
        <m:r>
          <w:rPr>
            <w:rFonts w:ascii="Cambria Math" w:hAnsi="Cambria Math"/>
          </w:rPr>
          <m:t>O</m:t>
        </m:r>
        <m:d>
          <m:dPr>
            <m:ctrlPr>
              <w:rPr>
                <w:rFonts w:ascii="Cambria Math" w:hAnsi="Cambria Math"/>
                <w:i/>
              </w:rPr>
            </m:ctrlPr>
          </m:dPr>
          <m:e>
            <m:r>
              <w:rPr>
                <w:rFonts w:ascii="Cambria Math" w:hAnsi="Cambria Math"/>
              </w:rPr>
              <m:t>1</m:t>
            </m:r>
            <m:r>
              <m:rPr>
                <m:lit/>
              </m:rP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4</m:t>
                    </m:r>
                  </m:sup>
                </m:sSup>
                <m:r>
                  <w:rPr>
                    <w:rFonts w:ascii="Cambria Math" w:hAnsi="Cambria Math"/>
                  </w:rPr>
                  <m:t>*f</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4</m:t>
                    </m:r>
                  </m:sup>
                </m:sSup>
              </m:e>
            </m:d>
          </m:e>
        </m:d>
      </m:oMath>
      <w:r>
        <w:t>.</w:t>
      </w:r>
    </w:p>
    <w:p w14:paraId="7BAC05E2" w14:textId="250722F1" w:rsidR="008E4D87" w:rsidRDefault="008E4D87" w:rsidP="008E4D87">
      <w:r>
        <w:t xml:space="preserve">-Trade-off: If the non-linear target function g(x) has significant curvature or growth in the tails (such as cubic terms </w:t>
      </w:r>
      <m:oMath>
        <m:sSup>
          <m:sSupPr>
            <m:ctrlPr>
              <w:rPr>
                <w:rFonts w:ascii="Cambria Math" w:hAnsi="Cambria Math"/>
                <w:i/>
              </w:rPr>
            </m:ctrlPr>
          </m:sSupPr>
          <m:e>
            <m:r>
              <w:rPr>
                <w:rFonts w:ascii="Cambria Math" w:hAnsi="Cambria Math"/>
              </w:rPr>
              <m:t>x</m:t>
            </m:r>
          </m:e>
          <m:sup>
            <m:r>
              <w:rPr>
                <w:rFonts w:ascii="Cambria Math" w:hAnsi="Cambria Math"/>
              </w:rPr>
              <m:t>3</m:t>
            </m:r>
          </m:sup>
        </m:sSup>
      </m:oMath>
      <w:r>
        <w:t xml:space="preserve"> or restricted cubic splines), wide tail bins under equal-frequency binning create severe local integration bias. Quantile discretization prioritizes density over curvature, which explains why non-linear expectations converge more slowly when using quantile breaks.</w:t>
      </w:r>
    </w:p>
    <w:p w14:paraId="7A0D4FCD" w14:textId="77777777" w:rsidR="008E4D87" w:rsidRPr="008E4D87" w:rsidRDefault="008E4D87" w:rsidP="008E4D87">
      <w:pPr>
        <w:rPr>
          <w:b/>
          <w:bCs/>
        </w:rPr>
      </w:pPr>
      <w:r w:rsidRPr="008E4D87">
        <w:rPr>
          <w:b/>
          <w:bCs/>
        </w:rPr>
        <w:t>2. ADAPTIVE BINNING METHODS</w:t>
      </w:r>
    </w:p>
    <w:p w14:paraId="0CAC253A" w14:textId="7E89F603" w:rsidR="008E4D87" w:rsidRDefault="008E4D87" w:rsidP="008E4D87">
      <w:r>
        <w:t xml:space="preserve">Adaptive methods aim to minimize global MSE by dynamically setting bin boundaries based on both local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local function curvature </w:t>
      </w:r>
      <m:oMath>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w:r>
        <w:t>, rather than relying purely on domain width or sample count.</w:t>
      </w:r>
    </w:p>
    <w:p w14:paraId="440B2F9A" w14:textId="4D436938" w:rsidR="008E4D87" w:rsidRPr="008E4D87" w:rsidRDefault="008E4D87" w:rsidP="008E4D87">
      <w:pPr>
        <w:rPr>
          <w:b/>
          <w:bCs/>
        </w:rPr>
      </w:pPr>
      <w:r w:rsidRPr="008E4D87">
        <w:rPr>
          <w:b/>
          <w:bCs/>
        </w:rPr>
        <w:t>Curvature-Weighted / Hessian Binning:</w:t>
      </w:r>
    </w:p>
    <w:p w14:paraId="0A31C418" w14:textId="4C1E5121" w:rsidR="008E4D87" w:rsidRDefault="008E4D87" w:rsidP="008E4D87">
      <w:r>
        <w:t xml:space="preserve">-Concept: Planners place bin boundaries such that the integral of the absolute second derivative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e>
        </m:d>
      </m:oMath>
      <w:r>
        <w:t xml:space="preserve"> (or the weighted curvature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e>
        </m:d>
      </m:oMath>
      <w:r>
        <w:t>) is equal across all bins.</w:t>
      </w:r>
    </w:p>
    <w:p w14:paraId="323C8418" w14:textId="1DD091BD" w:rsidR="008E4D87" w:rsidRDefault="008E4D87" w:rsidP="008E4D87">
      <w:r>
        <w:t>-Benefit: Bins automatically become narrower where the function changes rapidly or bends sharply, and wider where the function is linear, directly minimizing the integrated approximation bias.</w:t>
      </w:r>
    </w:p>
    <w:p w14:paraId="7795A071" w14:textId="6573D05B" w:rsidR="008E4D87" w:rsidRPr="008E4D87" w:rsidRDefault="008E4D87" w:rsidP="008E4D87">
      <w:pPr>
        <w:rPr>
          <w:b/>
          <w:bCs/>
        </w:rPr>
      </w:pPr>
      <w:r w:rsidRPr="008E4D87">
        <w:rPr>
          <w:b/>
          <w:bCs/>
        </w:rPr>
        <w:t>Tree-Based Recursive Partitioning (CART / MDL Discretization):</w:t>
      </w:r>
    </w:p>
    <w:p w14:paraId="2338D4B5" w14:textId="057E425E" w:rsidR="008E4D87" w:rsidRDefault="008E4D87" w:rsidP="008E4D87">
      <w:r>
        <w:t>-Concept: Uses recursive binary splitting guided by an optimization metric, such as empirical risk minimization with Minimum Description Length (MDL) or Akaike Information Criterion (AIC) penalties.</w:t>
      </w:r>
    </w:p>
    <w:p w14:paraId="5644F26D" w14:textId="0C77B2E8" w:rsidR="008E4D87" w:rsidRDefault="008E4D87" w:rsidP="008E4D87">
      <w:r>
        <w:t>-Benefit: Automatically balances sample size per bin with variance reduction, creating fine divisions only where statistical power and function variation justify additional parameters.</w:t>
      </w:r>
    </w:p>
    <w:p w14:paraId="7EA53F81" w14:textId="77777777" w:rsidR="008E4D87" w:rsidRPr="008E4D87" w:rsidRDefault="008E4D87" w:rsidP="008E4D87">
      <w:pPr>
        <w:rPr>
          <w:b/>
          <w:bCs/>
        </w:rPr>
      </w:pPr>
      <w:r w:rsidRPr="008E4D87">
        <w:rPr>
          <w:b/>
          <w:bCs/>
        </w:rPr>
        <w:t>Bayesian Adaptive Binning</w:t>
      </w:r>
    </w:p>
    <w:p w14:paraId="341225E3" w14:textId="6294162D" w:rsidR="008E4D87" w:rsidRDefault="008E4D87" w:rsidP="008E4D87">
      <w:r>
        <w:t>-Concept: Treats the number of bin locations and their positions as unknown parameters with prior distributions (e.g., using a reversible-jump Markov Chain Monte Carlo or Gaussian Process frame).</w:t>
      </w:r>
    </w:p>
    <w:p w14:paraId="37444989" w14:textId="5943996F" w:rsidR="008E4D87" w:rsidRDefault="008E4D87" w:rsidP="008E4D87">
      <w:r>
        <w:t>-Benefit: Provides full posterior distributions over bin boundaries and estimates, smoothing out edge artifacts and quantifying uncertainty in non-linear estimates.</w:t>
      </w:r>
    </w:p>
    <w:p w14:paraId="4FCD9883" w14:textId="77777777" w:rsidR="008E4D87" w:rsidRDefault="008E4D87" w:rsidP="008E4D87"/>
    <w:p w14:paraId="46088CE6" w14:textId="77777777" w:rsidR="008E4D87" w:rsidRDefault="008E4D87" w:rsidP="008E4D87">
      <w:r w:rsidRPr="008E4D87">
        <w:rPr>
          <w:b/>
          <w:bCs/>
        </w:rPr>
        <w:lastRenderedPageBreak/>
        <w:t>Code Implementation:</w:t>
      </w:r>
      <w:r>
        <w:t xml:space="preserve"> Curvature-Weighted Binning</w:t>
      </w:r>
    </w:p>
    <w:p w14:paraId="7EDDDF5B" w14:textId="4101D52E" w:rsidR="00610397" w:rsidRDefault="008E4D87" w:rsidP="00610397">
      <w:r>
        <w:t xml:space="preserve">Curvature-weighted binning places cuts so that each bin contains roughly equal cumulative curvature, measured by the absolute second derivative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e>
        </m:d>
      </m:oMath>
      <w:r>
        <w:t xml:space="preserve"> of the function.</w:t>
      </w:r>
    </w:p>
    <w:p w14:paraId="6A676A4C" w14:textId="27EEEE57" w:rsidR="008E4D87" w:rsidRDefault="008E4D87" w:rsidP="008E4D87">
      <w:r>
        <w:t>Here is a practical R implementation using numerical differentiation:</w:t>
      </w:r>
    </w:p>
    <w:p w14:paraId="0CD583EC" w14:textId="77777777" w:rsidR="00610397" w:rsidRPr="00610397" w:rsidRDefault="00610397" w:rsidP="00610397">
      <w:pPr>
        <w:spacing w:after="0"/>
        <w:rPr>
          <w:color w:val="0070C0"/>
        </w:rPr>
      </w:pPr>
      <w:r w:rsidRPr="00610397">
        <w:rPr>
          <w:color w:val="0070C0"/>
        </w:rPr>
        <w:t>library(splines)</w:t>
      </w:r>
    </w:p>
    <w:p w14:paraId="7632A0F0" w14:textId="77777777" w:rsidR="00610397" w:rsidRPr="00610397" w:rsidRDefault="00610397" w:rsidP="00610397">
      <w:pPr>
        <w:spacing w:after="0"/>
        <w:rPr>
          <w:color w:val="0070C0"/>
        </w:rPr>
      </w:pPr>
    </w:p>
    <w:p w14:paraId="0F551DD6" w14:textId="77777777" w:rsidR="00610397" w:rsidRPr="00610397" w:rsidRDefault="00610397" w:rsidP="00610397">
      <w:pPr>
        <w:spacing w:after="0"/>
        <w:rPr>
          <w:color w:val="0070C0"/>
        </w:rPr>
      </w:pPr>
      <w:r w:rsidRPr="00610397">
        <w:rPr>
          <w:color w:val="0070C0"/>
        </w:rPr>
        <w:t># Function to compute curvature-weighted bin boundaries</w:t>
      </w:r>
    </w:p>
    <w:p w14:paraId="4F665DF4" w14:textId="77777777" w:rsidR="00610397" w:rsidRPr="00610397" w:rsidRDefault="00610397" w:rsidP="00610397">
      <w:pPr>
        <w:spacing w:after="0"/>
        <w:rPr>
          <w:color w:val="0070C0"/>
        </w:rPr>
      </w:pPr>
      <w:proofErr w:type="spellStart"/>
      <w:r w:rsidRPr="00610397">
        <w:rPr>
          <w:color w:val="0070C0"/>
        </w:rPr>
        <w:t>curvature_bins</w:t>
      </w:r>
      <w:proofErr w:type="spellEnd"/>
      <w:r w:rsidRPr="00610397">
        <w:rPr>
          <w:color w:val="0070C0"/>
        </w:rPr>
        <w:t xml:space="preserve"> &lt;- </w:t>
      </w:r>
      <w:proofErr w:type="gramStart"/>
      <w:r w:rsidRPr="00610397">
        <w:rPr>
          <w:color w:val="0070C0"/>
        </w:rPr>
        <w:t>function(</w:t>
      </w:r>
      <w:proofErr w:type="gramEnd"/>
      <w:r w:rsidRPr="00610397">
        <w:rPr>
          <w:color w:val="0070C0"/>
        </w:rPr>
        <w:t xml:space="preserve">x, y, </w:t>
      </w:r>
      <w:proofErr w:type="spellStart"/>
      <w:r w:rsidRPr="00610397">
        <w:rPr>
          <w:color w:val="0070C0"/>
        </w:rPr>
        <w:t>n_bins</w:t>
      </w:r>
      <w:proofErr w:type="spellEnd"/>
      <w:r w:rsidRPr="00610397">
        <w:rPr>
          <w:color w:val="0070C0"/>
        </w:rPr>
        <w:t xml:space="preserve"> = 10, </w:t>
      </w:r>
      <w:proofErr w:type="spellStart"/>
      <w:r w:rsidRPr="00610397">
        <w:rPr>
          <w:color w:val="0070C0"/>
        </w:rPr>
        <w:t>grid_size</w:t>
      </w:r>
      <w:proofErr w:type="spellEnd"/>
      <w:r w:rsidRPr="00610397">
        <w:rPr>
          <w:color w:val="0070C0"/>
        </w:rPr>
        <w:t xml:space="preserve"> = 1000) {</w:t>
      </w:r>
    </w:p>
    <w:p w14:paraId="252F30DC" w14:textId="77777777" w:rsidR="00610397" w:rsidRPr="00610397" w:rsidRDefault="00610397" w:rsidP="00610397">
      <w:pPr>
        <w:spacing w:after="0"/>
        <w:rPr>
          <w:color w:val="0070C0"/>
        </w:rPr>
      </w:pPr>
      <w:r w:rsidRPr="00610397">
        <w:rPr>
          <w:color w:val="0070C0"/>
        </w:rPr>
        <w:t xml:space="preserve">  # Fit a smooth reference curve (e.g., </w:t>
      </w:r>
      <w:proofErr w:type="spellStart"/>
      <w:proofErr w:type="gramStart"/>
      <w:r w:rsidRPr="00610397">
        <w:rPr>
          <w:color w:val="0070C0"/>
        </w:rPr>
        <w:t>smooth.spline</w:t>
      </w:r>
      <w:proofErr w:type="spellEnd"/>
      <w:proofErr w:type="gramEnd"/>
      <w:r w:rsidRPr="00610397">
        <w:rPr>
          <w:color w:val="0070C0"/>
        </w:rPr>
        <w:t xml:space="preserve"> or GAM) to estimate curvature</w:t>
      </w:r>
    </w:p>
    <w:p w14:paraId="1E722BE2" w14:textId="77777777" w:rsidR="00610397" w:rsidRPr="00610397" w:rsidRDefault="00610397" w:rsidP="00610397">
      <w:pPr>
        <w:spacing w:after="0"/>
        <w:rPr>
          <w:color w:val="0070C0"/>
        </w:rPr>
      </w:pPr>
      <w:r w:rsidRPr="00610397">
        <w:rPr>
          <w:color w:val="0070C0"/>
        </w:rPr>
        <w:t xml:space="preserve">  fit &lt;- </w:t>
      </w:r>
      <w:proofErr w:type="spellStart"/>
      <w:proofErr w:type="gramStart"/>
      <w:r w:rsidRPr="00610397">
        <w:rPr>
          <w:color w:val="0070C0"/>
        </w:rPr>
        <w:t>smooth.spline</w:t>
      </w:r>
      <w:proofErr w:type="spellEnd"/>
      <w:proofErr w:type="gramEnd"/>
      <w:r w:rsidRPr="00610397">
        <w:rPr>
          <w:color w:val="0070C0"/>
        </w:rPr>
        <w:t>(x, y)</w:t>
      </w:r>
    </w:p>
    <w:p w14:paraId="1D0A4D47" w14:textId="77777777" w:rsidR="00610397" w:rsidRPr="00610397" w:rsidRDefault="00610397" w:rsidP="00610397">
      <w:pPr>
        <w:spacing w:after="0"/>
        <w:rPr>
          <w:color w:val="0070C0"/>
        </w:rPr>
      </w:pPr>
      <w:r w:rsidRPr="00610397">
        <w:rPr>
          <w:color w:val="0070C0"/>
        </w:rPr>
        <w:t xml:space="preserve">  </w:t>
      </w:r>
    </w:p>
    <w:p w14:paraId="2F435DE8" w14:textId="77777777" w:rsidR="00610397" w:rsidRPr="00610397" w:rsidRDefault="00610397" w:rsidP="00610397">
      <w:pPr>
        <w:spacing w:after="0"/>
        <w:rPr>
          <w:color w:val="0070C0"/>
        </w:rPr>
      </w:pPr>
      <w:r w:rsidRPr="00610397">
        <w:rPr>
          <w:color w:val="0070C0"/>
        </w:rPr>
        <w:t xml:space="preserve">  # Create a fine evaluation grid across the domain</w:t>
      </w:r>
    </w:p>
    <w:p w14:paraId="46766133" w14:textId="77777777" w:rsidR="00610397" w:rsidRPr="00610397" w:rsidRDefault="00610397" w:rsidP="00610397">
      <w:pPr>
        <w:spacing w:after="0"/>
        <w:rPr>
          <w:color w:val="0070C0"/>
        </w:rPr>
      </w:pPr>
      <w:r w:rsidRPr="00610397">
        <w:rPr>
          <w:color w:val="0070C0"/>
        </w:rPr>
        <w:t xml:space="preserve">  </w:t>
      </w:r>
      <w:proofErr w:type="spellStart"/>
      <w:r w:rsidRPr="00610397">
        <w:rPr>
          <w:color w:val="0070C0"/>
        </w:rPr>
        <w:t>grid_x</w:t>
      </w:r>
      <w:proofErr w:type="spellEnd"/>
      <w:r w:rsidRPr="00610397">
        <w:rPr>
          <w:color w:val="0070C0"/>
        </w:rPr>
        <w:t xml:space="preserve"> &lt;- seq(min(x), max(x), </w:t>
      </w:r>
      <w:proofErr w:type="spellStart"/>
      <w:r w:rsidRPr="00610397">
        <w:rPr>
          <w:color w:val="0070C0"/>
        </w:rPr>
        <w:t>length.out</w:t>
      </w:r>
      <w:proofErr w:type="spellEnd"/>
      <w:r w:rsidRPr="00610397">
        <w:rPr>
          <w:color w:val="0070C0"/>
        </w:rPr>
        <w:t xml:space="preserve"> = </w:t>
      </w:r>
      <w:proofErr w:type="spellStart"/>
      <w:r w:rsidRPr="00610397">
        <w:rPr>
          <w:color w:val="0070C0"/>
        </w:rPr>
        <w:t>grid_size</w:t>
      </w:r>
      <w:proofErr w:type="spellEnd"/>
      <w:r w:rsidRPr="00610397">
        <w:rPr>
          <w:color w:val="0070C0"/>
        </w:rPr>
        <w:t>)</w:t>
      </w:r>
    </w:p>
    <w:p w14:paraId="467BCC26" w14:textId="77777777" w:rsidR="00610397" w:rsidRPr="00610397" w:rsidRDefault="00610397" w:rsidP="00610397">
      <w:pPr>
        <w:spacing w:after="0"/>
        <w:rPr>
          <w:color w:val="0070C0"/>
        </w:rPr>
      </w:pPr>
      <w:r w:rsidRPr="00610397">
        <w:rPr>
          <w:color w:val="0070C0"/>
        </w:rPr>
        <w:t xml:space="preserve">  </w:t>
      </w:r>
    </w:p>
    <w:p w14:paraId="1653B9DB" w14:textId="77777777" w:rsidR="00610397" w:rsidRPr="00610397" w:rsidRDefault="00610397" w:rsidP="00610397">
      <w:pPr>
        <w:spacing w:after="0"/>
        <w:rPr>
          <w:color w:val="0070C0"/>
        </w:rPr>
      </w:pPr>
      <w:r w:rsidRPr="00610397">
        <w:rPr>
          <w:color w:val="0070C0"/>
        </w:rPr>
        <w:t xml:space="preserve">  # Estimate 2nd derivative on the grid</w:t>
      </w:r>
    </w:p>
    <w:p w14:paraId="250DB730" w14:textId="77777777" w:rsidR="00610397" w:rsidRPr="00610397" w:rsidRDefault="00610397" w:rsidP="00610397">
      <w:pPr>
        <w:spacing w:after="0"/>
        <w:rPr>
          <w:color w:val="0070C0"/>
        </w:rPr>
      </w:pPr>
      <w:r w:rsidRPr="00610397">
        <w:rPr>
          <w:color w:val="0070C0"/>
        </w:rPr>
        <w:t xml:space="preserve">  d2 &lt;- </w:t>
      </w:r>
      <w:proofErr w:type="gramStart"/>
      <w:r w:rsidRPr="00610397">
        <w:rPr>
          <w:color w:val="0070C0"/>
        </w:rPr>
        <w:t>predict(</w:t>
      </w:r>
      <w:proofErr w:type="gramEnd"/>
      <w:r w:rsidRPr="00610397">
        <w:rPr>
          <w:color w:val="0070C0"/>
        </w:rPr>
        <w:t xml:space="preserve">fit, </w:t>
      </w:r>
      <w:proofErr w:type="spellStart"/>
      <w:r w:rsidRPr="00610397">
        <w:rPr>
          <w:color w:val="0070C0"/>
        </w:rPr>
        <w:t>grid_x</w:t>
      </w:r>
      <w:proofErr w:type="spellEnd"/>
      <w:r w:rsidRPr="00610397">
        <w:rPr>
          <w:color w:val="0070C0"/>
        </w:rPr>
        <w:t xml:space="preserve">, </w:t>
      </w:r>
      <w:proofErr w:type="spellStart"/>
      <w:r w:rsidRPr="00610397">
        <w:rPr>
          <w:color w:val="0070C0"/>
        </w:rPr>
        <w:t>deriv</w:t>
      </w:r>
      <w:proofErr w:type="spellEnd"/>
      <w:r w:rsidRPr="00610397">
        <w:rPr>
          <w:color w:val="0070C0"/>
        </w:rPr>
        <w:t xml:space="preserve"> = </w:t>
      </w:r>
      <w:proofErr w:type="gramStart"/>
      <w:r w:rsidRPr="00610397">
        <w:rPr>
          <w:color w:val="0070C0"/>
        </w:rPr>
        <w:t>2)$</w:t>
      </w:r>
      <w:proofErr w:type="gramEnd"/>
      <w:r w:rsidRPr="00610397">
        <w:rPr>
          <w:color w:val="0070C0"/>
        </w:rPr>
        <w:t>y</w:t>
      </w:r>
    </w:p>
    <w:p w14:paraId="1A3981DC" w14:textId="77777777" w:rsidR="00610397" w:rsidRPr="00610397" w:rsidRDefault="00610397" w:rsidP="00610397">
      <w:pPr>
        <w:spacing w:after="0"/>
        <w:rPr>
          <w:color w:val="0070C0"/>
        </w:rPr>
      </w:pPr>
      <w:r w:rsidRPr="00610397">
        <w:rPr>
          <w:color w:val="0070C0"/>
        </w:rPr>
        <w:t xml:space="preserve">  abs_d2 &lt;- abs(d2)</w:t>
      </w:r>
    </w:p>
    <w:p w14:paraId="2B378B19" w14:textId="77777777" w:rsidR="00610397" w:rsidRPr="00610397" w:rsidRDefault="00610397" w:rsidP="00610397">
      <w:pPr>
        <w:spacing w:after="0"/>
        <w:rPr>
          <w:color w:val="0070C0"/>
        </w:rPr>
      </w:pPr>
      <w:r w:rsidRPr="00610397">
        <w:rPr>
          <w:color w:val="0070C0"/>
        </w:rPr>
        <w:t xml:space="preserve">  </w:t>
      </w:r>
    </w:p>
    <w:p w14:paraId="0CDFFE13" w14:textId="77777777" w:rsidR="00610397" w:rsidRPr="00610397" w:rsidRDefault="00610397" w:rsidP="00610397">
      <w:pPr>
        <w:spacing w:after="0"/>
        <w:rPr>
          <w:color w:val="0070C0"/>
        </w:rPr>
      </w:pPr>
      <w:r w:rsidRPr="00610397">
        <w:rPr>
          <w:color w:val="0070C0"/>
        </w:rPr>
        <w:t xml:space="preserve">  # Handle flat functions (if curvature is negligible everywhere, fall back to equal width)</w:t>
      </w:r>
    </w:p>
    <w:p w14:paraId="0822D707" w14:textId="77777777" w:rsidR="00610397" w:rsidRPr="00610397" w:rsidRDefault="00610397" w:rsidP="00610397">
      <w:pPr>
        <w:spacing w:after="0"/>
        <w:rPr>
          <w:color w:val="0070C0"/>
        </w:rPr>
      </w:pPr>
      <w:r w:rsidRPr="00610397">
        <w:rPr>
          <w:color w:val="0070C0"/>
        </w:rPr>
        <w:t xml:space="preserve">  if (sum(abs_d2) == 0) {</w:t>
      </w:r>
    </w:p>
    <w:p w14:paraId="3B9FDCE4" w14:textId="77777777" w:rsidR="00610397" w:rsidRPr="00610397" w:rsidRDefault="00610397" w:rsidP="00610397">
      <w:pPr>
        <w:spacing w:after="0"/>
        <w:rPr>
          <w:color w:val="0070C0"/>
        </w:rPr>
      </w:pPr>
      <w:r w:rsidRPr="00610397">
        <w:rPr>
          <w:color w:val="0070C0"/>
        </w:rPr>
        <w:t xml:space="preserve">    return(seq(min(x), max(x), </w:t>
      </w:r>
      <w:proofErr w:type="spellStart"/>
      <w:r w:rsidRPr="00610397">
        <w:rPr>
          <w:color w:val="0070C0"/>
        </w:rPr>
        <w:t>length.out</w:t>
      </w:r>
      <w:proofErr w:type="spellEnd"/>
      <w:r w:rsidRPr="00610397">
        <w:rPr>
          <w:color w:val="0070C0"/>
        </w:rPr>
        <w:t xml:space="preserve"> = </w:t>
      </w:r>
      <w:proofErr w:type="spellStart"/>
      <w:r w:rsidRPr="00610397">
        <w:rPr>
          <w:color w:val="0070C0"/>
        </w:rPr>
        <w:t>n_bins</w:t>
      </w:r>
      <w:proofErr w:type="spellEnd"/>
      <w:r w:rsidRPr="00610397">
        <w:rPr>
          <w:color w:val="0070C0"/>
        </w:rPr>
        <w:t xml:space="preserve"> + 1))</w:t>
      </w:r>
    </w:p>
    <w:p w14:paraId="7EE9FD40" w14:textId="77777777" w:rsidR="00610397" w:rsidRPr="00610397" w:rsidRDefault="00610397" w:rsidP="00610397">
      <w:pPr>
        <w:spacing w:after="0"/>
        <w:rPr>
          <w:color w:val="0070C0"/>
        </w:rPr>
      </w:pPr>
      <w:r w:rsidRPr="00610397">
        <w:rPr>
          <w:color w:val="0070C0"/>
        </w:rPr>
        <w:t xml:space="preserve">  }</w:t>
      </w:r>
    </w:p>
    <w:p w14:paraId="71A58C10" w14:textId="77777777" w:rsidR="00610397" w:rsidRPr="00610397" w:rsidRDefault="00610397" w:rsidP="00610397">
      <w:pPr>
        <w:spacing w:after="0"/>
        <w:rPr>
          <w:color w:val="0070C0"/>
        </w:rPr>
      </w:pPr>
      <w:r w:rsidRPr="00610397">
        <w:rPr>
          <w:color w:val="0070C0"/>
        </w:rPr>
        <w:t xml:space="preserve">  </w:t>
      </w:r>
    </w:p>
    <w:p w14:paraId="76FB3FEA" w14:textId="77777777" w:rsidR="00610397" w:rsidRPr="00610397" w:rsidRDefault="00610397" w:rsidP="00610397">
      <w:pPr>
        <w:spacing w:after="0"/>
        <w:rPr>
          <w:color w:val="0070C0"/>
        </w:rPr>
      </w:pPr>
      <w:r w:rsidRPr="00610397">
        <w:rPr>
          <w:color w:val="0070C0"/>
        </w:rPr>
        <w:t xml:space="preserve">  # Compute cumulative integrated curvature</w:t>
      </w:r>
    </w:p>
    <w:p w14:paraId="1FCFE8D3" w14:textId="77777777" w:rsidR="00610397" w:rsidRPr="00610397" w:rsidRDefault="00610397" w:rsidP="00610397">
      <w:pPr>
        <w:spacing w:after="0"/>
        <w:rPr>
          <w:color w:val="0070C0"/>
        </w:rPr>
      </w:pPr>
      <w:r w:rsidRPr="00610397">
        <w:rPr>
          <w:color w:val="0070C0"/>
        </w:rPr>
        <w:t xml:space="preserve">  dx &lt;- diff(</w:t>
      </w:r>
      <w:proofErr w:type="spellStart"/>
      <w:r w:rsidRPr="00610397">
        <w:rPr>
          <w:color w:val="0070C0"/>
        </w:rPr>
        <w:t>grid_</w:t>
      </w:r>
      <w:proofErr w:type="gramStart"/>
      <w:r w:rsidRPr="00610397">
        <w:rPr>
          <w:color w:val="0070C0"/>
        </w:rPr>
        <w:t>x</w:t>
      </w:r>
      <w:proofErr w:type="spellEnd"/>
      <w:r w:rsidRPr="00610397">
        <w:rPr>
          <w:color w:val="0070C0"/>
        </w:rPr>
        <w:t>[</w:t>
      </w:r>
      <w:proofErr w:type="gramEnd"/>
      <w:r w:rsidRPr="00610397">
        <w:rPr>
          <w:color w:val="0070C0"/>
        </w:rPr>
        <w:t>1:2])</w:t>
      </w:r>
    </w:p>
    <w:p w14:paraId="0623A106" w14:textId="77777777" w:rsidR="00610397" w:rsidRPr="00610397" w:rsidRDefault="00610397" w:rsidP="00610397">
      <w:pPr>
        <w:spacing w:after="0"/>
        <w:rPr>
          <w:color w:val="0070C0"/>
        </w:rPr>
      </w:pPr>
      <w:r w:rsidRPr="00610397">
        <w:rPr>
          <w:color w:val="0070C0"/>
        </w:rPr>
        <w:t xml:space="preserve">  </w:t>
      </w:r>
      <w:proofErr w:type="spellStart"/>
      <w:r w:rsidRPr="00610397">
        <w:rPr>
          <w:color w:val="0070C0"/>
        </w:rPr>
        <w:t>cum_curvature</w:t>
      </w:r>
      <w:proofErr w:type="spellEnd"/>
      <w:r w:rsidRPr="00610397">
        <w:rPr>
          <w:color w:val="0070C0"/>
        </w:rPr>
        <w:t xml:space="preserve"> &lt;- </w:t>
      </w:r>
      <w:proofErr w:type="spellStart"/>
      <w:proofErr w:type="gramStart"/>
      <w:r w:rsidRPr="00610397">
        <w:rPr>
          <w:color w:val="0070C0"/>
        </w:rPr>
        <w:t>cumsum</w:t>
      </w:r>
      <w:proofErr w:type="spellEnd"/>
      <w:r w:rsidRPr="00610397">
        <w:rPr>
          <w:color w:val="0070C0"/>
        </w:rPr>
        <w:t>(</w:t>
      </w:r>
      <w:proofErr w:type="gramEnd"/>
      <w:r w:rsidRPr="00610397">
        <w:rPr>
          <w:color w:val="0070C0"/>
        </w:rPr>
        <w:t>abs_d2 * dx)</w:t>
      </w:r>
    </w:p>
    <w:p w14:paraId="1FE529C4" w14:textId="77777777" w:rsidR="00610397" w:rsidRPr="00610397" w:rsidRDefault="00610397" w:rsidP="00610397">
      <w:pPr>
        <w:spacing w:after="0"/>
        <w:rPr>
          <w:color w:val="0070C0"/>
        </w:rPr>
      </w:pPr>
      <w:r w:rsidRPr="00610397">
        <w:rPr>
          <w:color w:val="0070C0"/>
        </w:rPr>
        <w:t xml:space="preserve">  </w:t>
      </w:r>
      <w:proofErr w:type="spellStart"/>
      <w:r w:rsidRPr="00610397">
        <w:rPr>
          <w:color w:val="0070C0"/>
        </w:rPr>
        <w:t>cum_curvature</w:t>
      </w:r>
      <w:proofErr w:type="spellEnd"/>
      <w:r w:rsidRPr="00610397">
        <w:rPr>
          <w:color w:val="0070C0"/>
        </w:rPr>
        <w:t xml:space="preserve"> &lt;- </w:t>
      </w:r>
      <w:proofErr w:type="spellStart"/>
      <w:r w:rsidRPr="00610397">
        <w:rPr>
          <w:color w:val="0070C0"/>
        </w:rPr>
        <w:t>cum_curvature</w:t>
      </w:r>
      <w:proofErr w:type="spellEnd"/>
      <w:r w:rsidRPr="00610397">
        <w:rPr>
          <w:color w:val="0070C0"/>
        </w:rPr>
        <w:t xml:space="preserve"> / max(</w:t>
      </w:r>
      <w:proofErr w:type="spellStart"/>
      <w:r w:rsidRPr="00610397">
        <w:rPr>
          <w:color w:val="0070C0"/>
        </w:rPr>
        <w:t>cum_curvature</w:t>
      </w:r>
      <w:proofErr w:type="spellEnd"/>
      <w:r w:rsidRPr="00610397">
        <w:rPr>
          <w:color w:val="0070C0"/>
        </w:rPr>
        <w:t>)</w:t>
      </w:r>
    </w:p>
    <w:p w14:paraId="357FFBBA" w14:textId="77777777" w:rsidR="00610397" w:rsidRPr="00610397" w:rsidRDefault="00610397" w:rsidP="00610397">
      <w:pPr>
        <w:spacing w:after="0"/>
        <w:rPr>
          <w:color w:val="0070C0"/>
        </w:rPr>
      </w:pPr>
      <w:r w:rsidRPr="00610397">
        <w:rPr>
          <w:color w:val="0070C0"/>
        </w:rPr>
        <w:t xml:space="preserve">  </w:t>
      </w:r>
    </w:p>
    <w:p w14:paraId="09E8D8E7" w14:textId="77777777" w:rsidR="00610397" w:rsidRPr="00610397" w:rsidRDefault="00610397" w:rsidP="00610397">
      <w:pPr>
        <w:spacing w:after="0"/>
        <w:rPr>
          <w:color w:val="0070C0"/>
        </w:rPr>
      </w:pPr>
      <w:r w:rsidRPr="00610397">
        <w:rPr>
          <w:color w:val="0070C0"/>
        </w:rPr>
        <w:t xml:space="preserve">  # Find grid values corresponding to equal quantile steps in cumulative curvature</w:t>
      </w:r>
    </w:p>
    <w:p w14:paraId="44D5D096" w14:textId="77777777" w:rsidR="00610397" w:rsidRPr="00610397" w:rsidRDefault="00610397" w:rsidP="00610397">
      <w:pPr>
        <w:spacing w:after="0"/>
        <w:rPr>
          <w:color w:val="0070C0"/>
        </w:rPr>
      </w:pPr>
      <w:r w:rsidRPr="00610397">
        <w:rPr>
          <w:color w:val="0070C0"/>
        </w:rPr>
        <w:t xml:space="preserve">  </w:t>
      </w:r>
      <w:proofErr w:type="spellStart"/>
      <w:r w:rsidRPr="00610397">
        <w:rPr>
          <w:color w:val="0070C0"/>
        </w:rPr>
        <w:t>target_quantiles</w:t>
      </w:r>
      <w:proofErr w:type="spellEnd"/>
      <w:r w:rsidRPr="00610397">
        <w:rPr>
          <w:color w:val="0070C0"/>
        </w:rPr>
        <w:t xml:space="preserve"> &lt;- </w:t>
      </w:r>
      <w:proofErr w:type="gramStart"/>
      <w:r w:rsidRPr="00610397">
        <w:rPr>
          <w:color w:val="0070C0"/>
        </w:rPr>
        <w:t>seq(</w:t>
      </w:r>
      <w:proofErr w:type="gramEnd"/>
      <w:r w:rsidRPr="00610397">
        <w:rPr>
          <w:color w:val="0070C0"/>
        </w:rPr>
        <w:t xml:space="preserve">0, 1, </w:t>
      </w:r>
      <w:proofErr w:type="spellStart"/>
      <w:r w:rsidRPr="00610397">
        <w:rPr>
          <w:color w:val="0070C0"/>
        </w:rPr>
        <w:t>length.out</w:t>
      </w:r>
      <w:proofErr w:type="spellEnd"/>
      <w:r w:rsidRPr="00610397">
        <w:rPr>
          <w:color w:val="0070C0"/>
        </w:rPr>
        <w:t xml:space="preserve"> = </w:t>
      </w:r>
      <w:proofErr w:type="spellStart"/>
      <w:r w:rsidRPr="00610397">
        <w:rPr>
          <w:color w:val="0070C0"/>
        </w:rPr>
        <w:t>n_bins</w:t>
      </w:r>
      <w:proofErr w:type="spellEnd"/>
      <w:r w:rsidRPr="00610397">
        <w:rPr>
          <w:color w:val="0070C0"/>
        </w:rPr>
        <w:t xml:space="preserve"> + 1)</w:t>
      </w:r>
    </w:p>
    <w:p w14:paraId="59AFECF2" w14:textId="77777777" w:rsidR="00610397" w:rsidRPr="00610397" w:rsidRDefault="00610397" w:rsidP="00610397">
      <w:pPr>
        <w:spacing w:after="0"/>
        <w:rPr>
          <w:color w:val="0070C0"/>
        </w:rPr>
      </w:pPr>
      <w:r w:rsidRPr="00610397">
        <w:rPr>
          <w:color w:val="0070C0"/>
        </w:rPr>
        <w:t xml:space="preserve">  breaks &lt;- </w:t>
      </w:r>
      <w:proofErr w:type="gramStart"/>
      <w:r w:rsidRPr="00610397">
        <w:rPr>
          <w:color w:val="0070C0"/>
        </w:rPr>
        <w:t>numeric(</w:t>
      </w:r>
      <w:proofErr w:type="spellStart"/>
      <w:proofErr w:type="gramEnd"/>
      <w:r w:rsidRPr="00610397">
        <w:rPr>
          <w:color w:val="0070C0"/>
        </w:rPr>
        <w:t>n_bins</w:t>
      </w:r>
      <w:proofErr w:type="spellEnd"/>
      <w:r w:rsidRPr="00610397">
        <w:rPr>
          <w:color w:val="0070C0"/>
        </w:rPr>
        <w:t xml:space="preserve"> + 1)</w:t>
      </w:r>
    </w:p>
    <w:p w14:paraId="4D21F3AE" w14:textId="77777777" w:rsidR="00610397" w:rsidRPr="00610397" w:rsidRDefault="00610397" w:rsidP="00610397">
      <w:pPr>
        <w:spacing w:after="0"/>
        <w:rPr>
          <w:color w:val="0070C0"/>
        </w:rPr>
      </w:pPr>
      <w:r w:rsidRPr="00610397">
        <w:rPr>
          <w:color w:val="0070C0"/>
        </w:rPr>
        <w:t xml:space="preserve">  </w:t>
      </w:r>
      <w:proofErr w:type="gramStart"/>
      <w:r w:rsidRPr="00610397">
        <w:rPr>
          <w:color w:val="0070C0"/>
        </w:rPr>
        <w:t>breaks[</w:t>
      </w:r>
      <w:proofErr w:type="gramEnd"/>
      <w:r w:rsidRPr="00610397">
        <w:rPr>
          <w:color w:val="0070C0"/>
        </w:rPr>
        <w:t>1] &lt;- min(x)</w:t>
      </w:r>
    </w:p>
    <w:p w14:paraId="2A8E260A" w14:textId="77777777" w:rsidR="00610397" w:rsidRPr="00610397" w:rsidRDefault="00610397" w:rsidP="00610397">
      <w:pPr>
        <w:spacing w:after="0"/>
        <w:rPr>
          <w:color w:val="0070C0"/>
        </w:rPr>
      </w:pPr>
      <w:r w:rsidRPr="00610397">
        <w:rPr>
          <w:color w:val="0070C0"/>
        </w:rPr>
        <w:t xml:space="preserve">  </w:t>
      </w:r>
      <w:proofErr w:type="gramStart"/>
      <w:r w:rsidRPr="00610397">
        <w:rPr>
          <w:color w:val="0070C0"/>
        </w:rPr>
        <w:t>breaks[</w:t>
      </w:r>
      <w:proofErr w:type="spellStart"/>
      <w:proofErr w:type="gramEnd"/>
      <w:r w:rsidRPr="00610397">
        <w:rPr>
          <w:color w:val="0070C0"/>
        </w:rPr>
        <w:t>n_bins</w:t>
      </w:r>
      <w:proofErr w:type="spellEnd"/>
      <w:r w:rsidRPr="00610397">
        <w:rPr>
          <w:color w:val="0070C0"/>
        </w:rPr>
        <w:t xml:space="preserve"> + 1] &lt;- max(x)</w:t>
      </w:r>
    </w:p>
    <w:p w14:paraId="2A562095" w14:textId="77777777" w:rsidR="00610397" w:rsidRPr="00610397" w:rsidRDefault="00610397" w:rsidP="00610397">
      <w:pPr>
        <w:spacing w:after="0"/>
        <w:rPr>
          <w:color w:val="0070C0"/>
        </w:rPr>
      </w:pPr>
      <w:r w:rsidRPr="00610397">
        <w:rPr>
          <w:color w:val="0070C0"/>
        </w:rPr>
        <w:t xml:space="preserve">  </w:t>
      </w:r>
    </w:p>
    <w:p w14:paraId="452CAA87" w14:textId="77777777" w:rsidR="00610397" w:rsidRPr="00610397" w:rsidRDefault="00610397" w:rsidP="00610397">
      <w:pPr>
        <w:spacing w:after="0"/>
        <w:rPr>
          <w:color w:val="0070C0"/>
        </w:rPr>
      </w:pPr>
      <w:r w:rsidRPr="00610397">
        <w:rPr>
          <w:color w:val="0070C0"/>
        </w:rPr>
        <w:t xml:space="preserve">  for (</w:t>
      </w:r>
      <w:proofErr w:type="spellStart"/>
      <w:r w:rsidRPr="00610397">
        <w:rPr>
          <w:color w:val="0070C0"/>
        </w:rPr>
        <w:t>i</w:t>
      </w:r>
      <w:proofErr w:type="spellEnd"/>
      <w:r w:rsidRPr="00610397">
        <w:rPr>
          <w:color w:val="0070C0"/>
        </w:rPr>
        <w:t xml:space="preserve"> in </w:t>
      </w:r>
      <w:proofErr w:type="gramStart"/>
      <w:r w:rsidRPr="00610397">
        <w:rPr>
          <w:color w:val="0070C0"/>
        </w:rPr>
        <w:t>2:n</w:t>
      </w:r>
      <w:proofErr w:type="gramEnd"/>
      <w:r w:rsidRPr="00610397">
        <w:rPr>
          <w:color w:val="0070C0"/>
        </w:rPr>
        <w:t>_bins) {</w:t>
      </w:r>
    </w:p>
    <w:p w14:paraId="5D96D1EF" w14:textId="77777777" w:rsidR="00610397" w:rsidRPr="00610397" w:rsidRDefault="00610397" w:rsidP="00610397">
      <w:pPr>
        <w:spacing w:after="0"/>
        <w:rPr>
          <w:color w:val="0070C0"/>
        </w:rPr>
      </w:pPr>
      <w:r w:rsidRPr="00610397">
        <w:rPr>
          <w:color w:val="0070C0"/>
        </w:rPr>
        <w:t xml:space="preserve">    </w:t>
      </w:r>
      <w:proofErr w:type="spellStart"/>
      <w:r w:rsidRPr="00610397">
        <w:rPr>
          <w:color w:val="0070C0"/>
        </w:rPr>
        <w:t>idx</w:t>
      </w:r>
      <w:proofErr w:type="spellEnd"/>
      <w:r w:rsidRPr="00610397">
        <w:rPr>
          <w:color w:val="0070C0"/>
        </w:rPr>
        <w:t xml:space="preserve"> &lt;- </w:t>
      </w:r>
      <w:proofErr w:type="spellStart"/>
      <w:proofErr w:type="gramStart"/>
      <w:r w:rsidRPr="00610397">
        <w:rPr>
          <w:color w:val="0070C0"/>
        </w:rPr>
        <w:t>which.min</w:t>
      </w:r>
      <w:proofErr w:type="spellEnd"/>
      <w:r w:rsidRPr="00610397">
        <w:rPr>
          <w:color w:val="0070C0"/>
        </w:rPr>
        <w:t>(abs(</w:t>
      </w:r>
      <w:proofErr w:type="spellStart"/>
      <w:proofErr w:type="gramEnd"/>
      <w:r w:rsidRPr="00610397">
        <w:rPr>
          <w:color w:val="0070C0"/>
        </w:rPr>
        <w:t>cum_curvature</w:t>
      </w:r>
      <w:proofErr w:type="spellEnd"/>
      <w:r w:rsidRPr="00610397">
        <w:rPr>
          <w:color w:val="0070C0"/>
        </w:rPr>
        <w:t xml:space="preserve"> - </w:t>
      </w:r>
      <w:proofErr w:type="spellStart"/>
      <w:r w:rsidRPr="00610397">
        <w:rPr>
          <w:color w:val="0070C0"/>
        </w:rPr>
        <w:t>target_quantiles</w:t>
      </w:r>
      <w:proofErr w:type="spellEnd"/>
      <w:r w:rsidRPr="00610397">
        <w:rPr>
          <w:color w:val="0070C0"/>
        </w:rPr>
        <w:t>[</w:t>
      </w:r>
      <w:proofErr w:type="spellStart"/>
      <w:r w:rsidRPr="00610397">
        <w:rPr>
          <w:color w:val="0070C0"/>
        </w:rPr>
        <w:t>i</w:t>
      </w:r>
      <w:proofErr w:type="spellEnd"/>
      <w:r w:rsidRPr="00610397">
        <w:rPr>
          <w:color w:val="0070C0"/>
        </w:rPr>
        <w:t>]))</w:t>
      </w:r>
    </w:p>
    <w:p w14:paraId="7E00B64E" w14:textId="77777777" w:rsidR="00610397" w:rsidRPr="00610397" w:rsidRDefault="00610397" w:rsidP="00610397">
      <w:pPr>
        <w:spacing w:after="0"/>
        <w:rPr>
          <w:color w:val="0070C0"/>
        </w:rPr>
      </w:pPr>
      <w:r w:rsidRPr="00610397">
        <w:rPr>
          <w:color w:val="0070C0"/>
        </w:rPr>
        <w:lastRenderedPageBreak/>
        <w:t xml:space="preserve">    breaks[</w:t>
      </w:r>
      <w:proofErr w:type="spellStart"/>
      <w:r w:rsidRPr="00610397">
        <w:rPr>
          <w:color w:val="0070C0"/>
        </w:rPr>
        <w:t>i</w:t>
      </w:r>
      <w:proofErr w:type="spellEnd"/>
      <w:r w:rsidRPr="00610397">
        <w:rPr>
          <w:color w:val="0070C0"/>
        </w:rPr>
        <w:t xml:space="preserve">] &lt;- </w:t>
      </w:r>
      <w:proofErr w:type="spellStart"/>
      <w:r w:rsidRPr="00610397">
        <w:rPr>
          <w:color w:val="0070C0"/>
        </w:rPr>
        <w:t>grid_x</w:t>
      </w:r>
      <w:proofErr w:type="spellEnd"/>
      <w:r w:rsidRPr="00610397">
        <w:rPr>
          <w:color w:val="0070C0"/>
        </w:rPr>
        <w:t>[</w:t>
      </w:r>
      <w:proofErr w:type="spellStart"/>
      <w:r w:rsidRPr="00610397">
        <w:rPr>
          <w:color w:val="0070C0"/>
        </w:rPr>
        <w:t>idx</w:t>
      </w:r>
      <w:proofErr w:type="spellEnd"/>
      <w:r w:rsidRPr="00610397">
        <w:rPr>
          <w:color w:val="0070C0"/>
        </w:rPr>
        <w:t>]</w:t>
      </w:r>
    </w:p>
    <w:p w14:paraId="7C5ED188" w14:textId="77777777" w:rsidR="00610397" w:rsidRPr="00610397" w:rsidRDefault="00610397" w:rsidP="00610397">
      <w:pPr>
        <w:spacing w:after="0"/>
        <w:rPr>
          <w:color w:val="0070C0"/>
        </w:rPr>
      </w:pPr>
      <w:r w:rsidRPr="00610397">
        <w:rPr>
          <w:color w:val="0070C0"/>
        </w:rPr>
        <w:t xml:space="preserve">  }</w:t>
      </w:r>
    </w:p>
    <w:p w14:paraId="5C9950B5" w14:textId="77777777" w:rsidR="00610397" w:rsidRPr="00610397" w:rsidRDefault="00610397" w:rsidP="00610397">
      <w:pPr>
        <w:spacing w:after="0"/>
        <w:rPr>
          <w:color w:val="0070C0"/>
        </w:rPr>
      </w:pPr>
      <w:r w:rsidRPr="00610397">
        <w:rPr>
          <w:color w:val="0070C0"/>
        </w:rPr>
        <w:t xml:space="preserve">  </w:t>
      </w:r>
    </w:p>
    <w:p w14:paraId="00BA04CD" w14:textId="77777777" w:rsidR="00610397" w:rsidRPr="00610397" w:rsidRDefault="00610397" w:rsidP="00610397">
      <w:pPr>
        <w:spacing w:after="0"/>
        <w:rPr>
          <w:color w:val="0070C0"/>
        </w:rPr>
      </w:pPr>
      <w:r w:rsidRPr="00610397">
        <w:rPr>
          <w:color w:val="0070C0"/>
        </w:rPr>
        <w:t xml:space="preserve">  return(unique(breaks))</w:t>
      </w:r>
    </w:p>
    <w:p w14:paraId="7B56E62A" w14:textId="77777777" w:rsidR="00610397" w:rsidRPr="00610397" w:rsidRDefault="00610397" w:rsidP="00610397">
      <w:pPr>
        <w:spacing w:after="0"/>
        <w:rPr>
          <w:color w:val="0070C0"/>
        </w:rPr>
      </w:pPr>
      <w:r w:rsidRPr="00610397">
        <w:rPr>
          <w:color w:val="0070C0"/>
        </w:rPr>
        <w:t>}</w:t>
      </w:r>
    </w:p>
    <w:p w14:paraId="4FC8D437" w14:textId="77777777" w:rsidR="00610397" w:rsidRPr="00610397" w:rsidRDefault="00610397" w:rsidP="00610397">
      <w:pPr>
        <w:spacing w:after="0"/>
        <w:rPr>
          <w:color w:val="0070C0"/>
        </w:rPr>
      </w:pPr>
    </w:p>
    <w:p w14:paraId="66822A34" w14:textId="77777777" w:rsidR="00610397" w:rsidRPr="00610397" w:rsidRDefault="00610397" w:rsidP="00610397">
      <w:pPr>
        <w:spacing w:after="0"/>
        <w:rPr>
          <w:color w:val="0070C0"/>
        </w:rPr>
      </w:pPr>
      <w:r w:rsidRPr="00610397">
        <w:rPr>
          <w:color w:val="0070C0"/>
        </w:rPr>
        <w:t># Example Usage with Simulated Data</w:t>
      </w:r>
    </w:p>
    <w:p w14:paraId="2A9A0022" w14:textId="77777777" w:rsidR="00610397" w:rsidRPr="00610397" w:rsidRDefault="00610397" w:rsidP="00610397">
      <w:pPr>
        <w:spacing w:after="0"/>
        <w:rPr>
          <w:color w:val="0070C0"/>
        </w:rPr>
      </w:pPr>
      <w:proofErr w:type="spellStart"/>
      <w:proofErr w:type="gramStart"/>
      <w:r w:rsidRPr="00610397">
        <w:rPr>
          <w:color w:val="0070C0"/>
        </w:rPr>
        <w:t>set.seed</w:t>
      </w:r>
      <w:proofErr w:type="spellEnd"/>
      <w:proofErr w:type="gramEnd"/>
      <w:r w:rsidRPr="00610397">
        <w:rPr>
          <w:color w:val="0070C0"/>
        </w:rPr>
        <w:t>(42)</w:t>
      </w:r>
    </w:p>
    <w:p w14:paraId="7103D9C3" w14:textId="77777777" w:rsidR="00610397" w:rsidRPr="00610397" w:rsidRDefault="00610397" w:rsidP="00610397">
      <w:pPr>
        <w:spacing w:after="0"/>
        <w:rPr>
          <w:color w:val="0070C0"/>
        </w:rPr>
      </w:pPr>
      <w:r w:rsidRPr="00610397">
        <w:rPr>
          <w:color w:val="0070C0"/>
        </w:rPr>
        <w:t xml:space="preserve">x &lt;- </w:t>
      </w:r>
      <w:proofErr w:type="spellStart"/>
      <w:proofErr w:type="gramStart"/>
      <w:r w:rsidRPr="00610397">
        <w:rPr>
          <w:color w:val="0070C0"/>
        </w:rPr>
        <w:t>runif</w:t>
      </w:r>
      <w:proofErr w:type="spellEnd"/>
      <w:r w:rsidRPr="00610397">
        <w:rPr>
          <w:color w:val="0070C0"/>
        </w:rPr>
        <w:t>(</w:t>
      </w:r>
      <w:proofErr w:type="gramEnd"/>
      <w:r w:rsidRPr="00610397">
        <w:rPr>
          <w:color w:val="0070C0"/>
        </w:rPr>
        <w:t>1000, -3, 3)</w:t>
      </w:r>
    </w:p>
    <w:p w14:paraId="3BC5FDA2" w14:textId="77777777" w:rsidR="00610397" w:rsidRPr="00610397" w:rsidRDefault="00610397" w:rsidP="00610397">
      <w:pPr>
        <w:spacing w:after="0"/>
        <w:rPr>
          <w:color w:val="0070C0"/>
        </w:rPr>
      </w:pPr>
      <w:r w:rsidRPr="00610397">
        <w:rPr>
          <w:color w:val="0070C0"/>
        </w:rPr>
        <w:t># Target with high curvature near zero and linear in tails</w:t>
      </w:r>
    </w:p>
    <w:p w14:paraId="35A009FE" w14:textId="77777777" w:rsidR="00610397" w:rsidRPr="00610397" w:rsidRDefault="00610397" w:rsidP="00610397">
      <w:pPr>
        <w:spacing w:after="0"/>
        <w:rPr>
          <w:color w:val="0070C0"/>
        </w:rPr>
      </w:pPr>
      <w:r w:rsidRPr="00610397">
        <w:rPr>
          <w:color w:val="0070C0"/>
        </w:rPr>
        <w:t xml:space="preserve">y &lt;- </w:t>
      </w:r>
      <w:proofErr w:type="gramStart"/>
      <w:r w:rsidRPr="00610397">
        <w:rPr>
          <w:color w:val="0070C0"/>
        </w:rPr>
        <w:t>sin(</w:t>
      </w:r>
      <w:proofErr w:type="gramEnd"/>
      <w:r w:rsidRPr="00610397">
        <w:rPr>
          <w:color w:val="0070C0"/>
        </w:rPr>
        <w:t xml:space="preserve">2 * x) + 0.5 * x + </w:t>
      </w:r>
      <w:proofErr w:type="spellStart"/>
      <w:proofErr w:type="gramStart"/>
      <w:r w:rsidRPr="00610397">
        <w:rPr>
          <w:color w:val="0070C0"/>
        </w:rPr>
        <w:t>rnorm</w:t>
      </w:r>
      <w:proofErr w:type="spellEnd"/>
      <w:r w:rsidRPr="00610397">
        <w:rPr>
          <w:color w:val="0070C0"/>
        </w:rPr>
        <w:t>(</w:t>
      </w:r>
      <w:proofErr w:type="gramEnd"/>
      <w:r w:rsidRPr="00610397">
        <w:rPr>
          <w:color w:val="0070C0"/>
        </w:rPr>
        <w:t xml:space="preserve">1000, </w:t>
      </w:r>
      <w:proofErr w:type="spellStart"/>
      <w:r w:rsidRPr="00610397">
        <w:rPr>
          <w:color w:val="0070C0"/>
        </w:rPr>
        <w:t>sd</w:t>
      </w:r>
      <w:proofErr w:type="spellEnd"/>
      <w:r w:rsidRPr="00610397">
        <w:rPr>
          <w:color w:val="0070C0"/>
        </w:rPr>
        <w:t xml:space="preserve"> = 0.2)</w:t>
      </w:r>
    </w:p>
    <w:p w14:paraId="57AC1C74" w14:textId="77777777" w:rsidR="00610397" w:rsidRPr="00610397" w:rsidRDefault="00610397" w:rsidP="00610397">
      <w:pPr>
        <w:spacing w:after="0"/>
        <w:rPr>
          <w:color w:val="0070C0"/>
        </w:rPr>
      </w:pPr>
    </w:p>
    <w:p w14:paraId="00CC7D6A" w14:textId="77777777" w:rsidR="00610397" w:rsidRPr="00610397" w:rsidRDefault="00610397" w:rsidP="00610397">
      <w:pPr>
        <w:spacing w:after="0"/>
        <w:rPr>
          <w:color w:val="0070C0"/>
        </w:rPr>
      </w:pPr>
      <w:r w:rsidRPr="00610397">
        <w:rPr>
          <w:color w:val="0070C0"/>
        </w:rPr>
        <w:t># Compute breaks</w:t>
      </w:r>
    </w:p>
    <w:p w14:paraId="3FF3F4DE" w14:textId="77777777" w:rsidR="00610397" w:rsidRPr="00610397" w:rsidRDefault="00610397" w:rsidP="00610397">
      <w:pPr>
        <w:spacing w:after="0"/>
        <w:rPr>
          <w:color w:val="0070C0"/>
        </w:rPr>
      </w:pPr>
      <w:r w:rsidRPr="00610397">
        <w:rPr>
          <w:color w:val="0070C0"/>
        </w:rPr>
        <w:t xml:space="preserve">breaks &lt;- </w:t>
      </w:r>
      <w:proofErr w:type="spellStart"/>
      <w:r w:rsidRPr="00610397">
        <w:rPr>
          <w:color w:val="0070C0"/>
        </w:rPr>
        <w:t>curvature_</w:t>
      </w:r>
      <w:proofErr w:type="gramStart"/>
      <w:r w:rsidRPr="00610397">
        <w:rPr>
          <w:color w:val="0070C0"/>
        </w:rPr>
        <w:t>bins</w:t>
      </w:r>
      <w:proofErr w:type="spellEnd"/>
      <w:r w:rsidRPr="00610397">
        <w:rPr>
          <w:color w:val="0070C0"/>
        </w:rPr>
        <w:t>(</w:t>
      </w:r>
      <w:proofErr w:type="gramEnd"/>
      <w:r w:rsidRPr="00610397">
        <w:rPr>
          <w:color w:val="0070C0"/>
        </w:rPr>
        <w:t xml:space="preserve">x, y, </w:t>
      </w:r>
      <w:proofErr w:type="spellStart"/>
      <w:r w:rsidRPr="00610397">
        <w:rPr>
          <w:color w:val="0070C0"/>
        </w:rPr>
        <w:t>n_bins</w:t>
      </w:r>
      <w:proofErr w:type="spellEnd"/>
      <w:r w:rsidRPr="00610397">
        <w:rPr>
          <w:color w:val="0070C0"/>
        </w:rPr>
        <w:t xml:space="preserve"> = 6)</w:t>
      </w:r>
    </w:p>
    <w:p w14:paraId="0D05CCAF" w14:textId="77777777" w:rsidR="00610397" w:rsidRPr="00610397" w:rsidRDefault="00610397" w:rsidP="00610397">
      <w:pPr>
        <w:spacing w:after="0"/>
        <w:rPr>
          <w:color w:val="0070C0"/>
        </w:rPr>
      </w:pPr>
      <w:proofErr w:type="gramStart"/>
      <w:r w:rsidRPr="00610397">
        <w:rPr>
          <w:color w:val="0070C0"/>
        </w:rPr>
        <w:t>print(</w:t>
      </w:r>
      <w:proofErr w:type="gramEnd"/>
      <w:r w:rsidRPr="00610397">
        <w:rPr>
          <w:color w:val="0070C0"/>
        </w:rPr>
        <w:t>"Curvature-based breaks:")</w:t>
      </w:r>
    </w:p>
    <w:p w14:paraId="328A00F5" w14:textId="77777777" w:rsidR="00610397" w:rsidRPr="00610397" w:rsidRDefault="00610397" w:rsidP="00610397">
      <w:pPr>
        <w:spacing w:after="0"/>
        <w:rPr>
          <w:color w:val="0070C0"/>
        </w:rPr>
      </w:pPr>
      <w:r w:rsidRPr="00610397">
        <w:rPr>
          <w:color w:val="0070C0"/>
        </w:rPr>
        <w:t>print(breaks)</w:t>
      </w:r>
    </w:p>
    <w:p w14:paraId="7353975C" w14:textId="77777777" w:rsidR="00610397" w:rsidRPr="00610397" w:rsidRDefault="00610397" w:rsidP="00610397">
      <w:pPr>
        <w:spacing w:after="0"/>
        <w:rPr>
          <w:color w:val="0070C0"/>
        </w:rPr>
      </w:pPr>
    </w:p>
    <w:p w14:paraId="68E294E3" w14:textId="77777777" w:rsidR="00610397" w:rsidRPr="00610397" w:rsidRDefault="00610397" w:rsidP="00610397">
      <w:pPr>
        <w:spacing w:after="0"/>
        <w:rPr>
          <w:color w:val="0070C0"/>
        </w:rPr>
      </w:pPr>
      <w:r w:rsidRPr="00610397">
        <w:rPr>
          <w:color w:val="0070C0"/>
        </w:rPr>
        <w:t># Discretize variable using computed breaks</w:t>
      </w:r>
    </w:p>
    <w:p w14:paraId="3CA028C8" w14:textId="5776BB07" w:rsidR="008E4D87" w:rsidRDefault="00610397" w:rsidP="00610397">
      <w:pPr>
        <w:spacing w:after="0"/>
        <w:rPr>
          <w:color w:val="0070C0"/>
        </w:rPr>
      </w:pPr>
      <w:proofErr w:type="spellStart"/>
      <w:r w:rsidRPr="00610397">
        <w:rPr>
          <w:color w:val="0070C0"/>
        </w:rPr>
        <w:t>x_binned</w:t>
      </w:r>
      <w:proofErr w:type="spellEnd"/>
      <w:r w:rsidRPr="00610397">
        <w:rPr>
          <w:color w:val="0070C0"/>
        </w:rPr>
        <w:t xml:space="preserve"> &lt;- </w:t>
      </w:r>
      <w:proofErr w:type="gramStart"/>
      <w:r w:rsidRPr="00610397">
        <w:rPr>
          <w:color w:val="0070C0"/>
        </w:rPr>
        <w:t>cut(</w:t>
      </w:r>
      <w:proofErr w:type="gramEnd"/>
      <w:r w:rsidRPr="00610397">
        <w:rPr>
          <w:color w:val="0070C0"/>
        </w:rPr>
        <w:t xml:space="preserve">x, breaks = breaks, </w:t>
      </w:r>
      <w:proofErr w:type="spellStart"/>
      <w:proofErr w:type="gramStart"/>
      <w:r w:rsidRPr="00610397">
        <w:rPr>
          <w:color w:val="0070C0"/>
        </w:rPr>
        <w:t>include.lowest</w:t>
      </w:r>
      <w:proofErr w:type="spellEnd"/>
      <w:proofErr w:type="gramEnd"/>
      <w:r w:rsidRPr="00610397">
        <w:rPr>
          <w:color w:val="0070C0"/>
        </w:rPr>
        <w:t xml:space="preserve"> = TRUE)</w:t>
      </w:r>
    </w:p>
    <w:p w14:paraId="45979838" w14:textId="77777777" w:rsidR="00610397" w:rsidRDefault="00610397" w:rsidP="00610397">
      <w:pPr>
        <w:spacing w:after="0"/>
        <w:rPr>
          <w:color w:val="0070C0"/>
        </w:rPr>
      </w:pPr>
    </w:p>
    <w:p w14:paraId="4D169EBF" w14:textId="144B3596" w:rsidR="00610397" w:rsidRPr="00610397" w:rsidRDefault="00610397" w:rsidP="00610397">
      <w:pPr>
        <w:spacing w:after="100" w:afterAutospacing="1" w:line="240" w:lineRule="auto"/>
        <w:outlineLvl w:val="2"/>
        <w:rPr>
          <w:b/>
          <w:bCs/>
        </w:rPr>
      </w:pPr>
      <w:r w:rsidRPr="00610397">
        <w:rPr>
          <w:b/>
          <w:bCs/>
        </w:rPr>
        <w:t>Adaptive Binning vs. Continuous Spline Models</w:t>
      </w:r>
    </w:p>
    <w:p w14:paraId="77D4E119" w14:textId="77777777" w:rsidR="00610397" w:rsidRPr="00610397" w:rsidRDefault="00610397" w:rsidP="00610397">
      <w:pPr>
        <w:spacing w:after="100" w:afterAutospacing="1" w:line="240" w:lineRule="auto"/>
      </w:pPr>
      <w:r w:rsidRPr="00610397">
        <w:t>While adaptive binning improves upon fixed histograms and quantiles, continuous splines (such as Natural Cubic Splines or B-splines) remain the standard baseline for modelling non-linear dynamics.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3236"/>
        <w:gridCol w:w="3910"/>
      </w:tblGrid>
      <w:tr w:rsidR="00610397" w:rsidRPr="00610397" w14:paraId="05F4ED4F" w14:textId="77777777" w:rsidTr="00D0395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C7983" w14:textId="77777777" w:rsidR="00610397" w:rsidRPr="00610397" w:rsidRDefault="00610397" w:rsidP="00D0395C">
            <w:pPr>
              <w:spacing w:after="0" w:line="240" w:lineRule="auto"/>
              <w:rPr>
                <w:b/>
                <w:bCs/>
              </w:rPr>
            </w:pPr>
            <w:r w:rsidRPr="00610397">
              <w:rPr>
                <w:b/>
                <w:bCs/>
                <w:color w:val="0070C0"/>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E7321" w14:textId="77777777" w:rsidR="00610397" w:rsidRPr="00610397" w:rsidRDefault="00610397" w:rsidP="00D0395C">
            <w:pPr>
              <w:spacing w:after="0" w:line="240" w:lineRule="auto"/>
              <w:rPr>
                <w:b/>
                <w:bCs/>
              </w:rPr>
            </w:pPr>
            <w:r w:rsidRPr="00610397">
              <w:rPr>
                <w:b/>
                <w:bCs/>
              </w:rPr>
              <w:t>Adaptive Binning (e.g., Curvature, Trees)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378FA" w14:textId="77777777" w:rsidR="00610397" w:rsidRPr="00610397" w:rsidRDefault="00610397" w:rsidP="00D0395C">
            <w:pPr>
              <w:spacing w:after="0" w:line="240" w:lineRule="auto"/>
              <w:rPr>
                <w:b/>
                <w:bCs/>
              </w:rPr>
            </w:pPr>
            <w:r w:rsidRPr="00610397">
              <w:rPr>
                <w:b/>
                <w:bCs/>
              </w:rPr>
              <w:t>Continuous Spline Models (e.g., RCS, B-Splines)</w:t>
            </w:r>
          </w:p>
        </w:tc>
      </w:tr>
      <w:tr w:rsidR="00610397" w:rsidRPr="00610397" w14:paraId="637668B2" w14:textId="77777777" w:rsidTr="00D0395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0A50D" w14:textId="77777777" w:rsidR="00610397" w:rsidRPr="00610397" w:rsidRDefault="00610397" w:rsidP="00D0395C">
            <w:pPr>
              <w:spacing w:after="0" w:line="240" w:lineRule="auto"/>
              <w:rPr>
                <w:b/>
                <w:bCs/>
              </w:rPr>
            </w:pPr>
            <w:r w:rsidRPr="00610397">
              <w:rPr>
                <w:b/>
                <w:bCs/>
              </w:rPr>
              <w:t>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8A3C9" w14:textId="77777777" w:rsidR="00610397" w:rsidRPr="00610397" w:rsidRDefault="00610397" w:rsidP="00D0395C">
            <w:pPr>
              <w:spacing w:after="0" w:line="240" w:lineRule="auto"/>
            </w:pPr>
            <w:r w:rsidRPr="00610397">
              <w:t>Discontinuous (step function with jumps at bin boundaries).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03B79" w14:textId="16E80F7F" w:rsidR="00610397" w:rsidRPr="00610397" w:rsidRDefault="00610397" w:rsidP="00D0395C">
            <w:pPr>
              <w:spacing w:after="0" w:line="240" w:lineRule="auto"/>
            </w:pPr>
            <w:r w:rsidRPr="00610397">
              <w:t>Continuous and smooth across knots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rsidRPr="00610397">
              <w:t xml:space="preserve"> 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rsidRPr="00610397">
              <w:t xml:space="preserve"> continuous derivatives).</w:t>
            </w:r>
          </w:p>
        </w:tc>
      </w:tr>
      <w:tr w:rsidR="00610397" w:rsidRPr="00610397" w14:paraId="1EE204EA" w14:textId="77777777" w:rsidTr="00D0395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B6967" w14:textId="77777777" w:rsidR="00610397" w:rsidRPr="00610397" w:rsidRDefault="00610397" w:rsidP="00D0395C">
            <w:pPr>
              <w:spacing w:after="0" w:line="240" w:lineRule="auto"/>
              <w:rPr>
                <w:b/>
                <w:bCs/>
              </w:rPr>
            </w:pPr>
            <w:r w:rsidRPr="00610397">
              <w:rPr>
                <w:b/>
                <w:bCs/>
              </w:rPr>
              <w:t>Parameter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76E1B" w14:textId="77777777" w:rsidR="00610397" w:rsidRPr="00610397" w:rsidRDefault="00610397" w:rsidP="00D0395C">
            <w:pPr>
              <w:spacing w:after="0" w:line="240" w:lineRule="auto"/>
            </w:pPr>
            <w:r w:rsidRPr="00610397">
              <w:t>High degrees of freedom needed to capture steep gradients without step-function artifacts.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7EBE9" w14:textId="77777777" w:rsidR="00610397" w:rsidRPr="00610397" w:rsidRDefault="00610397" w:rsidP="00D0395C">
            <w:pPr>
              <w:spacing w:after="0" w:line="240" w:lineRule="auto"/>
            </w:pPr>
            <w:r w:rsidRPr="00610397">
              <w:t>Highly efficient; few knots (3 to 5) can model complex smooth curves with lower overall degrees of freedom.</w:t>
            </w:r>
          </w:p>
        </w:tc>
      </w:tr>
      <w:tr w:rsidR="00610397" w:rsidRPr="00610397" w14:paraId="1062EC63" w14:textId="77777777" w:rsidTr="00D0395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3527B" w14:textId="77777777" w:rsidR="00610397" w:rsidRPr="00610397" w:rsidRDefault="00610397" w:rsidP="00D0395C">
            <w:pPr>
              <w:spacing w:after="0" w:line="240" w:lineRule="auto"/>
              <w:rPr>
                <w:b/>
                <w:bCs/>
              </w:rPr>
            </w:pPr>
            <w:r w:rsidRPr="00610397">
              <w:rPr>
                <w:b/>
                <w:bCs/>
              </w:rPr>
              <w:lastRenderedPageBreak/>
              <w:t>Bias-Variance Trade-off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031D8" w14:textId="77777777" w:rsidR="00610397" w:rsidRPr="00610397" w:rsidRDefault="00610397" w:rsidP="00D0395C">
            <w:pPr>
              <w:spacing w:after="0" w:line="240" w:lineRule="auto"/>
            </w:pPr>
            <w:r w:rsidRPr="00610397">
              <w:t>High local variance near bin boundaries due to jump discontinuities; bias drops sharply inside bins.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4FA4B" w14:textId="77777777" w:rsidR="00610397" w:rsidRPr="00610397" w:rsidRDefault="00610397" w:rsidP="00D0395C">
            <w:pPr>
              <w:spacing w:after="0" w:line="240" w:lineRule="auto"/>
            </w:pPr>
            <w:r w:rsidRPr="00610397">
              <w:t>Low global MSE; smoothing parameters/penalties control global roughness directly.</w:t>
            </w:r>
          </w:p>
        </w:tc>
      </w:tr>
      <w:tr w:rsidR="00610397" w:rsidRPr="00610397" w14:paraId="2E4177E6" w14:textId="77777777" w:rsidTr="00D0395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33CF9" w14:textId="77777777" w:rsidR="00610397" w:rsidRPr="00610397" w:rsidRDefault="00610397" w:rsidP="00D0395C">
            <w:pPr>
              <w:spacing w:after="0" w:line="240" w:lineRule="auto"/>
              <w:rPr>
                <w:b/>
                <w:bCs/>
              </w:rPr>
            </w:pPr>
            <w:r w:rsidRPr="00610397">
              <w:rPr>
                <w:b/>
                <w:bCs/>
              </w:rPr>
              <w:t>Tail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70057" w14:textId="77777777" w:rsidR="00610397" w:rsidRPr="00610397" w:rsidRDefault="00610397" w:rsidP="00D0395C">
            <w:pPr>
              <w:spacing w:after="0" w:line="240" w:lineRule="auto"/>
            </w:pPr>
            <w:r w:rsidRPr="00610397">
              <w:t>Susceptible to large step jumps if tail bins are wide or sparse.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4C1F4" w14:textId="77777777" w:rsidR="00610397" w:rsidRPr="00610397" w:rsidRDefault="00610397" w:rsidP="00D0395C">
            <w:pPr>
              <w:spacing w:after="0" w:line="240" w:lineRule="auto"/>
            </w:pPr>
            <w:r w:rsidRPr="00610397">
              <w:t>Restricted cubic splines enforce linear extrapolation in tails, preventing wild boundary divergence.</w:t>
            </w:r>
          </w:p>
        </w:tc>
      </w:tr>
      <w:tr w:rsidR="00610397" w:rsidRPr="00610397" w14:paraId="080B98B1" w14:textId="77777777" w:rsidTr="00D0395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17D43" w14:textId="77777777" w:rsidR="00610397" w:rsidRPr="00610397" w:rsidRDefault="00610397" w:rsidP="00D0395C">
            <w:pPr>
              <w:spacing w:after="0" w:line="240" w:lineRule="auto"/>
              <w:rPr>
                <w:b/>
                <w:bCs/>
              </w:rPr>
            </w:pPr>
            <w:r w:rsidRPr="00610397">
              <w:rPr>
                <w:b/>
                <w:bCs/>
              </w:rPr>
              <w:t>Interpretability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F2A7C" w14:textId="77777777" w:rsidR="00610397" w:rsidRPr="00610397" w:rsidRDefault="00610397" w:rsidP="00D0395C">
            <w:pPr>
              <w:spacing w:after="0" w:line="240" w:lineRule="auto"/>
            </w:pPr>
            <w:r w:rsidRPr="00610397">
              <w:t>Produces simple discrete categories (e.g., low/med/high brackets) for policy or risk scoring.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DCB42" w14:textId="77777777" w:rsidR="00610397" w:rsidRPr="00610397" w:rsidRDefault="00610397" w:rsidP="00D0395C">
            <w:pPr>
              <w:spacing w:after="0" w:line="240" w:lineRule="auto"/>
            </w:pPr>
            <w:r w:rsidRPr="00610397">
              <w:t>Produces continuous hazard ratios or smooth conditional risk curves.</w:t>
            </w:r>
          </w:p>
        </w:tc>
      </w:tr>
    </w:tbl>
    <w:p w14:paraId="176A1AB1" w14:textId="77777777" w:rsidR="00610397" w:rsidRDefault="00610397" w:rsidP="00610397">
      <w:pPr>
        <w:spacing w:after="100" w:afterAutospacing="1" w:line="240" w:lineRule="auto"/>
        <w:outlineLvl w:val="2"/>
      </w:pPr>
    </w:p>
    <w:p w14:paraId="3FED7F90" w14:textId="77966E6E" w:rsidR="00610397" w:rsidRPr="00610397" w:rsidRDefault="00610397" w:rsidP="00610397">
      <w:pPr>
        <w:spacing w:after="100" w:afterAutospacing="1" w:line="240" w:lineRule="auto"/>
        <w:outlineLvl w:val="2"/>
        <w:rPr>
          <w:b/>
          <w:bCs/>
        </w:rPr>
      </w:pPr>
      <w:r w:rsidRPr="00610397">
        <w:rPr>
          <w:b/>
          <w:bCs/>
        </w:rPr>
        <w:t>Key Takeaway for the Pipeline</w:t>
      </w:r>
    </w:p>
    <w:p w14:paraId="1543992C" w14:textId="77777777" w:rsidR="00610397" w:rsidRPr="00610397" w:rsidRDefault="00610397" w:rsidP="00610397">
      <w:pPr>
        <w:numPr>
          <w:ilvl w:val="0"/>
          <w:numId w:val="1"/>
        </w:numPr>
        <w:spacing w:after="100" w:afterAutospacing="1" w:line="240" w:lineRule="auto"/>
      </w:pPr>
      <w:r w:rsidRPr="00610397">
        <w:t>Use Curvature Binning or Quantiles if the downstream requirement explicitly demands discrete risk categories or tabular lookup structures.</w:t>
      </w:r>
    </w:p>
    <w:p w14:paraId="5D57E900" w14:textId="77777777" w:rsidR="00610397" w:rsidRPr="00610397" w:rsidRDefault="00610397" w:rsidP="00610397">
      <w:pPr>
        <w:numPr>
          <w:ilvl w:val="0"/>
          <w:numId w:val="1"/>
        </w:numPr>
        <w:spacing w:after="100" w:afterAutospacing="1" w:line="240" w:lineRule="auto"/>
      </w:pPr>
      <w:r w:rsidRPr="00610397">
        <w:t>Use Restricted Cubic Splines (RCS) or P-Splines if the primary goal is statistical efficiency, smooth expectation estimation, and unbiased parametric/semi-parametric modelling across the entire distribution range.</w:t>
      </w:r>
    </w:p>
    <w:p w14:paraId="1043917E" w14:textId="77777777" w:rsidR="00610397" w:rsidRPr="00610397" w:rsidRDefault="00610397" w:rsidP="00610397">
      <w:pPr>
        <w:spacing w:after="0"/>
      </w:pPr>
    </w:p>
    <w:sectPr w:rsidR="00610397" w:rsidRPr="006103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5020D"/>
    <w:multiLevelType w:val="multilevel"/>
    <w:tmpl w:val="8A2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98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D87"/>
    <w:rsid w:val="000241E5"/>
    <w:rsid w:val="00152ED7"/>
    <w:rsid w:val="004D3CE4"/>
    <w:rsid w:val="00610397"/>
    <w:rsid w:val="008E4D8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4F4D"/>
  <w15:chartTrackingRefBased/>
  <w15:docId w15:val="{A41B35B7-DCE8-48FE-93A7-47A389E4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D87"/>
    <w:rPr>
      <w:rFonts w:eastAsiaTheme="majorEastAsia" w:cstheme="majorBidi"/>
      <w:color w:val="272727" w:themeColor="text1" w:themeTint="D8"/>
    </w:rPr>
  </w:style>
  <w:style w:type="paragraph" w:styleId="Title">
    <w:name w:val="Title"/>
    <w:basedOn w:val="Normal"/>
    <w:next w:val="Normal"/>
    <w:link w:val="TitleChar"/>
    <w:uiPriority w:val="10"/>
    <w:qFormat/>
    <w:rsid w:val="008E4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D87"/>
    <w:pPr>
      <w:spacing w:before="160"/>
      <w:jc w:val="center"/>
    </w:pPr>
    <w:rPr>
      <w:i/>
      <w:iCs/>
      <w:color w:val="404040" w:themeColor="text1" w:themeTint="BF"/>
    </w:rPr>
  </w:style>
  <w:style w:type="character" w:customStyle="1" w:styleId="QuoteChar">
    <w:name w:val="Quote Char"/>
    <w:basedOn w:val="DefaultParagraphFont"/>
    <w:link w:val="Quote"/>
    <w:uiPriority w:val="29"/>
    <w:rsid w:val="008E4D87"/>
    <w:rPr>
      <w:i/>
      <w:iCs/>
      <w:color w:val="404040" w:themeColor="text1" w:themeTint="BF"/>
    </w:rPr>
  </w:style>
  <w:style w:type="paragraph" w:styleId="ListParagraph">
    <w:name w:val="List Paragraph"/>
    <w:basedOn w:val="Normal"/>
    <w:uiPriority w:val="34"/>
    <w:qFormat/>
    <w:rsid w:val="008E4D87"/>
    <w:pPr>
      <w:ind w:left="720"/>
      <w:contextualSpacing/>
    </w:pPr>
  </w:style>
  <w:style w:type="character" w:styleId="IntenseEmphasis">
    <w:name w:val="Intense Emphasis"/>
    <w:basedOn w:val="DefaultParagraphFont"/>
    <w:uiPriority w:val="21"/>
    <w:qFormat/>
    <w:rsid w:val="008E4D87"/>
    <w:rPr>
      <w:i/>
      <w:iCs/>
      <w:color w:val="0F4761" w:themeColor="accent1" w:themeShade="BF"/>
    </w:rPr>
  </w:style>
  <w:style w:type="paragraph" w:styleId="IntenseQuote">
    <w:name w:val="Intense Quote"/>
    <w:basedOn w:val="Normal"/>
    <w:next w:val="Normal"/>
    <w:link w:val="IntenseQuoteChar"/>
    <w:uiPriority w:val="30"/>
    <w:qFormat/>
    <w:rsid w:val="008E4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D87"/>
    <w:rPr>
      <w:i/>
      <w:iCs/>
      <w:color w:val="0F4761" w:themeColor="accent1" w:themeShade="BF"/>
    </w:rPr>
  </w:style>
  <w:style w:type="character" w:styleId="IntenseReference">
    <w:name w:val="Intense Reference"/>
    <w:basedOn w:val="DefaultParagraphFont"/>
    <w:uiPriority w:val="32"/>
    <w:qFormat/>
    <w:rsid w:val="008E4D87"/>
    <w:rPr>
      <w:b/>
      <w:bCs/>
      <w:smallCaps/>
      <w:color w:val="0F4761" w:themeColor="accent1" w:themeShade="BF"/>
      <w:spacing w:val="5"/>
    </w:rPr>
  </w:style>
  <w:style w:type="character" w:styleId="HTMLCode">
    <w:name w:val="HTML Code"/>
    <w:basedOn w:val="DefaultParagraphFont"/>
    <w:uiPriority w:val="99"/>
    <w:semiHidden/>
    <w:unhideWhenUsed/>
    <w:rsid w:val="008E4D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9684">
      <w:bodyDiv w:val="1"/>
      <w:marLeft w:val="0"/>
      <w:marRight w:val="0"/>
      <w:marTop w:val="0"/>
      <w:marBottom w:val="0"/>
      <w:divBdr>
        <w:top w:val="none" w:sz="0" w:space="0" w:color="auto"/>
        <w:left w:val="none" w:sz="0" w:space="0" w:color="auto"/>
        <w:bottom w:val="none" w:sz="0" w:space="0" w:color="auto"/>
        <w:right w:val="none" w:sz="0" w:space="0" w:color="auto"/>
      </w:divBdr>
      <w:divsChild>
        <w:div w:id="2129855943">
          <w:marLeft w:val="0"/>
          <w:marRight w:val="0"/>
          <w:marTop w:val="0"/>
          <w:marBottom w:val="0"/>
          <w:divBdr>
            <w:top w:val="none" w:sz="0" w:space="0" w:color="auto"/>
            <w:left w:val="none" w:sz="0" w:space="0" w:color="auto"/>
            <w:bottom w:val="none" w:sz="0" w:space="0" w:color="auto"/>
            <w:right w:val="none" w:sz="0" w:space="0" w:color="auto"/>
          </w:divBdr>
        </w:div>
        <w:div w:id="615984314">
          <w:marLeft w:val="0"/>
          <w:marRight w:val="0"/>
          <w:marTop w:val="0"/>
          <w:marBottom w:val="0"/>
          <w:divBdr>
            <w:top w:val="none" w:sz="0" w:space="0" w:color="auto"/>
            <w:left w:val="none" w:sz="0" w:space="0" w:color="auto"/>
            <w:bottom w:val="none" w:sz="0" w:space="0" w:color="auto"/>
            <w:right w:val="none" w:sz="0" w:space="0" w:color="auto"/>
          </w:divBdr>
        </w:div>
        <w:div w:id="64374315">
          <w:marLeft w:val="0"/>
          <w:marRight w:val="0"/>
          <w:marTop w:val="0"/>
          <w:marBottom w:val="0"/>
          <w:divBdr>
            <w:top w:val="none" w:sz="0" w:space="0" w:color="auto"/>
            <w:left w:val="none" w:sz="0" w:space="0" w:color="auto"/>
            <w:bottom w:val="none" w:sz="0" w:space="0" w:color="auto"/>
            <w:right w:val="none" w:sz="0" w:space="0" w:color="auto"/>
          </w:divBdr>
        </w:div>
      </w:divsChild>
    </w:div>
    <w:div w:id="403454292">
      <w:bodyDiv w:val="1"/>
      <w:marLeft w:val="0"/>
      <w:marRight w:val="0"/>
      <w:marTop w:val="0"/>
      <w:marBottom w:val="0"/>
      <w:divBdr>
        <w:top w:val="none" w:sz="0" w:space="0" w:color="auto"/>
        <w:left w:val="none" w:sz="0" w:space="0" w:color="auto"/>
        <w:bottom w:val="none" w:sz="0" w:space="0" w:color="auto"/>
        <w:right w:val="none" w:sz="0" w:space="0" w:color="auto"/>
      </w:divBdr>
      <w:divsChild>
        <w:div w:id="1349990498">
          <w:marLeft w:val="0"/>
          <w:marRight w:val="0"/>
          <w:marTop w:val="0"/>
          <w:marBottom w:val="0"/>
          <w:divBdr>
            <w:top w:val="none" w:sz="0" w:space="0" w:color="auto"/>
            <w:left w:val="none" w:sz="0" w:space="0" w:color="auto"/>
            <w:bottom w:val="none" w:sz="0" w:space="0" w:color="auto"/>
            <w:right w:val="none" w:sz="0" w:space="0" w:color="auto"/>
          </w:divBdr>
        </w:div>
        <w:div w:id="557129399">
          <w:marLeft w:val="0"/>
          <w:marRight w:val="0"/>
          <w:marTop w:val="0"/>
          <w:marBottom w:val="0"/>
          <w:divBdr>
            <w:top w:val="none" w:sz="0" w:space="0" w:color="auto"/>
            <w:left w:val="none" w:sz="0" w:space="0" w:color="auto"/>
            <w:bottom w:val="none" w:sz="0" w:space="0" w:color="auto"/>
            <w:right w:val="none" w:sz="0" w:space="0" w:color="auto"/>
          </w:divBdr>
        </w:div>
        <w:div w:id="1849060563">
          <w:marLeft w:val="0"/>
          <w:marRight w:val="0"/>
          <w:marTop w:val="0"/>
          <w:marBottom w:val="0"/>
          <w:divBdr>
            <w:top w:val="none" w:sz="0" w:space="0" w:color="auto"/>
            <w:left w:val="none" w:sz="0" w:space="0" w:color="auto"/>
            <w:bottom w:val="none" w:sz="0" w:space="0" w:color="auto"/>
            <w:right w:val="none" w:sz="0" w:space="0" w:color="auto"/>
          </w:divBdr>
        </w:div>
        <w:div w:id="292710885">
          <w:marLeft w:val="0"/>
          <w:marRight w:val="0"/>
          <w:marTop w:val="0"/>
          <w:marBottom w:val="0"/>
          <w:divBdr>
            <w:top w:val="none" w:sz="0" w:space="0" w:color="auto"/>
            <w:left w:val="none" w:sz="0" w:space="0" w:color="auto"/>
            <w:bottom w:val="none" w:sz="0" w:space="0" w:color="auto"/>
            <w:right w:val="none" w:sz="0" w:space="0" w:color="auto"/>
          </w:divBdr>
        </w:div>
        <w:div w:id="311912902">
          <w:marLeft w:val="0"/>
          <w:marRight w:val="0"/>
          <w:marTop w:val="0"/>
          <w:marBottom w:val="0"/>
          <w:divBdr>
            <w:top w:val="none" w:sz="0" w:space="0" w:color="auto"/>
            <w:left w:val="none" w:sz="0" w:space="0" w:color="auto"/>
            <w:bottom w:val="none" w:sz="0" w:space="0" w:color="auto"/>
            <w:right w:val="none" w:sz="0" w:space="0" w:color="auto"/>
          </w:divBdr>
        </w:div>
        <w:div w:id="86121738">
          <w:marLeft w:val="0"/>
          <w:marRight w:val="0"/>
          <w:marTop w:val="0"/>
          <w:marBottom w:val="0"/>
          <w:divBdr>
            <w:top w:val="none" w:sz="0" w:space="0" w:color="auto"/>
            <w:left w:val="none" w:sz="0" w:space="0" w:color="auto"/>
            <w:bottom w:val="none" w:sz="0" w:space="0" w:color="auto"/>
            <w:right w:val="none" w:sz="0" w:space="0" w:color="auto"/>
          </w:divBdr>
        </w:div>
        <w:div w:id="402795197">
          <w:marLeft w:val="0"/>
          <w:marRight w:val="0"/>
          <w:marTop w:val="0"/>
          <w:marBottom w:val="0"/>
          <w:divBdr>
            <w:top w:val="none" w:sz="0" w:space="0" w:color="auto"/>
            <w:left w:val="none" w:sz="0" w:space="0" w:color="auto"/>
            <w:bottom w:val="none" w:sz="0" w:space="0" w:color="auto"/>
            <w:right w:val="none" w:sz="0" w:space="0" w:color="auto"/>
          </w:divBdr>
        </w:div>
        <w:div w:id="636181699">
          <w:marLeft w:val="0"/>
          <w:marRight w:val="0"/>
          <w:marTop w:val="0"/>
          <w:marBottom w:val="0"/>
          <w:divBdr>
            <w:top w:val="none" w:sz="0" w:space="0" w:color="auto"/>
            <w:left w:val="none" w:sz="0" w:space="0" w:color="auto"/>
            <w:bottom w:val="none" w:sz="0" w:space="0" w:color="auto"/>
            <w:right w:val="none" w:sz="0" w:space="0" w:color="auto"/>
          </w:divBdr>
        </w:div>
        <w:div w:id="1019159081">
          <w:marLeft w:val="0"/>
          <w:marRight w:val="0"/>
          <w:marTop w:val="0"/>
          <w:marBottom w:val="0"/>
          <w:divBdr>
            <w:top w:val="none" w:sz="0" w:space="0" w:color="auto"/>
            <w:left w:val="none" w:sz="0" w:space="0" w:color="auto"/>
            <w:bottom w:val="none" w:sz="0" w:space="0" w:color="auto"/>
            <w:right w:val="none" w:sz="0" w:space="0" w:color="auto"/>
          </w:divBdr>
        </w:div>
        <w:div w:id="381754588">
          <w:marLeft w:val="0"/>
          <w:marRight w:val="0"/>
          <w:marTop w:val="0"/>
          <w:marBottom w:val="0"/>
          <w:divBdr>
            <w:top w:val="none" w:sz="0" w:space="0" w:color="auto"/>
            <w:left w:val="none" w:sz="0" w:space="0" w:color="auto"/>
            <w:bottom w:val="none" w:sz="0" w:space="0" w:color="auto"/>
            <w:right w:val="none" w:sz="0" w:space="0" w:color="auto"/>
          </w:divBdr>
        </w:div>
        <w:div w:id="773356636">
          <w:marLeft w:val="0"/>
          <w:marRight w:val="0"/>
          <w:marTop w:val="0"/>
          <w:marBottom w:val="0"/>
          <w:divBdr>
            <w:top w:val="none" w:sz="0" w:space="0" w:color="auto"/>
            <w:left w:val="none" w:sz="0" w:space="0" w:color="auto"/>
            <w:bottom w:val="none" w:sz="0" w:space="0" w:color="auto"/>
            <w:right w:val="none" w:sz="0" w:space="0" w:color="auto"/>
          </w:divBdr>
        </w:div>
        <w:div w:id="14428806">
          <w:marLeft w:val="0"/>
          <w:marRight w:val="0"/>
          <w:marTop w:val="0"/>
          <w:marBottom w:val="0"/>
          <w:divBdr>
            <w:top w:val="none" w:sz="0" w:space="0" w:color="auto"/>
            <w:left w:val="none" w:sz="0" w:space="0" w:color="auto"/>
            <w:bottom w:val="none" w:sz="0" w:space="0" w:color="auto"/>
            <w:right w:val="none" w:sz="0" w:space="0" w:color="auto"/>
          </w:divBdr>
        </w:div>
        <w:div w:id="1507746105">
          <w:marLeft w:val="0"/>
          <w:marRight w:val="0"/>
          <w:marTop w:val="0"/>
          <w:marBottom w:val="0"/>
          <w:divBdr>
            <w:top w:val="none" w:sz="0" w:space="0" w:color="auto"/>
            <w:left w:val="none" w:sz="0" w:space="0" w:color="auto"/>
            <w:bottom w:val="none" w:sz="0" w:space="0" w:color="auto"/>
            <w:right w:val="none" w:sz="0" w:space="0" w:color="auto"/>
          </w:divBdr>
        </w:div>
        <w:div w:id="1582836165">
          <w:marLeft w:val="0"/>
          <w:marRight w:val="0"/>
          <w:marTop w:val="0"/>
          <w:marBottom w:val="0"/>
          <w:divBdr>
            <w:top w:val="none" w:sz="0" w:space="0" w:color="auto"/>
            <w:left w:val="none" w:sz="0" w:space="0" w:color="auto"/>
            <w:bottom w:val="none" w:sz="0" w:space="0" w:color="auto"/>
            <w:right w:val="none" w:sz="0" w:space="0" w:color="auto"/>
          </w:divBdr>
        </w:div>
        <w:div w:id="2118981726">
          <w:marLeft w:val="0"/>
          <w:marRight w:val="0"/>
          <w:marTop w:val="0"/>
          <w:marBottom w:val="0"/>
          <w:divBdr>
            <w:top w:val="none" w:sz="0" w:space="0" w:color="auto"/>
            <w:left w:val="none" w:sz="0" w:space="0" w:color="auto"/>
            <w:bottom w:val="none" w:sz="0" w:space="0" w:color="auto"/>
            <w:right w:val="none" w:sz="0" w:space="0" w:color="auto"/>
          </w:divBdr>
        </w:div>
        <w:div w:id="1434787808">
          <w:marLeft w:val="0"/>
          <w:marRight w:val="0"/>
          <w:marTop w:val="0"/>
          <w:marBottom w:val="0"/>
          <w:divBdr>
            <w:top w:val="none" w:sz="0" w:space="0" w:color="auto"/>
            <w:left w:val="none" w:sz="0" w:space="0" w:color="auto"/>
            <w:bottom w:val="none" w:sz="0" w:space="0" w:color="auto"/>
            <w:right w:val="none" w:sz="0" w:space="0" w:color="auto"/>
          </w:divBdr>
        </w:div>
        <w:div w:id="1560435769">
          <w:marLeft w:val="0"/>
          <w:marRight w:val="0"/>
          <w:marTop w:val="0"/>
          <w:marBottom w:val="0"/>
          <w:divBdr>
            <w:top w:val="none" w:sz="0" w:space="0" w:color="auto"/>
            <w:left w:val="none" w:sz="0" w:space="0" w:color="auto"/>
            <w:bottom w:val="none" w:sz="0" w:space="0" w:color="auto"/>
            <w:right w:val="none" w:sz="0" w:space="0" w:color="auto"/>
          </w:divBdr>
        </w:div>
        <w:div w:id="443427012">
          <w:marLeft w:val="0"/>
          <w:marRight w:val="0"/>
          <w:marTop w:val="0"/>
          <w:marBottom w:val="0"/>
          <w:divBdr>
            <w:top w:val="none" w:sz="0" w:space="0" w:color="auto"/>
            <w:left w:val="none" w:sz="0" w:space="0" w:color="auto"/>
            <w:bottom w:val="none" w:sz="0" w:space="0" w:color="auto"/>
            <w:right w:val="none" w:sz="0" w:space="0" w:color="auto"/>
          </w:divBdr>
        </w:div>
        <w:div w:id="2008050091">
          <w:marLeft w:val="0"/>
          <w:marRight w:val="0"/>
          <w:marTop w:val="0"/>
          <w:marBottom w:val="0"/>
          <w:divBdr>
            <w:top w:val="none" w:sz="0" w:space="0" w:color="auto"/>
            <w:left w:val="none" w:sz="0" w:space="0" w:color="auto"/>
            <w:bottom w:val="none" w:sz="0" w:space="0" w:color="auto"/>
            <w:right w:val="none" w:sz="0" w:space="0" w:color="auto"/>
          </w:divBdr>
        </w:div>
        <w:div w:id="1681080135">
          <w:marLeft w:val="0"/>
          <w:marRight w:val="0"/>
          <w:marTop w:val="0"/>
          <w:marBottom w:val="0"/>
          <w:divBdr>
            <w:top w:val="none" w:sz="0" w:space="0" w:color="auto"/>
            <w:left w:val="none" w:sz="0" w:space="0" w:color="auto"/>
            <w:bottom w:val="none" w:sz="0" w:space="0" w:color="auto"/>
            <w:right w:val="none" w:sz="0" w:space="0" w:color="auto"/>
          </w:divBdr>
        </w:div>
        <w:div w:id="339742425">
          <w:marLeft w:val="0"/>
          <w:marRight w:val="0"/>
          <w:marTop w:val="0"/>
          <w:marBottom w:val="0"/>
          <w:divBdr>
            <w:top w:val="none" w:sz="0" w:space="0" w:color="auto"/>
            <w:left w:val="none" w:sz="0" w:space="0" w:color="auto"/>
            <w:bottom w:val="none" w:sz="0" w:space="0" w:color="auto"/>
            <w:right w:val="none" w:sz="0" w:space="0" w:color="auto"/>
          </w:divBdr>
        </w:div>
      </w:divsChild>
    </w:div>
    <w:div w:id="1149444711">
      <w:bodyDiv w:val="1"/>
      <w:marLeft w:val="0"/>
      <w:marRight w:val="0"/>
      <w:marTop w:val="0"/>
      <w:marBottom w:val="0"/>
      <w:divBdr>
        <w:top w:val="none" w:sz="0" w:space="0" w:color="auto"/>
        <w:left w:val="none" w:sz="0" w:space="0" w:color="auto"/>
        <w:bottom w:val="none" w:sz="0" w:space="0" w:color="auto"/>
        <w:right w:val="none" w:sz="0" w:space="0" w:color="auto"/>
      </w:divBdr>
    </w:div>
    <w:div w:id="1278640105">
      <w:bodyDiv w:val="1"/>
      <w:marLeft w:val="0"/>
      <w:marRight w:val="0"/>
      <w:marTop w:val="0"/>
      <w:marBottom w:val="0"/>
      <w:divBdr>
        <w:top w:val="none" w:sz="0" w:space="0" w:color="auto"/>
        <w:left w:val="none" w:sz="0" w:space="0" w:color="auto"/>
        <w:bottom w:val="none" w:sz="0" w:space="0" w:color="auto"/>
        <w:right w:val="none" w:sz="0" w:space="0" w:color="auto"/>
      </w:divBdr>
    </w:div>
    <w:div w:id="189323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Massoud Amini</dc:creator>
  <cp:keywords/>
  <dc:description/>
  <cp:lastModifiedBy>Seyed Massoud Amini</cp:lastModifiedBy>
  <cp:revision>2</cp:revision>
  <dcterms:created xsi:type="dcterms:W3CDTF">2026-08-02T01:47:00Z</dcterms:created>
  <dcterms:modified xsi:type="dcterms:W3CDTF">2026-08-02T02:13:00Z</dcterms:modified>
</cp:coreProperties>
</file>