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1. Register at IPUMS using the following link;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"https://uma.pop.umn.edu/usa/user/new"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https://uma.pop.umn.edu/usa/user/new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"http://ipums.org"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ipums.org</w:t>
      </w:r>
      <w:r>
        <w:rPr/>
        <w:fldChar w:fldCharType="end" w:fldLock="0"/>
      </w:r>
      <w:r>
        <w:rPr>
          <w:rtl w:val="0"/>
        </w:rPr>
        <w:t>, select IPUMS USA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"https://uma.pop.umn.edu/usa/user/new"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https://uma.pop.umn.edu/usa/user/new</w:t>
      </w:r>
      <w:r>
        <w:rPr/>
        <w:fldChar w:fldCharType="end" w:fldLock="0"/>
      </w:r>
      <w:r>
        <w:rPr>
          <w:rtl w:val="0"/>
        </w:rPr>
        <w:t xml:space="preserve">) and then click on </w:t>
      </w:r>
      <w:r>
        <w:rPr>
          <w:rtl w:val="0"/>
        </w:rPr>
        <w:t>“</w:t>
      </w:r>
      <w:r>
        <w:rPr>
          <w:rtl w:val="0"/>
        </w:rPr>
        <w:t>Get Data</w:t>
      </w:r>
      <w:r>
        <w:rPr>
          <w:rtl w:val="0"/>
        </w:rPr>
        <w:t>”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17066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1"/>
                <wp:lineTo x="0" y="2167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3. We first need to select a sample (i.e. the survey we want to use for the poststratification table) with a Manu that is opened by clicking on the SELECT SAMPLES button shown above. In our case, we we will select the 2018 5-year ACS survey and then click on SUBMIT SAMPLE SELECTION: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179308</wp:posOffset>
            </wp:positionV>
            <wp:extent cx="5943600" cy="50398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1-01-02 at 8.41.5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After selecting the sample we need to select the variables that will be included in our poststratification table. The multiple variables are conveniently categorized by HOUSEHOLD (household-level variables), PERSON (individual-level variables), and A-Z (alphabetically). For instance, clicking on PERSON &gt; </w:t>
      </w:r>
      <w:r>
        <w:rPr>
          <w:rtl w:val="0"/>
        </w:rPr>
        <w:t>DEMOGRAPHIC</w:t>
      </w:r>
      <w:r>
        <w:rPr>
          <w:rtl w:val="0"/>
        </w:rPr>
        <w:t xml:space="preserve"> displays the demographic variables, as shown below. Note that the rightmost column shows if that variable is available in the 2018 5-year ACS. Note that if you click on a certain variable IPUMS will provide a description and show the codes and frequencies. Based on the data available in your survey of interest, this is a useful tool to decide which variables to include in the poststratification table. For our poststratification table, we select: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PERSON &gt; DEMOGRAPHIC select SEX and 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On PERSON &gt; </w:t>
      </w:r>
      <w:r>
        <w:rPr>
          <w:rtl w:val="0"/>
        </w:rPr>
        <w:t>RACE, ETHNICITY, AND NATIVITY</w:t>
      </w:r>
      <w:r>
        <w:rPr>
          <w:rtl w:val="0"/>
        </w:rPr>
        <w:t xml:space="preserve"> select RACE and HISPAN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PERSON &gt; EDUCATION select EDUC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On HOUSEHOLD &gt; GEOGRAPHIC select </w:t>
      </w:r>
      <w:r>
        <w:rPr>
          <w:rtl w:val="0"/>
        </w:rPr>
        <w:t>STATEFIP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44169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9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5. After selecting the variables we can review them by clicking on VIEW CART on the upper right corner.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-196850</wp:posOffset>
            </wp:positionH>
            <wp:positionV relativeFrom="page">
              <wp:posOffset>620289</wp:posOffset>
            </wp:positionV>
            <wp:extent cx="5943600" cy="59329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2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After reviewing these variables we click CREATE DATA EXTRACT. By default the data format is a .dat with fixed-width text, but we can change this by selecting a more frequently-used csv.  After clicking SUBMIT EXTRACT the data will be generated. This can take a while, but you will receive an email when it</w:t>
      </w:r>
      <w:r>
        <w:rPr>
          <w:rtl w:val="0"/>
        </w:rPr>
        <w:t>’</w:t>
      </w:r>
      <w:r>
        <w:rPr>
          <w:rtl w:val="0"/>
        </w:rPr>
        <w:t xml:space="preserve">s ready.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-146050</wp:posOffset>
            </wp:positionH>
            <wp:positionV relativeFrom="page">
              <wp:posOffset>446115</wp:posOffset>
            </wp:positionV>
            <wp:extent cx="5943600" cy="49386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7. If you use IPUMS in your projects, don</w:t>
      </w:r>
      <w:r>
        <w:rPr>
          <w:rtl w:val="0"/>
        </w:rPr>
        <w:t>’</w:t>
      </w:r>
      <w:r>
        <w:rPr>
          <w:rtl w:val="0"/>
        </w:rPr>
        <w:t>t forget to cite it appropriately: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Steven Ruggles, Sarah Flood, Ronald Goeken, Josiah Grover, Erin Meyer, Jose Pacas and Matthew Sobek. IPUMS USA: Version 10.0 [dataset]. Minneapolis, MN: IPUMS, 2020.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"https://doi.org/10.18128/D010.V10.0"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https://doi.org/10.18128/D010.V10.0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4d6c7d"/>
      <w:u w:val="single" w:color="4d6c7d"/>
      <w14:textFill>
        <w14:solidFill>
          <w14:srgbClr w14:val="4E6C7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