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00B8D9"/>
          <w:sz w:val="32"/>
        </w:rPr>
        <w:t>ENTERPRISE CHALLENGE</w:t>
      </w:r>
    </w:p>
    <w:p>
      <w:pPr>
        <w:jc w:val="center"/>
      </w:pPr>
      <w:r>
        <w:rPr>
          <w:rFonts w:ascii="Inter" w:hAnsi="Inter"/>
          <w:b/>
          <w:color w:val="0B1220"/>
          <w:sz w:val="56"/>
        </w:rPr>
        <w:t>Flui - Protótipo Mobile</w:t>
      </w:r>
    </w:p>
    <w:p>
      <w:pPr>
        <w:jc w:val="center"/>
      </w:pPr>
      <w:r>
        <w:rPr>
          <w:rFonts w:ascii="Inter" w:hAnsi="Inter"/>
          <w:color w:val="6B7280"/>
          <w:sz w:val="26"/>
        </w:rPr>
        <w:t>Aplicativo para localização de pontos de recarga de veículos elétricos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FFE9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Curso/Turma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5184"/>
            <w:vAlign w:val="center"/>
            <w:shd w:fill="D9FFE9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Professor(a)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5184"/>
            <w:vAlign w:val="center"/>
            <w:shd w:fill="D9FFE9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8"/>
              </w:rPr>
              <w:t>____/____/________</w:t>
            </w:r>
          </w:p>
        </w:tc>
      </w:tr>
      <w:tr>
        <w:tc>
          <w:tcPr>
            <w:tcW w:type="dxa" w:w="5184"/>
            <w:vAlign w:val="center"/>
            <w:shd w:fill="D9FFE9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Repositório GitHub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8"/>
              </w:rPr>
              <w:t>COLE_AQUI_O_LINK_DO_REPOSITÓRIO_PUBLICO</w:t>
            </w:r>
          </w:p>
        </w:tc>
      </w:tr>
      <w:tr>
        <w:tc>
          <w:tcPr>
            <w:tcW w:type="dxa" w:w="5184"/>
            <w:vAlign w:val="center"/>
            <w:shd w:fill="D9FFE9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Protótipo navegável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Inter" w:hAnsi="Inter"/>
                <w:b w:val="0"/>
                <w:color w:val="1F2937"/>
                <w:sz w:val="18"/>
              </w:rPr>
              <w:t>COLE_AQUI_O_LINK_DO_GITHUB_PAGES_OU_FIGMA</w:t>
            </w:r>
          </w:p>
        </w:tc>
      </w:tr>
    </w:tbl>
    <w:p>
      <w:pPr>
        <w:pStyle w:val="Heading1"/>
      </w:pPr>
      <w:r>
        <w:rPr>
          <w:rFonts w:ascii="Inter" w:hAnsi="Inter"/>
          <w:color w:val="0B1220"/>
        </w:rPr>
        <w:t>Integrantes</w:t>
      </w:r>
    </w:p>
    <w:p>
      <w:pPr>
        <w:spacing w:after="160" w:line="276" w:lineRule="auto"/>
      </w:pPr>
      <w:r>
        <w:rPr>
          <w:rFonts w:ascii="Inter" w:hAnsi="Inter"/>
          <w:sz w:val="21"/>
        </w:rPr>
        <w:t>Preencher os nomes completos em ordem alfabética com RM:</w:t>
      </w:r>
    </w:p>
    <w:p>
      <w:pPr>
        <w:spacing w:after="160" w:line="276" w:lineRule="auto"/>
      </w:pPr>
      <w:r>
        <w:rPr>
          <w:rFonts w:ascii="Inter" w:hAnsi="Inter"/>
          <w:sz w:val="21"/>
        </w:rPr>
        <w:t>1. Nome completo - RM: ______________________________</w:t>
      </w:r>
    </w:p>
    <w:p>
      <w:pPr>
        <w:spacing w:after="160" w:line="276" w:lineRule="auto"/>
      </w:pPr>
      <w:r>
        <w:rPr>
          <w:rFonts w:ascii="Inter" w:hAnsi="Inter"/>
          <w:sz w:val="21"/>
        </w:rPr>
        <w:t>2. Nome completo - RM: ______________________________</w:t>
      </w:r>
    </w:p>
    <w:p>
      <w:pPr>
        <w:spacing w:after="160" w:line="276" w:lineRule="auto"/>
      </w:pPr>
      <w:r>
        <w:rPr>
          <w:rFonts w:ascii="Inter" w:hAnsi="Inter"/>
          <w:sz w:val="21"/>
        </w:rPr>
        <w:t>3. Nome completo - RM: ______________________________</w:t>
      </w:r>
    </w:p>
    <w:p>
      <w:pPr>
        <w:spacing w:after="160" w:line="276" w:lineRule="auto"/>
      </w:pPr>
      <w:r>
        <w:rPr>
          <w:rFonts w:ascii="Inter" w:hAnsi="Inter"/>
          <w:sz w:val="21"/>
        </w:rPr>
        <w:t>4. Nome completo - RM: ______________________________</w:t>
      </w:r>
    </w:p>
    <w:p>
      <w:pPr>
        <w:spacing w:after="160" w:line="276" w:lineRule="auto"/>
      </w:pPr>
      <w:r>
        <w:rPr>
          <w:rFonts w:ascii="Inter" w:hAnsi="Inter"/>
          <w:sz w:val="21"/>
        </w:rPr>
        <w:t>5. Nome completo - RM: ______________________________</w:t>
      </w:r>
    </w:p>
    <w:p>
      <w:pPr>
        <w:pStyle w:val="Heading1"/>
      </w:pPr>
      <w:r>
        <w:rPr>
          <w:rFonts w:ascii="Inter" w:hAnsi="Inter"/>
          <w:color w:val="0B1220"/>
        </w:rPr>
        <w:t>1. Contextualização do projeto</w:t>
      </w:r>
    </w:p>
    <w:p>
      <w:pPr>
        <w:spacing w:after="160" w:line="276" w:lineRule="auto"/>
      </w:pPr>
      <w:r>
        <w:rPr>
          <w:rFonts w:ascii="Inter" w:hAnsi="Inter"/>
          <w:sz w:val="21"/>
        </w:rPr>
        <w:t>O projeto Flui consiste no desenvolvimento de um protótipo mobile voltado para motoristas de veículos elétricos que precisam localizar pontos de recarga de maneira rápida, clara e confiável. Nesta primeira etapa, o foco está na criação das telas principais, na definição da identidade visual e na construção de uma navegação funcional, sem necessidade de integração real com mapas, filtros ou sistemas externos.</w:t>
      </w:r>
    </w:p>
    <w:p>
      <w:pPr>
        <w:spacing w:after="160" w:line="276" w:lineRule="auto"/>
      </w:pPr>
      <w:r>
        <w:rPr>
          <w:rFonts w:ascii="Inter" w:hAnsi="Inter"/>
          <w:sz w:val="21"/>
        </w:rPr>
        <w:t>A proposta do aplicativo é facilitar a jornada do usuário ao apresentar pontos de recarga próximos, informações detalhadas sobre cada estação e uma experiência visual coerente com o universo da mobilidade elétrica e da sustentabilidade.</w:t>
      </w:r>
    </w:p>
    <w:p>
      <w:pPr>
        <w:pStyle w:val="Heading1"/>
      </w:pPr>
      <w:r>
        <w:rPr>
          <w:rFonts w:ascii="Inter" w:hAnsi="Inter"/>
          <w:color w:val="0B1220"/>
        </w:rPr>
        <w:t>2. Justificativa das tomadas de decisão</w:t>
      </w:r>
    </w:p>
    <w:p>
      <w:pPr>
        <w:spacing w:after="160" w:line="276" w:lineRule="auto"/>
      </w:pPr>
      <w:r>
        <w:rPr>
          <w:rFonts w:ascii="Inter" w:hAnsi="Inter"/>
          <w:sz w:val="21"/>
        </w:rPr>
        <w:t>A estrutura do aplicativo foi pensada a partir das principais necessidades de um motorista de veículo elétrico: encontrar rapidamente um ponto de recarga, verificar se ele está disponível e acessar informações confiáveis antes de se deslocar até o local. Por isso, foram definidas três telas principais: mapa de pontos de recarga, tela de busca e ficha detalhada do ponto.</w:t>
      </w:r>
    </w:p>
    <w:p>
      <w:pPr>
        <w:spacing w:after="160" w:line="276" w:lineRule="auto"/>
      </w:pPr>
      <w:r>
        <w:rPr>
          <w:rFonts w:ascii="Inter" w:hAnsi="Inter"/>
          <w:sz w:val="21"/>
        </w:rPr>
        <w:t>A tela de mapa funciona como ponto de partida da experiência, permitindo que o usuário visualize estações próximas de forma simples. A tela de busca organiza os pontos de recarga em formato de lista, facilitando a comparação entre opções. Já a ficha detalhada reúne informações essenciais, como endereço, distância, tipo de conector, potência, horário de funcionamento, preço estimado e estrutura disponível no local.</w:t>
      </w:r>
    </w:p>
    <w:p>
      <w:pPr>
        <w:spacing w:after="160" w:line="276" w:lineRule="auto"/>
      </w:pPr>
      <w:r>
        <w:rPr>
          <w:rFonts w:ascii="Inter" w:hAnsi="Inter"/>
          <w:sz w:val="21"/>
        </w:rPr>
        <w:t>A identidade visual utiliza tons de verde elétrico e azul tecnológico para representar energia limpa, inovação, mobilidade e sustentabilidade. A escolha por cards arredondados, ícones simples e uma interface limpa busca tornar a navegação mais intuitiva, acessível e agradável.</w:t>
      </w:r>
    </w:p>
    <w:p>
      <w:pPr>
        <w:pStyle w:val="Heading1"/>
      </w:pPr>
      <w:r>
        <w:rPr>
          <w:rFonts w:ascii="Inter" w:hAnsi="Inter"/>
          <w:color w:val="0B1220"/>
        </w:rPr>
        <w:t>3. Telas desenvolvidas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4629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map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62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4629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bus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62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46299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detalh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62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Mapa de pontos de recarga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Tela de busca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/>
                <w:color w:val="0B1220"/>
                <w:sz w:val="18"/>
              </w:rPr>
              <w:t>Ficha detalhada do ponto</w:t>
            </w:r>
          </w:p>
        </w:tc>
      </w:tr>
    </w:tbl>
    <w:p>
      <w:pPr>
        <w:spacing w:after="160" w:line="276" w:lineRule="auto"/>
      </w:pPr>
      <w:r>
        <w:rPr>
          <w:rFonts w:ascii="Inter" w:hAnsi="Inter"/>
          <w:sz w:val="21"/>
        </w:rPr>
        <w:t>Foram desenvolvidas três telas principais navegáveis: mapa de pontos de recarga, busca e ficha detalhada. A navegação permite que o usuário saia do mapa para a busca, acesse os detalhes de uma estação e retorne ao fluxo principal.</w:t>
      </w:r>
    </w:p>
    <w:p>
      <w:pPr>
        <w:pStyle w:val="Heading1"/>
      </w:pPr>
      <w:r>
        <w:rPr>
          <w:rFonts w:ascii="Inter" w:hAnsi="Inter"/>
          <w:color w:val="0B1220"/>
        </w:rPr>
        <w:t>4. Identidade visual aplicada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1220"/>
          </w:tcPr>
          <w:p>
            <w:r/>
            <w:r>
              <w:rPr>
                <w:rFonts w:ascii="Inter" w:hAnsi="Inter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56"/>
            <w:vAlign w:val="center"/>
            <w:shd w:fill="0B1220"/>
          </w:tcPr>
          <w:p>
            <w:r/>
            <w:r>
              <w:rPr>
                <w:rFonts w:ascii="Inter" w:hAnsi="Inter"/>
                <w:b/>
                <w:color w:val="FFFFFF"/>
                <w:sz w:val="18"/>
              </w:rPr>
              <w:t>Cor</w:t>
            </w:r>
          </w:p>
        </w:tc>
        <w:tc>
          <w:tcPr>
            <w:tcW w:type="dxa" w:w="3456"/>
            <w:vAlign w:val="center"/>
            <w:shd w:fill="0B1220"/>
          </w:tcPr>
          <w:p>
            <w:r/>
            <w:r>
              <w:rPr>
                <w:rFonts w:ascii="Inter" w:hAnsi="Inter"/>
                <w:b/>
                <w:color w:val="FFFFFF"/>
                <w:sz w:val="18"/>
              </w:rPr>
              <w:t>Código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Cor principal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Verde elétrico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#00E676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Cor secundária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Azul tecnológico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#00B8D9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Fundo escuro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Azul petróleo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#0B1220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Fundo claro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Branco gelo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#F5F7FA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Texto principal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Grafite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#1F2937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Texto secundário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Cinza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#6B7280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Status ocupado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Laranja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Inter" w:hAnsi="Inter"/>
                <w:b w:val="0"/>
                <w:sz w:val="18"/>
              </w:rPr>
              <w:t>#F59E0B</w:t>
            </w:r>
          </w:p>
        </w:tc>
      </w:tr>
    </w:tbl>
    <w:p>
      <w:pPr>
        <w:spacing w:after="160" w:line="276" w:lineRule="auto"/>
      </w:pPr>
      <w:r>
        <w:rPr>
          <w:rFonts w:ascii="Inter" w:hAnsi="Inter"/>
          <w:sz w:val="21"/>
        </w:rPr>
        <w:t>A tipografia escolhida foi a Inter, por ser moderna, legível e adequada para interfaces digitais mobile. O tom visual do app foi construído com cards arredondados, botões bem definidos, alto contraste e elementos que remetem à tecnologia limpa.</w:t>
      </w:r>
    </w:p>
    <w:p>
      <w:pPr>
        <w:pStyle w:val="Heading1"/>
      </w:pPr>
      <w:r>
        <w:rPr>
          <w:rFonts w:ascii="Inter" w:hAnsi="Inter"/>
          <w:color w:val="0B1220"/>
        </w:rPr>
        <w:t>5. Dados simulados</w:t>
      </w:r>
    </w:p>
    <w:p>
      <w:pPr>
        <w:spacing w:after="160" w:line="276" w:lineRule="auto"/>
      </w:pPr>
      <w:r>
        <w:rPr>
          <w:rFonts w:ascii="Inter" w:hAnsi="Inter"/>
          <w:sz w:val="21"/>
        </w:rPr>
        <w:t>Como a etapa atual não exige integração com dados reais, foram criados pontos fictícios de recarga para representar o funcionamento do aplicativo: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EcoCharge Paulista - Av. Paulista, 1000 - 1,2 km - CCS2 / Tipo 2 - Disponível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Flui Station Vila Mariana - Rua Domingos de Morais, 2200 - 2,8 km - Tipo 2 - Ocupado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GreenVolt Shopping Center - Av. das Nações Unidas, 4777 - 4,5 km - CCS2 - Disponível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EletroPosto Ibirapuera - Av. Pedro Álvares Cabral, s/n - 3,1 km - Tipo 2 - Disponível</w:t>
      </w:r>
    </w:p>
    <w:p>
      <w:pPr>
        <w:pStyle w:val="Heading1"/>
      </w:pPr>
      <w:r>
        <w:rPr>
          <w:rFonts w:ascii="Inter" w:hAnsi="Inter"/>
          <w:color w:val="0B1220"/>
        </w:rPr>
        <w:t>6. Recursos de acessibilidade presentes no app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Alto contraste entre textos, botões e fundos.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Botões grandes, com área de toque adequada para dispositivos móveis.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Estados dos pontos escritos de forma textual, como “Disponível” e “Ocupado”, evitando depender apenas de cores.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Organização das informações em cards para facilitar leitura e compreensão.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Tipografia legível e hierarquia clara entre títulos, subtítulos, informações e ações.</w:t>
      </w:r>
    </w:p>
    <w:p>
      <w:pPr>
        <w:pStyle w:val="ListBullet"/>
        <w:spacing w:after="80"/>
      </w:pPr>
      <w:r>
        <w:rPr>
          <w:rFonts w:ascii="Inter" w:hAnsi="Inter"/>
          <w:sz w:val="21"/>
        </w:rPr>
        <w:t>Ícones acompanhados de rótulos ou textos explicativos.</w:t>
      </w:r>
    </w:p>
    <w:p>
      <w:pPr>
        <w:pStyle w:val="Heading1"/>
      </w:pPr>
      <w:r>
        <w:rPr>
          <w:rFonts w:ascii="Inter" w:hAnsi="Inter"/>
          <w:color w:val="0B1220"/>
        </w:rPr>
        <w:t>7. Solução disruptiva</w:t>
      </w:r>
    </w:p>
    <w:p>
      <w:pPr>
        <w:spacing w:after="160" w:line="276" w:lineRule="auto"/>
      </w:pPr>
      <w:r>
        <w:rPr>
          <w:rFonts w:ascii="Inter" w:hAnsi="Inter"/>
          <w:sz w:val="21"/>
        </w:rPr>
        <w:t>O diferencial do protótipo é o Índice Flui, uma pontuação simulada que recomenda o melhor ponto de recarga com base em critérios como distância, disponibilidade, potência do carregador, segurança do local e estrutura de apoio. Esse recurso torna o aplicativo mais inteligente, pois não apenas lista estações, mas ajuda o motorista a tomar uma decisão mais rápida e segura.</w:t>
      </w:r>
    </w:p>
    <w:p>
      <w:pPr>
        <w:pStyle w:val="Heading1"/>
      </w:pPr>
      <w:r>
        <w:rPr>
          <w:rFonts w:ascii="Inter" w:hAnsi="Inter"/>
          <w:color w:val="0B1220"/>
        </w:rPr>
        <w:t>8. Organização do repositório</w:t>
      </w:r>
    </w:p>
    <w:p>
      <w:pPr>
        <w:spacing w:after="160" w:line="276" w:lineRule="auto"/>
      </w:pPr>
      <w:r>
        <w:rPr>
          <w:rFonts w:ascii="Inter" w:hAnsi="Inter"/>
          <w:sz w:val="21"/>
        </w:rPr>
        <w:t>O projeto foi organizado para publicação em repositório público no GitHub, contendo os arquivos do protótipo, imagens das telas, relatório de entrega e instruções de execução.</w:t>
      </w:r>
    </w:p>
    <w:p>
      <w:pPr>
        <w:spacing w:after="160" w:line="276" w:lineRule="auto"/>
      </w:pPr>
      <w:r>
        <w:rPr>
          <w:rFonts w:ascii="Inter" w:hAnsi="Inter"/>
          <w:sz w:val="21"/>
        </w:rPr>
        <w:t>Estrutura resumida do repositório: index.html, arquivos de estilo e navegação, pasta design com imagens das telas, pasta docs com relatório e instruções de publicação.</w:t>
      </w:r>
    </w:p>
    <w:p>
      <w:pPr>
        <w:pStyle w:val="Heading1"/>
      </w:pPr>
      <w:r>
        <w:rPr>
          <w:rFonts w:ascii="Inter" w:hAnsi="Inter"/>
          <w:color w:val="0B1220"/>
        </w:rPr>
        <w:t>9. Links da entrega</w:t>
      </w:r>
    </w:p>
    <w:p>
      <w:pPr>
        <w:spacing w:after="160" w:line="276" w:lineRule="auto"/>
      </w:pPr>
      <w:r>
        <w:rPr>
          <w:rFonts w:ascii="Inter" w:hAnsi="Inter"/>
          <w:sz w:val="21"/>
        </w:rPr>
        <w:t>Link do repositório público do GitHub: COLE_AQUI_O_LINK_DO_REPOSITÓRIO_PUBLICO</w:t>
      </w:r>
    </w:p>
    <w:p>
      <w:pPr>
        <w:spacing w:after="160" w:line="276" w:lineRule="auto"/>
      </w:pPr>
      <w:r>
        <w:rPr>
          <w:rFonts w:ascii="Inter" w:hAnsi="Inter"/>
          <w:sz w:val="21"/>
        </w:rPr>
        <w:t>Link do protótipo navegável: COLE_AQUI_O_LINK_DO_GITHUB_PAGES_OU_FIGMA</w:t>
      </w:r>
    </w:p>
    <w:sectPr w:rsidR="00FC693F" w:rsidRPr="0006063C" w:rsidSect="00034616">
      <w:footerReference w:type="default" r:id="rId12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B7280"/>
        <w:sz w:val="16"/>
      </w:rPr>
      <w:t>Flui - Enterprise Challenge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B12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0B12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