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Mentoría Diplomatura en Ciencia de Datos, Aprendizaje Automático y sus aplicaciones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“Modelo de recomendación de profesionales médicos para una mejor experiencia de usuarios”</w:t>
      </w:r>
    </w:p>
    <w:p w:rsidR="00000000" w:rsidDel="00000000" w:rsidP="00000000" w:rsidRDefault="00000000" w:rsidRPr="00000000" w14:paraId="00000006">
      <w:pPr>
        <w:spacing w:after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Mentor:</w:t>
      </w:r>
    </w:p>
    <w:p w:rsidR="00000000" w:rsidDel="00000000" w:rsidP="00000000" w:rsidRDefault="00000000" w:rsidRPr="00000000" w14:paraId="0000000C">
      <w:pPr>
        <w:spacing w:after="120" w:lineRule="auto"/>
        <w:jc w:val="right"/>
        <w:rPr/>
      </w:pPr>
      <w:r w:rsidDel="00000000" w:rsidR="00000000" w:rsidRPr="00000000">
        <w:rPr>
          <w:rtl w:val="0"/>
        </w:rPr>
        <w:t xml:space="preserve"> Juan Manuel Majul.</w:t>
      </w:r>
    </w:p>
    <w:p w:rsidR="00000000" w:rsidDel="00000000" w:rsidP="00000000" w:rsidRDefault="00000000" w:rsidRPr="00000000" w14:paraId="0000000D">
      <w:pPr>
        <w:spacing w:after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Equipo: </w:t>
      </w:r>
    </w:p>
    <w:p w:rsidR="00000000" w:rsidDel="00000000" w:rsidP="00000000" w:rsidRDefault="00000000" w:rsidRPr="00000000" w14:paraId="0000000F">
      <w:pPr>
        <w:spacing w:after="120" w:lineRule="auto"/>
        <w:jc w:val="right"/>
        <w:rPr/>
      </w:pPr>
      <w:r w:rsidDel="00000000" w:rsidR="00000000" w:rsidRPr="00000000">
        <w:rPr>
          <w:rtl w:val="0"/>
        </w:rPr>
        <w:t xml:space="preserve">Arrua, Esteban.</w:t>
      </w:r>
    </w:p>
    <w:p w:rsidR="00000000" w:rsidDel="00000000" w:rsidP="00000000" w:rsidRDefault="00000000" w:rsidRPr="00000000" w14:paraId="00000010">
      <w:pPr>
        <w:spacing w:after="120" w:lineRule="auto"/>
        <w:jc w:val="right"/>
        <w:rPr/>
      </w:pPr>
      <w:r w:rsidDel="00000000" w:rsidR="00000000" w:rsidRPr="00000000">
        <w:rPr>
          <w:rtl w:val="0"/>
        </w:rPr>
        <w:t xml:space="preserve">Galarza, Alexis.</w:t>
      </w:r>
    </w:p>
    <w:p w:rsidR="00000000" w:rsidDel="00000000" w:rsidP="00000000" w:rsidRDefault="00000000" w:rsidRPr="00000000" w14:paraId="00000011">
      <w:pPr>
        <w:spacing w:after="120" w:lineRule="auto"/>
        <w:jc w:val="right"/>
        <w:rPr/>
      </w:pPr>
      <w:r w:rsidDel="00000000" w:rsidR="00000000" w:rsidRPr="00000000">
        <w:rPr>
          <w:rtl w:val="0"/>
        </w:rPr>
        <w:t xml:space="preserve">Valeria, Silvina.</w:t>
      </w:r>
    </w:p>
    <w:p w:rsidR="00000000" w:rsidDel="00000000" w:rsidP="00000000" w:rsidRDefault="00000000" w:rsidRPr="00000000" w14:paraId="0000001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jc w:val="center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jc w:val="center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Práctico n°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1857375</wp:posOffset>
            </wp:positionV>
            <wp:extent cx="5731200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Exploración y curación de datos</w:t>
      </w:r>
    </w:p>
    <w:p w:rsidR="00000000" w:rsidDel="00000000" w:rsidP="00000000" w:rsidRDefault="00000000" w:rsidRPr="00000000" w14:paraId="00000024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Consignas</w:t>
      </w:r>
    </w:p>
    <w:p w:rsidR="00000000" w:rsidDel="00000000" w:rsidP="00000000" w:rsidRDefault="00000000" w:rsidRPr="00000000" w14:paraId="00000026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36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tabla_consumos_consolidada.</w:t>
      </w:r>
    </w:p>
    <w:p w:rsidR="00000000" w:rsidDel="00000000" w:rsidP="00000000" w:rsidRDefault="00000000" w:rsidRPr="00000000" w14:paraId="00000028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objetivo es generar un dataset de consumos con todos los datos disponibles de pacientes y centros médicos. Para ello, resultará necesario un join de las tablas consumos, pacientes y centros médicos.</w:t>
      </w:r>
    </w:p>
    <w:p w:rsidR="00000000" w:rsidDel="00000000" w:rsidP="00000000" w:rsidRDefault="00000000" w:rsidRPr="00000000" w14:paraId="00000029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36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Breve análisis exploratorio de aquellas variables no analizadas en el práctico 1.</w:t>
      </w:r>
    </w:p>
    <w:p w:rsidR="00000000" w:rsidDel="00000000" w:rsidP="00000000" w:rsidRDefault="00000000" w:rsidRPr="00000000" w14:paraId="0000002B">
      <w:pPr>
        <w:spacing w:after="3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36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Feature engineering.</w:t>
      </w:r>
    </w:p>
    <w:p w:rsidR="00000000" w:rsidDel="00000000" w:rsidP="00000000" w:rsidRDefault="00000000" w:rsidRPr="00000000" w14:paraId="0000002D">
      <w:pPr>
        <w:spacing w:after="120" w:lineRule="auto"/>
        <w:jc w:val="both"/>
        <w:rPr/>
      </w:pPr>
      <w:r w:rsidDel="00000000" w:rsidR="00000000" w:rsidRPr="00000000">
        <w:rPr>
          <w:rtl w:val="0"/>
        </w:rPr>
        <w:tab/>
        <w:t xml:space="preserve">1. Aplicar técnicas de imputación en datos faltantes, erróneos y/o atípicos.</w:t>
      </w:r>
    </w:p>
    <w:p w:rsidR="00000000" w:rsidDel="00000000" w:rsidP="00000000" w:rsidRDefault="00000000" w:rsidRPr="00000000" w14:paraId="0000002E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jc w:val="both"/>
        <w:rPr/>
      </w:pPr>
      <w:r w:rsidDel="00000000" w:rsidR="00000000" w:rsidRPr="00000000">
        <w:rPr>
          <w:rtl w:val="0"/>
        </w:rPr>
        <w:tab/>
        <w:t xml:space="preserve">2. Variables numéricas: </w:t>
      </w:r>
    </w:p>
    <w:p w:rsidR="00000000" w:rsidDel="00000000" w:rsidP="00000000" w:rsidRDefault="00000000" w:rsidRPr="00000000" w14:paraId="00000030">
      <w:pPr>
        <w:spacing w:after="120" w:lineRule="auto"/>
        <w:jc w:val="both"/>
        <w:rPr/>
      </w:pPr>
      <w:r w:rsidDel="00000000" w:rsidR="00000000" w:rsidRPr="00000000">
        <w:rPr>
          <w:rtl w:val="0"/>
        </w:rPr>
        <w:tab/>
        <w:t xml:space="preserve">Aplicar transformación (min-max scaler, max-abs scaler, standarization).</w:t>
      </w:r>
    </w:p>
    <w:p w:rsidR="00000000" w:rsidDel="00000000" w:rsidP="00000000" w:rsidRDefault="00000000" w:rsidRPr="00000000" w14:paraId="00000031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jc w:val="both"/>
        <w:rPr/>
      </w:pPr>
      <w:r w:rsidDel="00000000" w:rsidR="00000000" w:rsidRPr="00000000">
        <w:rPr>
          <w:rtl w:val="0"/>
        </w:rPr>
        <w:tab/>
        <w:t xml:space="preserve">3. Variables categóricas: </w:t>
      </w:r>
    </w:p>
    <w:p w:rsidR="00000000" w:rsidDel="00000000" w:rsidP="00000000" w:rsidRDefault="00000000" w:rsidRPr="00000000" w14:paraId="00000033">
      <w:pPr>
        <w:spacing w:after="120" w:lineRule="auto"/>
        <w:jc w:val="both"/>
        <w:rPr/>
      </w:pPr>
      <w:r w:rsidDel="00000000" w:rsidR="00000000" w:rsidRPr="00000000">
        <w:rPr>
          <w:rtl w:val="0"/>
        </w:rPr>
        <w:tab/>
        <w:t xml:space="preserve">Crear nuevas categorías agrupando categorías que se encuentren aperturadas </w:t>
        <w:tab/>
        <w:tab/>
        <w:t xml:space="preserve">(ejemplo segmento empresas - segmento individuos).</w:t>
      </w:r>
    </w:p>
    <w:p w:rsidR="00000000" w:rsidDel="00000000" w:rsidP="00000000" w:rsidRDefault="00000000" w:rsidRPr="00000000" w14:paraId="00000034">
      <w:pPr>
        <w:spacing w:after="120" w:lineRule="auto"/>
        <w:jc w:val="both"/>
        <w:rPr/>
      </w:pPr>
      <w:r w:rsidDel="00000000" w:rsidR="00000000" w:rsidRPr="00000000">
        <w:rPr>
          <w:rtl w:val="0"/>
        </w:rPr>
        <w:tab/>
        <w:t xml:space="preserve">Crear nuevas categorías agrupando en “Otros” a aquellos valores que presenten </w:t>
        <w:tab/>
        <w:t xml:space="preserve">escasa cantidad de observaciones.</w:t>
      </w:r>
    </w:p>
    <w:p w:rsidR="00000000" w:rsidDel="00000000" w:rsidP="00000000" w:rsidRDefault="00000000" w:rsidRPr="00000000" w14:paraId="00000035">
      <w:pPr>
        <w:spacing w:after="120" w:lineRule="auto"/>
        <w:jc w:val="both"/>
        <w:rPr/>
      </w:pPr>
      <w:r w:rsidDel="00000000" w:rsidR="00000000" w:rsidRPr="00000000">
        <w:rPr>
          <w:rtl w:val="0"/>
        </w:rPr>
        <w:tab/>
        <w:t xml:space="preserve">Aplicar one-hot encoding.</w:t>
      </w:r>
    </w:p>
    <w:p w:rsidR="00000000" w:rsidDel="00000000" w:rsidP="00000000" w:rsidRDefault="00000000" w:rsidRPr="00000000" w14:paraId="00000036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jc w:val="both"/>
        <w:rPr/>
      </w:pPr>
      <w:r w:rsidDel="00000000" w:rsidR="00000000" w:rsidRPr="00000000">
        <w:rPr>
          <w:rtl w:val="0"/>
        </w:rPr>
        <w:tab/>
        <w:t xml:space="preserve">4. Aplicar transformaciones que resulten convenientes a partir de las conclusiones </w:t>
        <w:tab/>
        <w:t xml:space="preserve">obtenidas en el análisis exploratorio.</w:t>
      </w:r>
    </w:p>
    <w:p w:rsidR="00000000" w:rsidDel="00000000" w:rsidP="00000000" w:rsidRDefault="00000000" w:rsidRPr="00000000" w14:paraId="00000038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