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1557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.map-打包前后端.bat</w:t>
      </w:r>
      <w:r>
        <w:rPr>
          <w:rFonts w:hint="eastAsia"/>
          <w:lang w:val="en-US" w:eastAsia="zh-CN"/>
        </w:rPr>
        <w:t xml:space="preserve"> 打包导出的地图xml到前端和后端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.map-上传svn.bat</w:t>
      </w:r>
      <w:r>
        <w:rPr>
          <w:rFonts w:hint="eastAsia"/>
          <w:lang w:val="en-US" w:eastAsia="zh-CN"/>
        </w:rPr>
        <w:t xml:space="preserve">    测试无误后，上传打包好的xml到前端和后端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.pack.bat</w:t>
      </w:r>
      <w:r>
        <w:rPr>
          <w:rFonts w:hint="eastAsia"/>
          <w:lang w:val="en-US" w:eastAsia="zh-CN"/>
        </w:rPr>
        <w:t xml:space="preserve">            导出所有的配置，一般不使用，用右键导出对应的excel文件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.配置-打包前后端.bat</w:t>
      </w:r>
      <w:r>
        <w:rPr>
          <w:rFonts w:hint="eastAsia"/>
          <w:lang w:val="en-US" w:eastAsia="zh-CN"/>
        </w:rPr>
        <w:t xml:space="preserve"> 打包配置到前后端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.配置-上传svn.bat    测试无误后，上传配置到svn</w:t>
      </w:r>
    </w:p>
    <w:p>
      <w:pPr>
        <w:ind w:left="2730" w:hanging="2730" w:hangingChars="1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.一键更新内网.bat   一键更新内网服务器，包括前后端程序、资源。其中需等待服务端自动重启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4707F"/>
    <w:rsid w:val="1F1E4B94"/>
    <w:rsid w:val="398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2019-06-10T10:03:49Z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