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jc w:val="left"/>
        <w:rPr/>
      </w:pPr>
      <w:r>
        <w:rPr/>
        <w:t>This is a single paragraph fixture for the OOXML round-trip moat test. It contains exactly one paragraph of plain text with no headings, lists, tables, or character formatting. The downstream test asserts that read followed by write yields byte-equivalent OOXML after whitespace and attribute-order normalization.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Simple paragraph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