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156B1" w14:paraId="55081891" w14:textId="77777777" w:rsidTr="003156B1">
        <w:tc>
          <w:tcPr>
            <w:tcW w:w="2407" w:type="dxa"/>
          </w:tcPr>
          <w:p w14:paraId="344850D4" w14:textId="5B911227" w:rsidR="003156B1" w:rsidRDefault="003156B1">
            <w:r>
              <w:t>No.</w:t>
            </w:r>
          </w:p>
        </w:tc>
        <w:tc>
          <w:tcPr>
            <w:tcW w:w="2407" w:type="dxa"/>
          </w:tcPr>
          <w:p w14:paraId="5551A111" w14:textId="7BB35E0F" w:rsidR="003156B1" w:rsidRDefault="003156B1">
            <w:r>
              <w:t>Description</w:t>
            </w:r>
          </w:p>
        </w:tc>
        <w:tc>
          <w:tcPr>
            <w:tcW w:w="2407" w:type="dxa"/>
          </w:tcPr>
          <w:p w14:paraId="379CF107" w14:textId="0BCC984C" w:rsidR="003156B1" w:rsidRDefault="003156B1">
            <w:r>
              <w:t>Unit Price</w:t>
            </w:r>
          </w:p>
        </w:tc>
        <w:tc>
          <w:tcPr>
            <w:tcW w:w="2407" w:type="dxa"/>
          </w:tcPr>
          <w:p w14:paraId="1AD769F2" w14:textId="28AB0C7D" w:rsidR="003156B1" w:rsidRDefault="003156B1">
            <w:r>
              <w:t>Barcode</w:t>
            </w:r>
          </w:p>
        </w:tc>
      </w:tr>
      <w:tr w:rsidR="003156B1" w14:paraId="4E50595B" w14:textId="77777777" w:rsidTr="003156B1">
        <w:tc>
          <w:tcPr>
            <w:tcW w:w="2407" w:type="dxa"/>
          </w:tcPr>
          <w:p w14:paraId="32A36099" w14:textId="72292B58" w:rsidR="003156B1" w:rsidRDefault="003156B1">
            <w:r>
              <w:t>1896-S</w:t>
            </w:r>
          </w:p>
        </w:tc>
        <w:tc>
          <w:tcPr>
            <w:tcW w:w="2407" w:type="dxa"/>
          </w:tcPr>
          <w:p w14:paraId="40BD92F7" w14:textId="6A6B0ACB" w:rsidR="003156B1" w:rsidRDefault="003156B1">
            <w:r>
              <w:t>ATHENE TAFEL</w:t>
            </w:r>
          </w:p>
        </w:tc>
        <w:tc>
          <w:tcPr>
            <w:tcW w:w="2407" w:type="dxa"/>
          </w:tcPr>
          <w:p w14:paraId="43BBEF36" w14:textId="6493360D" w:rsidR="003156B1" w:rsidRDefault="003156B1">
            <w:r>
              <w:t>1,005.80</w:t>
            </w:r>
          </w:p>
        </w:tc>
        <w:tc>
          <w:tcPr>
            <w:tcW w:w="2407" w:type="dxa"/>
          </w:tcPr>
          <w:p w14:paraId="1BD4D086" w14:textId="1E8B0236" w:rsidR="003156B1" w:rsidRPr="003156B1" w:rsidRDefault="003156B1">
            <w:pPr>
              <w:rPr>
                <w:rFonts w:ascii="IDAutomationSCBL Demo" w:hAnsi="IDAutomationSCBL Demo"/>
              </w:rPr>
            </w:pPr>
            <w:r>
              <w:rPr>
                <w:rFonts w:ascii="IDAutomationSCBL Demo" w:hAnsi="IDAutomationSCBL Demo"/>
              </w:rPr>
              <w:t>1212323323243</w:t>
            </w:r>
          </w:p>
        </w:tc>
      </w:tr>
      <w:tr w:rsidR="003156B1" w14:paraId="66558A6D" w14:textId="77777777" w:rsidTr="003156B1">
        <w:tc>
          <w:tcPr>
            <w:tcW w:w="2407" w:type="dxa"/>
          </w:tcPr>
          <w:p w14:paraId="7B80C621" w14:textId="4DF7C156" w:rsidR="003156B1" w:rsidRDefault="003156B1">
            <w:r>
              <w:t>1900-S</w:t>
            </w:r>
          </w:p>
        </w:tc>
        <w:tc>
          <w:tcPr>
            <w:tcW w:w="2407" w:type="dxa"/>
          </w:tcPr>
          <w:p w14:paraId="163DEA89" w14:textId="50ED967D" w:rsidR="003156B1" w:rsidRDefault="003156B1">
            <w:r>
              <w:t>PARUS BEZOEKERSSTOEL</w:t>
            </w:r>
          </w:p>
        </w:tc>
        <w:tc>
          <w:tcPr>
            <w:tcW w:w="2407" w:type="dxa"/>
          </w:tcPr>
          <w:p w14:paraId="605B37B3" w14:textId="7AD24657" w:rsidR="003156B1" w:rsidRDefault="003156B1">
            <w:r>
              <w:t>193.70</w:t>
            </w:r>
          </w:p>
        </w:tc>
        <w:tc>
          <w:tcPr>
            <w:tcW w:w="2407" w:type="dxa"/>
          </w:tcPr>
          <w:p w14:paraId="2674B521" w14:textId="662535CB" w:rsidR="003156B1" w:rsidRPr="003156B1" w:rsidRDefault="003156B1">
            <w:pPr>
              <w:rPr>
                <w:rFonts w:ascii="IDAutomationSCBL Demo" w:hAnsi="IDAutomationSCBL Demo"/>
              </w:rPr>
            </w:pPr>
            <w:r>
              <w:rPr>
                <w:rFonts w:ascii="IDAutomationSCBL Demo" w:hAnsi="IDAutomationSCBL Demo"/>
              </w:rPr>
              <w:t>2323232323232</w:t>
            </w:r>
          </w:p>
        </w:tc>
      </w:tr>
    </w:tbl>
    <w:p w14:paraId="6C931B24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SCBL Demo">
    <w:panose1 w:val="02000506000000020002"/>
    <w:charset w:val="00"/>
    <w:family w:val="auto"/>
    <w:pitch w:val="variable"/>
    <w:sig w:usb0="80000003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B1"/>
    <w:rsid w:val="0031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1B52"/>
  <w15:docId w15:val="{607B2207-42B9-4149-9BE4-E682E41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9 0 1 / " >  
     < L a b e l s >  
         < B a l a n c e L C Y C a p t i o n > B a l a n c e L C Y C a p t i o n < / B a l a n c e L C Y C a p t i o n >  
         < C u s t o m e r N a m e C a p t i o n > C u s t o m e r N a m e C a p t i o n < / C u s t o m e r N a m e C a p t i o n >  
         < C u s t o m e r N o C a p t i o n > C u s t o m e r N o C a p t i o n < / C u s t o m e r N o C a p t i o n >  
     < / L a b e l s >  
     < C u s t o m e r >  
         < B a l a n c e L C Y > B a l a n c e L C Y < / B a l a n c e L C Y >  
         < C u s t o m e r N a m e > C u s t o m e r N a m e < / C u s t o m e r N a m e >  
         < C u s t o m e r N o > C u s t o m e r N o < / C u s t o m e r N o >  
     < / C u s t o m e r >  
 < / N a v W o r d R e p o r t X m l P a r t > 
</file>

<file path=customXml/itemProps1.xml><?xml version="1.0" encoding="utf-8"?>
<ds:datastoreItem xmlns:ds="http://schemas.openxmlformats.org/officeDocument/2006/customXml" ds:itemID="{DFEB3F09-7960-4A89-9A3F-2C75E219F149}">
  <ds:schemaRefs>
    <ds:schemaRef ds:uri="urn:microsoft-dynamics-nav/reports/LABCustomerList/509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Medrano - MDA</cp:lastModifiedBy>
  <cp:revision>2</cp:revision>
  <dcterms:created xsi:type="dcterms:W3CDTF">2023-08-21T15:26:00Z</dcterms:created>
  <dcterms:modified xsi:type="dcterms:W3CDTF">2023-08-21T15:30:00Z</dcterms:modified>
</cp:coreProperties>
</file>