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bookmarkStart w:colFirst="0" w:colLast="0" w:name="_heading=h.1jilegkusr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PTY4614-003V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SEDE PLAZA VESPUCIO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REVIEW- SPRINT 4</w:t>
      </w:r>
    </w:p>
    <w:p w:rsidR="00000000" w:rsidDel="00000000" w:rsidP="00000000" w:rsidRDefault="00000000" w:rsidRPr="00000000" w14:paraId="0000000D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9ut5a4yy2ib0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BlueSky Financial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Lorenzo Araya 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Matias Padilla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Juan Monsalvez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David Murillo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MARCO ANTONIO VALENZUELA CONTRERAS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27 Octubre - 14 Noviembre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bookmarkStart w:colFirst="0" w:colLast="0" w:name="_heading=h.n0cft4qshtdq" w:id="2"/>
      <w:bookmarkEnd w:id="2"/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kw3uhl6wriqu" w:id="3"/>
      <w:bookmarkEnd w:id="3"/>
      <w:r w:rsidDel="00000000" w:rsidR="00000000" w:rsidRPr="00000000">
        <w:rPr>
          <w:rtl w:val="0"/>
        </w:rPr>
        <w:t xml:space="preserve">Funcionalidades demostradas: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administrativo con gráficos de progreso (Chart.js)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Reportes completos de cursos y métricas de completitud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y descarga de certificados en PDF (iText7)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Exportación de reportes a Excel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de historial personal de capacitaciones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de datos de reportes y servicio de certificados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administrativo de Gestión de Cursos: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completo desde un modal.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 paginada y búsqueda por nombre.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 de imágenes del curso.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Eliminación con validación de dependencias.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Notificación automática a suscriptores al crear nuevos cursos.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4nchycwuctt" w:id="4"/>
      <w:bookmarkEnd w:id="4"/>
      <w:r w:rsidDel="00000000" w:rsidR="00000000" w:rsidRPr="00000000">
        <w:rPr>
          <w:rtl w:val="0"/>
        </w:rPr>
        <w:t xml:space="preserve">Métricas de Calidad: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69150798"/>
        <w:tag w:val="goog_rdk_0"/>
      </w:sdtPr>
      <w:sdtContent>
        <w:tbl>
          <w:tblPr>
            <w:tblStyle w:val="Table1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generación certificado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 5s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Precisión datos reportes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95%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&gt; 90%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Excel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Cobertura pruebas QA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88%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&gt; 85%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ud92m2gfostd" w:id="5"/>
      <w:bookmarkEnd w:id="5"/>
      <w:r w:rsidDel="00000000" w:rsidR="00000000" w:rsidRPr="00000000">
        <w:rPr>
          <w:rtl w:val="0"/>
        </w:rPr>
        <w:t xml:space="preserve">Feedback: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Positivo:</w:t>
      </w:r>
      <w:r w:rsidDel="00000000" w:rsidR="00000000" w:rsidRPr="00000000">
        <w:rPr>
          <w:rtl w:val="0"/>
        </w:rPr>
        <w:t xml:space="preserve"> Reportes completos y visuales claros para administradores; certificados PDF funcionales y bien integrados; exportación a Excel sin errores.</w:t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El módulo administrativo de cursos mejora la mantenibilidad del catálogo de capacitaciones y simplifica el trabajo del administrador.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Mejorable:</w:t>
      </w:r>
      <w:r w:rsidDel="00000000" w:rsidR="00000000" w:rsidRPr="00000000">
        <w:rPr>
          <w:rtl w:val="0"/>
        </w:rPr>
        <w:t xml:space="preserve"> Dashboard aún puede enriquecerse con métricas más avanzadas; pruebas de carga limitadas en exportación y certificados.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Sugerencias:</w:t>
      </w:r>
      <w:r w:rsidDel="00000000" w:rsidR="00000000" w:rsidRPr="00000000">
        <w:rPr>
          <w:rtl w:val="0"/>
        </w:rPr>
        <w:t xml:space="preserve"> Ampliar pruebas de estrés en reportes y certificados; agregar métricas pedagógicas y técnicas más detalladas al dashboard.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3752850</wp:posOffset>
          </wp:positionH>
          <wp:positionV relativeFrom="paragraph">
            <wp:posOffset>-342892</wp:posOffset>
          </wp:positionV>
          <wp:extent cx="2825115" cy="695325"/>
          <wp:effectExtent b="0" l="0" r="0" t="0"/>
          <wp:wrapSquare wrapText="bothSides" distB="0" distT="0" distL="114300" distR="114300"/>
          <wp:docPr descr="Logotipo&#10;&#10;Descripción generada automáticamente" id="13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-771516</wp:posOffset>
          </wp:positionH>
          <wp:positionV relativeFrom="paragraph">
            <wp:posOffset>-342890</wp:posOffset>
          </wp:positionV>
          <wp:extent cx="1258207" cy="695325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97" l="0" r="0" t="21199"/>
                  <a:stretch>
                    <a:fillRect/>
                  </a:stretch>
                </pic:blipFill>
                <pic:spPr>
                  <a:xfrm>
                    <a:off x="0" y="0"/>
                    <a:ext cx="1258207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2WaWHxiOh1hfPMQOjtCgQCIG0w==">CgMxLjAaHwoBMBIaChgICVIUChJ0YWJsZS5kYnJmc2ZqY3h1NHgyDmguMWppbGVna3VzcmhlMg5oLjl1dDVhNHl5MmliMDIOaC5uMGNmdDRxc2h0ZHEyDmgua3czdWhsNndyaXF1Mg1oLjRuY2h5Y3d1Y3R0Mg5oLnVkOTJtMmdmb3N0ZDgAciExNzBPQlBYbHhKQnlmeWdYOTg4ZW1rdW02SFpwSWVqdVc=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