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21A06" w14:textId="77777777" w:rsidR="00E34683" w:rsidRPr="005911C5" w:rsidRDefault="000A7F97">
      <w:pPr>
        <w:jc w:val="center"/>
        <w:rPr>
          <w:color w:val="000000" w:themeColor="text1"/>
          <w:lang w:val="es-CO"/>
        </w:rPr>
      </w:pPr>
      <w:r w:rsidRPr="005911C5">
        <w:rPr>
          <w:b/>
          <w:color w:val="000000" w:themeColor="text1"/>
          <w:sz w:val="40"/>
          <w:lang w:val="es-CO"/>
        </w:rPr>
        <w:t>APUNTES DEL CURSO</w:t>
      </w:r>
      <w:r w:rsidRPr="005911C5">
        <w:rPr>
          <w:b/>
          <w:color w:val="000000" w:themeColor="text1"/>
          <w:sz w:val="40"/>
          <w:lang w:val="es-CO"/>
        </w:rPr>
        <w:br/>
      </w:r>
      <w:r w:rsidRPr="005911C5">
        <w:rPr>
          <w:b/>
          <w:color w:val="000000" w:themeColor="text1"/>
          <w:sz w:val="32"/>
          <w:lang w:val="es-CO"/>
        </w:rPr>
        <w:t>Diseño Eficiente para Programadores</w:t>
      </w:r>
    </w:p>
    <w:p w14:paraId="67CD3E88" w14:textId="77777777" w:rsidR="00E34683" w:rsidRPr="005911C5" w:rsidRDefault="000A7F97">
      <w:pPr>
        <w:jc w:val="center"/>
        <w:rPr>
          <w:color w:val="000000" w:themeColor="text1"/>
          <w:lang w:val="es-CO"/>
        </w:rPr>
      </w:pPr>
      <w:proofErr w:type="spellStart"/>
      <w:r w:rsidRPr="005911C5">
        <w:rPr>
          <w:i/>
          <w:color w:val="000000" w:themeColor="text1"/>
          <w:lang w:val="es-CO"/>
        </w:rPr>
        <w:t>Platzi</w:t>
      </w:r>
      <w:proofErr w:type="spellEnd"/>
      <w:r w:rsidRPr="005911C5">
        <w:rPr>
          <w:i/>
          <w:color w:val="000000" w:themeColor="text1"/>
          <w:lang w:val="es-CO"/>
        </w:rPr>
        <w:t xml:space="preserve"> — Apuntes organizados de las clases</w:t>
      </w:r>
    </w:p>
    <w:p w14:paraId="47E4C5E4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Objetivo general: comprender los fundamentos del diseño aplicados al desarrollo web, especialmente UX/UI, composición visual, accesibilidad, responsive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design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, color, tipografía, grillas, componentes y colaboración entre diseño y desarrollo</w:t>
      </w:r>
      <w:r w:rsidRPr="005911C5">
        <w:rPr>
          <w:rFonts w:asciiTheme="majorHAnsi" w:hAnsiTheme="majorHAnsi" w:cstheme="majorHAnsi"/>
          <w:color w:val="000000" w:themeColor="text1"/>
          <w:lang w:val="es-CO"/>
        </w:rPr>
        <w:t>.</w:t>
      </w:r>
    </w:p>
    <w:p w14:paraId="2E88978B" w14:textId="77777777" w:rsidR="00E34683" w:rsidRPr="005911C5" w:rsidRDefault="000A7F97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1. Introducción</w:t>
      </w:r>
    </w:p>
    <w:p w14:paraId="492A6F8F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Tema: Diseño eficiente para programadores: herramientas y conceptos básicos.</w:t>
      </w:r>
    </w:p>
    <w:p w14:paraId="7C06A666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Apunte: El diseño no consiste únicamente en hacer una página bonita. Busca resolver problemas de comunicación y experiencia mediante decisiones visuales y funcionales.</w:t>
      </w:r>
    </w:p>
    <w:p w14:paraId="262A9503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Idea clave: Un programador que comprende fundamentos de diseño puede construir interfaces más claras, consistentes, accesibles y fáciles de usar.</w:t>
      </w:r>
    </w:p>
    <w:p w14:paraId="4AA3549A" w14:textId="77777777" w:rsidR="00E34683" w:rsidRPr="005911C5" w:rsidRDefault="000A7F97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2. Entender los fundamentos del diseño</w:t>
      </w:r>
    </w:p>
    <w:p w14:paraId="76F180D8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2.1 Creatividad y proceso creativo</w:t>
      </w:r>
    </w:p>
    <w:p w14:paraId="29E8C3B3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La creatividad puede desarrollarse mediante observación, investigación, generación de ideas y experimentación. El proceso creativo ayuda a pasar de un problema a diferentes soluciones antes de elegir una.</w:t>
      </w:r>
    </w:p>
    <w:p w14:paraId="61A86CC9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Nota personal: Este tema es útil para evitar comenzar a programar sin tener claro el objetivo de la interfaz.</w:t>
      </w:r>
    </w:p>
    <w:p w14:paraId="15625528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2.2 Composición en diseño gráfico</w:t>
      </w:r>
    </w:p>
    <w:p w14:paraId="786995DA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La composición organiza los elementos de una interfaz. Es importante considerar jerarquía, alineación, proximidad, contraste, equilibrio y espacio. La organización visual permite que el usuario entienda rápidamente qué es importante.</w:t>
      </w:r>
    </w:p>
    <w:p w14:paraId="05A6C07D" w14:textId="77777777" w:rsidR="00E34683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Nota personal: Este tema es útil para evitar comenzar a programar sin tener claro el objetivo de la interfaz.</w:t>
      </w:r>
    </w:p>
    <w:p w14:paraId="3C10860D" w14:textId="36F353BD" w:rsidR="003C0557" w:rsidRPr="005911C5" w:rsidRDefault="003C055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3C0557">
        <w:rPr>
          <w:rFonts w:asciiTheme="majorHAnsi" w:hAnsiTheme="majorHAnsi" w:cstheme="majorHAnsi"/>
          <w:noProof/>
          <w:color w:val="000000" w:themeColor="text1"/>
          <w:sz w:val="24"/>
          <w:szCs w:val="24"/>
          <w:lang w:val="es-CO"/>
        </w:rPr>
        <w:lastRenderedPageBreak/>
        <w:drawing>
          <wp:inline distT="0" distB="0" distL="0" distR="0" wp14:anchorId="2FE0481D" wp14:editId="57C0A958">
            <wp:extent cx="5836920" cy="3449482"/>
            <wp:effectExtent l="0" t="0" r="0" b="0"/>
            <wp:docPr id="135502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29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2173" cy="346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32B4A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 xml:space="preserve">2.3 Responsive </w:t>
      </w:r>
      <w:proofErr w:type="spellStart"/>
      <w:r w:rsidRPr="005911C5">
        <w:rPr>
          <w:rFonts w:cstheme="majorHAnsi"/>
          <w:color w:val="000000" w:themeColor="text1"/>
          <w:lang w:val="es-CO"/>
        </w:rPr>
        <w:t>Design</w:t>
      </w:r>
      <w:proofErr w:type="spellEnd"/>
    </w:p>
    <w:p w14:paraId="6B109258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Una interfaz responsive se adapta a diferentes tamaños de pantalla. El diseño debe pensarse para móviles, tabletas y computadores. No se trata simplemente de reducir elementos, sino de reorganizar el contenido según el espacio disponible.</w:t>
      </w:r>
    </w:p>
    <w:p w14:paraId="75CB1959" w14:textId="77777777" w:rsidR="00E34683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Nota personal: Este tema es útil para evitar comenzar a programar sin tener claro el objetivo de la interfaz.</w:t>
      </w:r>
    </w:p>
    <w:p w14:paraId="28990BAE" w14:textId="684AF750" w:rsidR="000173BC" w:rsidRPr="005911C5" w:rsidRDefault="000173BC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0173BC">
        <w:rPr>
          <w:rFonts w:asciiTheme="majorHAnsi" w:hAnsiTheme="majorHAnsi" w:cstheme="majorHAnsi"/>
          <w:noProof/>
          <w:color w:val="000000" w:themeColor="text1"/>
          <w:sz w:val="24"/>
          <w:szCs w:val="24"/>
          <w:lang w:val="es-CO"/>
        </w:rPr>
        <w:drawing>
          <wp:inline distT="0" distB="0" distL="0" distR="0" wp14:anchorId="1EFE9CFE" wp14:editId="7021C1B4">
            <wp:extent cx="5791200" cy="3187004"/>
            <wp:effectExtent l="0" t="0" r="0" b="0"/>
            <wp:docPr id="1557240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405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4222" cy="318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7461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lastRenderedPageBreak/>
        <w:t>2.4 Accesibilidad web</w:t>
      </w:r>
    </w:p>
    <w:p w14:paraId="72B56941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Una interfaz accesible busca que personas con diferentes capacidades puedan utilizarla. Se deben considerar contraste, tamaño de texto, navegación por teclado, etiquetas descriptivas, estructura semántica y alternativas para contenido visual.</w:t>
      </w:r>
    </w:p>
    <w:p w14:paraId="3493CF69" w14:textId="77777777" w:rsidR="00E34683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Nota personal: Este tema es útil para evitar comenzar a programar sin tener claro el objetivo de la interfaz.</w:t>
      </w:r>
    </w:p>
    <w:p w14:paraId="57AAD62C" w14:textId="1E1EA212" w:rsidR="000173BC" w:rsidRPr="005911C5" w:rsidRDefault="000173BC" w:rsidP="000173BC">
      <w:pPr>
        <w:jc w:val="center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0173BC">
        <w:rPr>
          <w:rFonts w:asciiTheme="majorHAnsi" w:hAnsiTheme="majorHAnsi" w:cstheme="majorHAnsi"/>
          <w:noProof/>
          <w:color w:val="000000" w:themeColor="text1"/>
          <w:sz w:val="24"/>
          <w:szCs w:val="24"/>
          <w:lang w:val="es-CO"/>
        </w:rPr>
        <w:drawing>
          <wp:inline distT="0" distB="0" distL="0" distR="0" wp14:anchorId="183C439D" wp14:editId="3431EBE6">
            <wp:extent cx="5082540" cy="2895600"/>
            <wp:effectExtent l="0" t="0" r="3810" b="0"/>
            <wp:docPr id="933778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78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2986" cy="289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BF18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2.5 Brief y requerimientos</w:t>
      </w:r>
    </w:p>
    <w:p w14:paraId="0A17CE4B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El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brief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permite definir el problema, público objetivo, objetivos, necesidades y restricciones del proyecto. Antes de diseñar conviene entender qué se necesita resolver y para quién.</w:t>
      </w:r>
    </w:p>
    <w:p w14:paraId="4E51CD2A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Nota personal: Este tema es útil para evitar comenzar a programar sin tener claro el objetivo de la interfaz.</w:t>
      </w:r>
    </w:p>
    <w:p w14:paraId="3338ADC2" w14:textId="77777777" w:rsidR="00E34683" w:rsidRPr="005911C5" w:rsidRDefault="000A7F97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3. Diseño de experiencia de usuario (UX)</w:t>
      </w:r>
    </w:p>
    <w:p w14:paraId="206EBBBA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3.1 UX y prototipos</w:t>
      </w:r>
    </w:p>
    <w:p w14:paraId="532496A7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UX (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User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Experience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) se enfoca en cómo una persona interactúa con un producto. Los prototipos permiten probar ideas y recorridos antes de implementar todo el código.</w:t>
      </w:r>
    </w:p>
    <w:p w14:paraId="3DB45478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3.2 Flujos de usuario</w:t>
      </w:r>
    </w:p>
    <w:p w14:paraId="4A19443A" w14:textId="6417BE9D" w:rsidR="00E34683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Un flujo representa los pasos que sigue una persona para completar una tarea. Ejemplo: </w:t>
      </w:r>
    </w:p>
    <w:p w14:paraId="3D03C7E2" w14:textId="15B5215F" w:rsidR="000173BC" w:rsidRPr="005911C5" w:rsidRDefault="000173BC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0173BC">
        <w:rPr>
          <w:rFonts w:asciiTheme="majorHAnsi" w:hAnsiTheme="majorHAnsi" w:cstheme="majorHAnsi"/>
          <w:noProof/>
          <w:color w:val="000000" w:themeColor="text1"/>
          <w:sz w:val="24"/>
          <w:szCs w:val="24"/>
          <w:lang w:val="es-CO"/>
        </w:rPr>
        <w:lastRenderedPageBreak/>
        <w:drawing>
          <wp:inline distT="0" distB="0" distL="0" distR="0" wp14:anchorId="60CDF108" wp14:editId="57A4B099">
            <wp:extent cx="3627434" cy="2636748"/>
            <wp:effectExtent l="0" t="0" r="0" b="0"/>
            <wp:docPr id="605268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685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4D98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3.3 Diagramas de flujo</w:t>
      </w:r>
    </w:p>
    <w:p w14:paraId="37BCA8F8" w14:textId="77777777" w:rsidR="00E34683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Los diagramas permiten representar procesos de manera visual. Son útiles para detectar pasos innecesarios, decisiones y posibles errores antes de desarrollar.</w:t>
      </w:r>
    </w:p>
    <w:p w14:paraId="59B41862" w14:textId="2159739F" w:rsidR="000173BC" w:rsidRPr="005911C5" w:rsidRDefault="000173BC" w:rsidP="000173BC">
      <w:pPr>
        <w:jc w:val="center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0173BC">
        <w:rPr>
          <w:rFonts w:asciiTheme="majorHAnsi" w:hAnsiTheme="majorHAnsi" w:cstheme="majorHAnsi"/>
          <w:noProof/>
          <w:color w:val="000000" w:themeColor="text1"/>
          <w:sz w:val="24"/>
          <w:szCs w:val="24"/>
          <w:lang w:val="es-CO"/>
        </w:rPr>
        <w:drawing>
          <wp:inline distT="0" distB="0" distL="0" distR="0" wp14:anchorId="7FB56A8F" wp14:editId="07CFD513">
            <wp:extent cx="4640580" cy="2964180"/>
            <wp:effectExtent l="0" t="0" r="7620" b="7620"/>
            <wp:docPr id="1535181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181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0984" cy="296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0962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 xml:space="preserve">3.4 </w:t>
      </w:r>
      <w:proofErr w:type="spellStart"/>
      <w:r w:rsidRPr="005911C5">
        <w:rPr>
          <w:rFonts w:cstheme="majorHAnsi"/>
          <w:color w:val="000000" w:themeColor="text1"/>
          <w:lang w:val="es-CO"/>
        </w:rPr>
        <w:t>Wireframes</w:t>
      </w:r>
      <w:proofErr w:type="spellEnd"/>
    </w:p>
    <w:p w14:paraId="4B93E5E5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Un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wireframe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es una representación sencilla de la estructura de una pantalla. Se concentra en distribución y contenido sin preocuparse inicialmente por colores, imágenes o detalles visuales.</w:t>
      </w:r>
    </w:p>
    <w:p w14:paraId="03E74E3F" w14:textId="77777777" w:rsidR="00E34683" w:rsidRPr="005911C5" w:rsidRDefault="000A7F97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lastRenderedPageBreak/>
        <w:t>4. Diseño de interfaz de usuario (UI)</w:t>
      </w:r>
    </w:p>
    <w:p w14:paraId="5BB1885F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4.1 UI vs. UX</w:t>
      </w:r>
    </w:p>
    <w:p w14:paraId="44C99B46" w14:textId="77777777" w:rsidR="00E34683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UX </w:t>
      </w:r>
      <w:proofErr w:type="gram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se centra principalmente en</w:t>
      </w:r>
      <w:proofErr w:type="gram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la experiencia y el funcionamiento del recorrido; UI se centra en la presentación visual y los elementos con los que interactúa el usuario. Ambos conceptos están relacionados y se complementan.</w:t>
      </w:r>
    </w:p>
    <w:p w14:paraId="7893279F" w14:textId="7A9ADF46" w:rsidR="001F6AF8" w:rsidRPr="005911C5" w:rsidRDefault="001F6AF8" w:rsidP="001F6AF8">
      <w:pPr>
        <w:jc w:val="center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1F6AF8">
        <w:rPr>
          <w:rFonts w:asciiTheme="majorHAnsi" w:hAnsiTheme="majorHAnsi" w:cstheme="majorHAnsi"/>
          <w:noProof/>
          <w:color w:val="000000" w:themeColor="text1"/>
          <w:sz w:val="24"/>
          <w:szCs w:val="24"/>
          <w:lang w:val="es-CO"/>
        </w:rPr>
        <w:drawing>
          <wp:inline distT="0" distB="0" distL="0" distR="0" wp14:anchorId="227476AB" wp14:editId="1C5294AB">
            <wp:extent cx="4145280" cy="2917825"/>
            <wp:effectExtent l="0" t="0" r="7620" b="0"/>
            <wp:docPr id="20153283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283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41" cy="291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6A274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 xml:space="preserve">4.2 </w:t>
      </w:r>
      <w:proofErr w:type="spellStart"/>
      <w:r w:rsidRPr="005911C5">
        <w:rPr>
          <w:rFonts w:cstheme="majorHAnsi"/>
          <w:color w:val="000000" w:themeColor="text1"/>
          <w:lang w:val="es-CO"/>
        </w:rPr>
        <w:t>Moodboard</w:t>
      </w:r>
      <w:proofErr w:type="spellEnd"/>
      <w:r w:rsidRPr="005911C5">
        <w:rPr>
          <w:rFonts w:cstheme="majorHAnsi"/>
          <w:color w:val="000000" w:themeColor="text1"/>
          <w:lang w:val="es-CO"/>
        </w:rPr>
        <w:t xml:space="preserve"> y línea gráfica</w:t>
      </w:r>
    </w:p>
    <w:p w14:paraId="67A2DD55" w14:textId="77777777" w:rsidR="00E34683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El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moodboard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reúne referencias visuales que ayudan a definir el estilo de un proyecto: colores, fotografías, tipografías, texturas, formas y ejemplos de interfaces.</w:t>
      </w:r>
    </w:p>
    <w:p w14:paraId="4B8FB6D1" w14:textId="4E668CB8" w:rsidR="001F6AF8" w:rsidRPr="005911C5" w:rsidRDefault="001F6AF8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1F6AF8">
        <w:rPr>
          <w:rFonts w:asciiTheme="majorHAnsi" w:hAnsiTheme="majorHAnsi" w:cstheme="majorHAnsi"/>
          <w:noProof/>
          <w:color w:val="000000" w:themeColor="text1"/>
          <w:sz w:val="24"/>
          <w:szCs w:val="24"/>
          <w:lang w:val="es-CO"/>
        </w:rPr>
        <w:lastRenderedPageBreak/>
        <w:drawing>
          <wp:inline distT="0" distB="0" distL="0" distR="0" wp14:anchorId="4F315725" wp14:editId="4A6733F6">
            <wp:extent cx="6309360" cy="4040505"/>
            <wp:effectExtent l="0" t="0" r="0" b="0"/>
            <wp:docPr id="711112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125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F1A0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4.3 Psicología del color</w:t>
      </w:r>
    </w:p>
    <w:p w14:paraId="416F689B" w14:textId="77777777" w:rsidR="00E34683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Los colores pueden transmitir sensaciones y ayudar a establecer jerarquías. La elección debe considerar el contexto, la marca, el público y la accesibilidad.</w:t>
      </w:r>
    </w:p>
    <w:p w14:paraId="0027189A" w14:textId="4D0D106A" w:rsidR="00200064" w:rsidRPr="005911C5" w:rsidRDefault="00200064" w:rsidP="00200064">
      <w:pPr>
        <w:jc w:val="center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200064">
        <w:rPr>
          <w:rFonts w:asciiTheme="majorHAnsi" w:hAnsiTheme="majorHAnsi" w:cstheme="majorHAnsi"/>
          <w:noProof/>
          <w:color w:val="000000" w:themeColor="text1"/>
          <w:sz w:val="24"/>
          <w:szCs w:val="24"/>
          <w:lang w:val="es-CO"/>
        </w:rPr>
        <w:drawing>
          <wp:inline distT="0" distB="0" distL="0" distR="0" wp14:anchorId="093B9A70" wp14:editId="5EF9B1D6">
            <wp:extent cx="3771900" cy="2855748"/>
            <wp:effectExtent l="0" t="0" r="0" b="1905"/>
            <wp:docPr id="1273445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459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8407" cy="286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E849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4.4 Paletas de color</w:t>
      </w:r>
    </w:p>
    <w:p w14:paraId="0C381A87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Una paleta define los colores principales y secundarios de una interfaz. Conviene establecer colores para fondos, textos, botones, estados y elementos destacados.</w:t>
      </w:r>
    </w:p>
    <w:p w14:paraId="5F5E76FF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lastRenderedPageBreak/>
        <w:t>4.5 Tipografía</w:t>
      </w:r>
    </w:p>
    <w:p w14:paraId="4607F931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La tipografía influye en legibilidad y personalidad visual. Es importante elegir fuentes fáciles de leer y establecer una jerarquía clara entre títulos, subtítulos, textos y elementos secundarios.</w:t>
      </w:r>
    </w:p>
    <w:p w14:paraId="3AEF9D80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 xml:space="preserve">4.6 </w:t>
      </w:r>
      <w:proofErr w:type="spellStart"/>
      <w:r w:rsidRPr="005911C5">
        <w:rPr>
          <w:rFonts w:cstheme="majorHAnsi"/>
          <w:color w:val="000000" w:themeColor="text1"/>
          <w:lang w:val="es-CO"/>
        </w:rPr>
        <w:t>Layout</w:t>
      </w:r>
      <w:proofErr w:type="spellEnd"/>
      <w:r w:rsidRPr="005911C5">
        <w:rPr>
          <w:rFonts w:cstheme="majorHAnsi"/>
          <w:color w:val="000000" w:themeColor="text1"/>
          <w:lang w:val="es-CO"/>
        </w:rPr>
        <w:t xml:space="preserve"> y sistemas de grillas</w:t>
      </w:r>
    </w:p>
    <w:p w14:paraId="157A0308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Las grillas ayudan a alinear y distribuir elementos. CSS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Grid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y otros sistemas permiten construir estructuras consistentes y adaptables.</w:t>
      </w:r>
    </w:p>
    <w:p w14:paraId="04D300FC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4.7 Componentes reutilizables</w:t>
      </w:r>
    </w:p>
    <w:p w14:paraId="2DD96411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Los componentes permiten reutilizar elementos como botones, tarjetas, formularios, menús y alertas. Esto mejora la consistencia y facilita el mantenimiento.</w:t>
      </w:r>
    </w:p>
    <w:p w14:paraId="07E0B393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 xml:space="preserve">4.8 </w:t>
      </w:r>
      <w:proofErr w:type="spellStart"/>
      <w:r w:rsidRPr="005911C5">
        <w:rPr>
          <w:rFonts w:cstheme="majorHAnsi"/>
          <w:color w:val="000000" w:themeColor="text1"/>
          <w:lang w:val="es-CO"/>
        </w:rPr>
        <w:t>Themes</w:t>
      </w:r>
      <w:proofErr w:type="spellEnd"/>
      <w:r w:rsidRPr="005911C5">
        <w:rPr>
          <w:rFonts w:cstheme="majorHAnsi"/>
          <w:color w:val="000000" w:themeColor="text1"/>
          <w:lang w:val="es-CO"/>
        </w:rPr>
        <w:t xml:space="preserve"> y customizaciones</w:t>
      </w:r>
    </w:p>
    <w:p w14:paraId="5255C83F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Un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theme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define reglas visuales reutilizables. La personalización mediante CSS y variables permite modificar colores, tipografías, espaciados y otros aspectos sin repetir código.</w:t>
      </w:r>
    </w:p>
    <w:p w14:paraId="3FEFFB6B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4.9 Imágenes para web</w:t>
      </w:r>
    </w:p>
    <w:p w14:paraId="748D0C3D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Las imágenes deben tener buena calidad sin afectar demasiado el rendimiento. Es importante elegir dimensiones, formatos, compresión y textos alternativos adecuados.</w:t>
      </w:r>
    </w:p>
    <w:p w14:paraId="621B6E3A" w14:textId="77777777" w:rsidR="00E34683" w:rsidRPr="005911C5" w:rsidRDefault="000A7F97">
      <w:pPr>
        <w:pStyle w:val="Ttulo2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4.10 Animaciones y videos</w:t>
      </w:r>
    </w:p>
    <w:p w14:paraId="5160A0D4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Las animaciones pueden orientar y dar retroalimentación al usuario, pero deben utilizarse con moderación. Un exceso puede distraer o dificultar la navegación.</w:t>
      </w:r>
    </w:p>
    <w:p w14:paraId="0306C53A" w14:textId="77777777" w:rsidR="00E34683" w:rsidRPr="005911C5" w:rsidRDefault="000A7F97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5. Construcción final de una aplicación web</w:t>
      </w:r>
    </w:p>
    <w:p w14:paraId="35C8FE3D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La aplicación de los conceptos anteriores permite pasar de investigación y estructura a una interfaz implementada. En proyectos modernos es importante mantener comunicación entre diseño y desarrollo, utilizar componentes reutilizables y comprobar que la interfaz funcione correctamente en diferentes dispositivos.</w:t>
      </w:r>
    </w:p>
    <w:p w14:paraId="7ACE3E87" w14:textId="77777777" w:rsidR="00E34683" w:rsidRPr="005911C5" w:rsidRDefault="000A7F97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6. Conclusiones del curso</w:t>
      </w:r>
    </w:p>
    <w:p w14:paraId="5541C61D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El diseño y la programación deben trabajar juntos. Comprender principios visuales, UX, UI, accesibilidad y responsive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design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ayuda al programador a tomar mejores decisiones al construir interfaces.</w:t>
      </w:r>
    </w:p>
    <w:p w14:paraId="575A3727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Conclusión principal: Diseñar antes de programar permite reducir errores, mejorar la experiencia del usuario y construir productos más coherentes.</w:t>
      </w:r>
    </w:p>
    <w:p w14:paraId="3B02AD3B" w14:textId="77777777" w:rsidR="00E34683" w:rsidRPr="005911C5" w:rsidRDefault="000A7F97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lastRenderedPageBreak/>
        <w:t>7. Mentoría Expert</w:t>
      </w:r>
    </w:p>
    <w:p w14:paraId="70BC9702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Tema: Diseño web responsive, integración de equipos y herramientas. Esta sección refuerza la importancia de integrar las responsabilidades de diseño y desarrollo y utilizar herramientas y metodologías que faciliten el trabajo conjunto.</w:t>
      </w:r>
    </w:p>
    <w:p w14:paraId="4B6193B2" w14:textId="796BFB23" w:rsidR="005911C5" w:rsidRPr="005911C5" w:rsidRDefault="000A7F97" w:rsidP="005911C5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>8. Glosario rápido</w:t>
      </w:r>
    </w:p>
    <w:p w14:paraId="4EEF1D3F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UX: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Experiencia de usuario.</w:t>
      </w:r>
    </w:p>
    <w:p w14:paraId="4641E170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UI: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Interfaz de usuario.</w:t>
      </w:r>
    </w:p>
    <w:p w14:paraId="68726093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proofErr w:type="spellStart"/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>Wireframe</w:t>
      </w:r>
      <w:proofErr w:type="spellEnd"/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Esquema básico de una pantalla.</w:t>
      </w:r>
    </w:p>
    <w:p w14:paraId="06EFCDE8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Responsive: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Diseño que se adapta a diferentes dispositivos.</w:t>
      </w:r>
    </w:p>
    <w:p w14:paraId="38BB0357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Brief: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Documento que define objetivos, necesidades y contexto del proyecto.</w:t>
      </w:r>
    </w:p>
    <w:p w14:paraId="797BF413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proofErr w:type="spellStart"/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>Moodboard</w:t>
      </w:r>
      <w:proofErr w:type="spellEnd"/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Conjunto de referencias que define una dirección visual.</w:t>
      </w:r>
    </w:p>
    <w:p w14:paraId="234F6415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proofErr w:type="spellStart"/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>Grid</w:t>
      </w:r>
      <w:proofErr w:type="spellEnd"/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 / Grilla: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Sistema para organizar y alinear elementos.</w:t>
      </w:r>
    </w:p>
    <w:p w14:paraId="37BF31C0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Componente: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Elemento reutilizable de una interfaz.</w:t>
      </w:r>
    </w:p>
    <w:p w14:paraId="3CE46E76" w14:textId="77777777" w:rsidR="00E34683" w:rsidRPr="005911C5" w:rsidRDefault="000A7F97">
      <w:pPr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b/>
          <w:color w:val="000000" w:themeColor="text1"/>
          <w:sz w:val="24"/>
          <w:szCs w:val="24"/>
          <w:lang w:val="es-CO"/>
        </w:rPr>
        <w:t xml:space="preserve">Accesibilidad: </w:t>
      </w: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Prácticas para que el producto pueda ser utilizado por la mayor cantidad de personas.</w:t>
      </w:r>
    </w:p>
    <w:p w14:paraId="226E8B4C" w14:textId="77777777" w:rsidR="00E34683" w:rsidRPr="005911C5" w:rsidRDefault="000A7F97">
      <w:pPr>
        <w:pStyle w:val="Ttulo1"/>
        <w:rPr>
          <w:rFonts w:cstheme="majorHAnsi"/>
          <w:color w:val="000000" w:themeColor="text1"/>
          <w:lang w:val="es-CO"/>
        </w:rPr>
      </w:pPr>
      <w:r w:rsidRPr="005911C5">
        <w:rPr>
          <w:rFonts w:cstheme="majorHAnsi"/>
          <w:color w:val="000000" w:themeColor="text1"/>
          <w:lang w:val="es-CO"/>
        </w:rPr>
        <w:t xml:space="preserve">9. </w:t>
      </w:r>
      <w:proofErr w:type="spellStart"/>
      <w:r w:rsidRPr="005911C5">
        <w:rPr>
          <w:rFonts w:cstheme="majorHAnsi"/>
          <w:color w:val="000000" w:themeColor="text1"/>
          <w:lang w:val="es-CO"/>
        </w:rPr>
        <w:t>Checklist</w:t>
      </w:r>
      <w:proofErr w:type="spellEnd"/>
      <w:r w:rsidRPr="005911C5">
        <w:rPr>
          <w:rFonts w:cstheme="majorHAnsi"/>
          <w:color w:val="000000" w:themeColor="text1"/>
          <w:lang w:val="es-CO"/>
        </w:rPr>
        <w:t xml:space="preserve"> de aplicación en un proyecto web</w:t>
      </w:r>
    </w:p>
    <w:p w14:paraId="4B584D5B" w14:textId="77777777" w:rsidR="005911C5" w:rsidRPr="005911C5" w:rsidRDefault="005911C5" w:rsidP="005911C5">
      <w:pPr>
        <w:rPr>
          <w:rFonts w:asciiTheme="majorHAnsi" w:hAnsiTheme="majorHAnsi" w:cstheme="majorHAnsi"/>
          <w:sz w:val="24"/>
          <w:szCs w:val="24"/>
          <w:lang w:val="es-CO"/>
        </w:rPr>
      </w:pPr>
    </w:p>
    <w:p w14:paraId="05E2A1B4" w14:textId="5494ACD3" w:rsidR="00E34683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Definir el objetivo y el usuario del proyecto.</w:t>
      </w:r>
    </w:p>
    <w:p w14:paraId="31AB2477" w14:textId="77777777" w:rsidR="005911C5" w:rsidRPr="005911C5" w:rsidRDefault="005911C5" w:rsidP="005911C5">
      <w:pPr>
        <w:pStyle w:val="Prrafodelista"/>
        <w:spacing w:after="0"/>
        <w:ind w:left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07B5C139" w14:textId="426AE91B" w:rsidR="005911C5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Crear un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brief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 con requerimientos.</w:t>
      </w:r>
    </w:p>
    <w:p w14:paraId="35F4B44D" w14:textId="77777777" w:rsidR="005911C5" w:rsidRPr="005911C5" w:rsidRDefault="005911C5" w:rsidP="005911C5">
      <w:pPr>
        <w:pStyle w:val="Prrafodelista"/>
        <w:spacing w:after="0"/>
        <w:ind w:left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6A96BF33" w14:textId="6C7EAD64" w:rsidR="00E34683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Investigar y organizar las necesidades.</w:t>
      </w:r>
    </w:p>
    <w:p w14:paraId="0BEC8560" w14:textId="77777777" w:rsidR="005911C5" w:rsidRPr="005911C5" w:rsidRDefault="005911C5" w:rsidP="005911C5">
      <w:pPr>
        <w:pStyle w:val="Prrafodelista"/>
        <w:spacing w:after="0"/>
        <w:ind w:left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2018C32B" w14:textId="28EE9114" w:rsidR="005911C5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Definir el flujo de usuario.</w:t>
      </w:r>
    </w:p>
    <w:p w14:paraId="2B3BFA51" w14:textId="77777777" w:rsidR="005911C5" w:rsidRPr="005911C5" w:rsidRDefault="005911C5" w:rsidP="005911C5">
      <w:pPr>
        <w:pStyle w:val="Prrafodelista"/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2F943C28" w14:textId="2353C3B9" w:rsidR="005911C5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 xml:space="preserve">Realizar </w:t>
      </w:r>
      <w:proofErr w:type="spellStart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wireframes</w:t>
      </w:r>
      <w:proofErr w:type="spellEnd"/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.</w:t>
      </w:r>
    </w:p>
    <w:p w14:paraId="0AA79618" w14:textId="77777777" w:rsidR="005911C5" w:rsidRPr="005911C5" w:rsidRDefault="005911C5" w:rsidP="005911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253791DF" w14:textId="3F2A65FA" w:rsidR="00E34683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Definir identidad visual, colores y tipografía.</w:t>
      </w:r>
    </w:p>
    <w:p w14:paraId="1E3DDDB6" w14:textId="77777777" w:rsidR="005911C5" w:rsidRPr="005911C5" w:rsidRDefault="005911C5" w:rsidP="005911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5FE3E868" w14:textId="0CD83756" w:rsidR="00E34683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Construir una interfaz responsive.</w:t>
      </w:r>
    </w:p>
    <w:p w14:paraId="0F52DB4B" w14:textId="77777777" w:rsidR="005911C5" w:rsidRPr="005911C5" w:rsidRDefault="005911C5" w:rsidP="005911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25CF4B19" w14:textId="7C76B60B" w:rsidR="005911C5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Considerar accesibilidad.</w:t>
      </w:r>
    </w:p>
    <w:p w14:paraId="4383CB83" w14:textId="77777777" w:rsidR="005911C5" w:rsidRPr="005911C5" w:rsidRDefault="005911C5" w:rsidP="005911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565944D0" w14:textId="3BB0FF8D" w:rsidR="00E34683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lastRenderedPageBreak/>
        <w:t>Crear componentes reutilizables.</w:t>
      </w:r>
    </w:p>
    <w:p w14:paraId="22BCB1B7" w14:textId="77777777" w:rsidR="005911C5" w:rsidRPr="005911C5" w:rsidRDefault="005911C5" w:rsidP="005911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39B1CB4F" w14:textId="250DA3F4" w:rsidR="00E34683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Optimizar imágenes y recursos.</w:t>
      </w:r>
    </w:p>
    <w:p w14:paraId="74FC74FD" w14:textId="77777777" w:rsidR="005911C5" w:rsidRPr="005911C5" w:rsidRDefault="005911C5" w:rsidP="005911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74D1772E" w14:textId="75AF5BE4" w:rsidR="00E34683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Usar animaciones únicamente cuando aporten valor.</w:t>
      </w:r>
    </w:p>
    <w:p w14:paraId="438FAA6A" w14:textId="77777777" w:rsidR="005911C5" w:rsidRPr="005911C5" w:rsidRDefault="005911C5" w:rsidP="005911C5">
      <w:pPr>
        <w:spacing w:after="0"/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</w:pPr>
    </w:p>
    <w:p w14:paraId="22D6059E" w14:textId="39CCC08E" w:rsidR="00E34683" w:rsidRPr="005911C5" w:rsidRDefault="000A7F97" w:rsidP="005911C5">
      <w:pPr>
        <w:pStyle w:val="Prrafodelista"/>
        <w:numPr>
          <w:ilvl w:val="0"/>
          <w:numId w:val="14"/>
        </w:numPr>
        <w:spacing w:after="0"/>
        <w:ind w:left="360"/>
        <w:rPr>
          <w:rFonts w:asciiTheme="majorHAnsi" w:hAnsiTheme="majorHAnsi" w:cstheme="majorHAnsi"/>
          <w:color w:val="000000" w:themeColor="text1"/>
          <w:lang w:val="es-CO"/>
        </w:rPr>
      </w:pPr>
      <w:r w:rsidRPr="005911C5">
        <w:rPr>
          <w:rFonts w:asciiTheme="majorHAnsi" w:hAnsiTheme="majorHAnsi" w:cstheme="majorHAnsi"/>
          <w:color w:val="000000" w:themeColor="text1"/>
          <w:sz w:val="24"/>
          <w:szCs w:val="24"/>
          <w:lang w:val="es-CO"/>
        </w:rPr>
        <w:t>Probar la interfaz y mejorarla según los resultados</w:t>
      </w:r>
      <w:r w:rsidRPr="005911C5">
        <w:rPr>
          <w:rFonts w:asciiTheme="majorHAnsi" w:hAnsiTheme="majorHAnsi" w:cstheme="majorHAnsi"/>
          <w:color w:val="000000" w:themeColor="text1"/>
          <w:lang w:val="es-CO"/>
        </w:rPr>
        <w:t>.</w:t>
      </w:r>
    </w:p>
    <w:p w14:paraId="7C90ACA3" w14:textId="77777777" w:rsidR="005911C5" w:rsidRPr="005911C5" w:rsidRDefault="005911C5" w:rsidP="005911C5">
      <w:pPr>
        <w:pStyle w:val="Prrafodelista"/>
        <w:rPr>
          <w:rFonts w:asciiTheme="majorHAnsi" w:hAnsiTheme="majorHAnsi" w:cstheme="majorHAnsi"/>
          <w:color w:val="000000" w:themeColor="text1"/>
          <w:lang w:val="es-CO"/>
        </w:rPr>
      </w:pPr>
    </w:p>
    <w:p w14:paraId="0F3E0AEC" w14:textId="4E9F7BCE" w:rsidR="00E34683" w:rsidRPr="009D0554" w:rsidRDefault="00E34683" w:rsidP="00E75271">
      <w:pPr>
        <w:pStyle w:val="Prrafodelista"/>
        <w:spacing w:after="0"/>
        <w:ind w:left="360"/>
        <w:rPr>
          <w:color w:val="000000" w:themeColor="text1"/>
          <w:sz w:val="24"/>
          <w:szCs w:val="24"/>
          <w:lang w:val="es-CO"/>
        </w:rPr>
      </w:pPr>
    </w:p>
    <w:sectPr w:rsidR="00E34683" w:rsidRPr="009D0554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305F46"/>
    <w:multiLevelType w:val="hybridMultilevel"/>
    <w:tmpl w:val="9DE852A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785D14"/>
    <w:multiLevelType w:val="hybridMultilevel"/>
    <w:tmpl w:val="0D26C6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AF1E55"/>
    <w:multiLevelType w:val="hybridMultilevel"/>
    <w:tmpl w:val="BB9AB1B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8C0265"/>
    <w:multiLevelType w:val="hybridMultilevel"/>
    <w:tmpl w:val="D7ECF700"/>
    <w:lvl w:ilvl="0" w:tplc="C5C832BC">
      <w:start w:val="11"/>
      <w:numFmt w:val="bullet"/>
      <w:lvlText w:val="•"/>
      <w:lvlJc w:val="left"/>
      <w:pPr>
        <w:ind w:left="360" w:hanging="360"/>
      </w:pPr>
      <w:rPr>
        <w:rFonts w:ascii="Arial" w:eastAsiaTheme="minorEastAsia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4245E1C"/>
    <w:multiLevelType w:val="hybridMultilevel"/>
    <w:tmpl w:val="462A468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7247170">
    <w:abstractNumId w:val="8"/>
  </w:num>
  <w:num w:numId="2" w16cid:durableId="198707693">
    <w:abstractNumId w:val="6"/>
  </w:num>
  <w:num w:numId="3" w16cid:durableId="1734161510">
    <w:abstractNumId w:val="5"/>
  </w:num>
  <w:num w:numId="4" w16cid:durableId="185095246">
    <w:abstractNumId w:val="4"/>
  </w:num>
  <w:num w:numId="5" w16cid:durableId="1468008880">
    <w:abstractNumId w:val="7"/>
  </w:num>
  <w:num w:numId="6" w16cid:durableId="585459343">
    <w:abstractNumId w:val="3"/>
  </w:num>
  <w:num w:numId="7" w16cid:durableId="1528567195">
    <w:abstractNumId w:val="2"/>
  </w:num>
  <w:num w:numId="8" w16cid:durableId="1939555557">
    <w:abstractNumId w:val="1"/>
  </w:num>
  <w:num w:numId="9" w16cid:durableId="1056784067">
    <w:abstractNumId w:val="0"/>
  </w:num>
  <w:num w:numId="10" w16cid:durableId="1087653101">
    <w:abstractNumId w:val="13"/>
  </w:num>
  <w:num w:numId="11" w16cid:durableId="645208576">
    <w:abstractNumId w:val="11"/>
  </w:num>
  <w:num w:numId="12" w16cid:durableId="1202396329">
    <w:abstractNumId w:val="10"/>
  </w:num>
  <w:num w:numId="13" w16cid:durableId="849636207">
    <w:abstractNumId w:val="12"/>
  </w:num>
  <w:num w:numId="14" w16cid:durableId="3225169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3BC"/>
    <w:rsid w:val="00034616"/>
    <w:rsid w:val="0006063C"/>
    <w:rsid w:val="000A7F97"/>
    <w:rsid w:val="0015074B"/>
    <w:rsid w:val="001E6FEE"/>
    <w:rsid w:val="001F6AF8"/>
    <w:rsid w:val="00200064"/>
    <w:rsid w:val="0029639D"/>
    <w:rsid w:val="00326F90"/>
    <w:rsid w:val="003C0557"/>
    <w:rsid w:val="0048441D"/>
    <w:rsid w:val="005911C5"/>
    <w:rsid w:val="009D0554"/>
    <w:rsid w:val="00AA1D8D"/>
    <w:rsid w:val="00B47730"/>
    <w:rsid w:val="00CB0664"/>
    <w:rsid w:val="00DF0882"/>
    <w:rsid w:val="00E34683"/>
    <w:rsid w:val="00E752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C16E271"/>
  <w14:defaultImageDpi w14:val="300"/>
  <w15:docId w15:val="{E3AF1A15-96CF-4BEA-95EA-40800CF3A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9</Pages>
  <Words>1127</Words>
  <Characters>6203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sebastian montiel quimbayo</cp:lastModifiedBy>
  <cp:revision>4</cp:revision>
  <dcterms:created xsi:type="dcterms:W3CDTF">2013-12-23T23:15:00Z</dcterms:created>
  <dcterms:modified xsi:type="dcterms:W3CDTF">2026-09-01T22:48:00Z</dcterms:modified>
  <cp:category/>
</cp:coreProperties>
</file>