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/>
        <w:t>Una sugerencia práctica de versionado semá</w:t>
      </w:r>
      <w:r>
        <w:rPr/>
        <w:t>n</w:t>
      </w:r>
      <w:r>
        <w:rPr/>
        <w:t>tico</w:t>
      </w:r>
    </w:p>
    <w:p>
      <w:pPr>
        <w:pStyle w:val="Ttulo1cont"/>
        <w:rPr>
          <w:sz w:val="14"/>
          <w:szCs w:val="14"/>
        </w:rPr>
      </w:pPr>
      <w:r>
        <w:rPr>
          <w:sz w:val="14"/>
          <w:szCs w:val="14"/>
        </w:rPr>
        <w:t>2023010</w:t>
      </w:r>
      <w:r>
        <w:rPr>
          <w:sz w:val="14"/>
          <w:szCs w:val="14"/>
        </w:rPr>
        <w:t>7</w:t>
      </w:r>
      <w:r>
        <w:rPr>
          <w:sz w:val="14"/>
          <w:szCs w:val="14"/>
        </w:rPr>
        <w:t>T2</w:t>
      </w:r>
      <w:r>
        <w:rPr>
          <w:sz w:val="14"/>
          <w:szCs w:val="14"/>
        </w:rPr>
        <w:t>345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Una sugerencia práctica de números de versión semánticos:   </w:t>
      </w:r>
      <w:r>
        <w:rPr>
          <w:rFonts w:cs="Courier New" w:ascii="Arial" w:hAnsi="Arial"/>
          <w:sz w:val="44"/>
          <w:szCs w:val="44"/>
        </w:rPr>
        <w:t>X.Y.p.c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(nota: </w:t>
      </w:r>
      <w:r>
        <w:rPr>
          <w:rFonts w:cs="Courier New"/>
          <w:sz w:val="24"/>
          <w:szCs w:val="24"/>
        </w:rPr>
        <w:t>E</w:t>
      </w:r>
      <w:r>
        <w:rPr>
          <w:rFonts w:cs="Courier New"/>
          <w:sz w:val="24"/>
          <w:szCs w:val="24"/>
        </w:rPr>
        <w:t xml:space="preserve">stá 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basada</w:t>
      </w:r>
      <w:r>
        <w:rPr>
          <w:rFonts w:cs="Courier New"/>
          <w:sz w:val="24"/>
          <w:szCs w:val="24"/>
        </w:rPr>
        <w:t xml:space="preserve"> en el estándar </w:t>
      </w:r>
      <w:hyperlink r:id="rId2">
        <w:r>
          <w:rPr>
            <w:rStyle w:val="EnlacedeInternet"/>
            <w:rFonts w:cs="Courier New"/>
            <w:sz w:val="24"/>
            <w:szCs w:val="24"/>
          </w:rPr>
          <w:t>https://semver.org/lang/es/</w:t>
        </w:r>
      </w:hyperlink>
      <w:r>
        <w:rPr>
          <w:rFonts w:cs="Courier New"/>
          <w:sz w:val="24"/>
          <w:szCs w:val="24"/>
        </w:rPr>
        <w:t>, solo que usando la parte de “</w:t>
      </w:r>
      <w:r>
        <w:rPr>
          <w:rFonts w:cs="Courier New"/>
          <w:sz w:val="24"/>
          <w:szCs w:val="24"/>
        </w:rPr>
        <w:t>parche</w:t>
      </w:r>
      <w:r>
        <w:rPr>
          <w:rFonts w:cs="Courier New"/>
          <w:sz w:val="24"/>
          <w:szCs w:val="24"/>
        </w:rPr>
        <w:t xml:space="preserve">” para ”pruebas” </w:t>
      </w:r>
      <w:r>
        <w:rPr>
          <w:rFonts w:cs="Courier New"/>
          <w:sz w:val="24"/>
          <w:szCs w:val="24"/>
        </w:rPr>
        <w:t>de desarrollo.</w:t>
      </w:r>
      <w:r>
        <w:rPr>
          <w:rFonts w:cs="Courier New"/>
          <w:sz w:val="24"/>
          <w:szCs w:val="24"/>
        </w:rPr>
        <w:t>)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Cara a</w:t>
      </w:r>
      <w:r>
        <w:rPr>
          <w:rFonts w:cs="Courier New"/>
          <w:sz w:val="24"/>
          <w:szCs w:val="24"/>
        </w:rPr>
        <w:t xml:space="preserve"> los usuarios finales, solo existirán las dos primeras cifras X.Y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X es versión mayor: </w:t>
      </w:r>
      <w:r>
        <w:rPr>
          <w:rFonts w:cs="Courier New"/>
          <w:sz w:val="24"/>
          <w:szCs w:val="24"/>
        </w:rPr>
        <w:t>un lanzamiento completo “</w:t>
      </w:r>
      <w:r>
        <w:rPr>
          <w:rFonts w:cs="Courier New"/>
          <w:sz w:val="24"/>
          <w:szCs w:val="24"/>
        </w:rPr>
        <w:t>a bombo y platillo</w:t>
      </w:r>
      <w:r>
        <w:rPr>
          <w:rFonts w:cs="Courier New"/>
          <w:sz w:val="24"/>
          <w:szCs w:val="24"/>
        </w:rPr>
        <w:t>”</w:t>
      </w:r>
      <w:r>
        <w:rPr>
          <w:rFonts w:cs="Courier New"/>
          <w:sz w:val="24"/>
          <w:szCs w:val="24"/>
        </w:rPr>
        <w:t>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Y es versión menor: </w:t>
      </w:r>
      <w:r>
        <w:rPr>
          <w:rFonts w:cs="Courier New"/>
          <w:sz w:val="24"/>
          <w:szCs w:val="24"/>
        </w:rPr>
        <w:t xml:space="preserve">un lanzamiento de </w:t>
      </w:r>
      <w:r>
        <w:rPr>
          <w:rFonts w:cs="Courier New"/>
          <w:sz w:val="24"/>
          <w:szCs w:val="24"/>
        </w:rPr>
        <w:t xml:space="preserve">correcciones, </w:t>
      </w:r>
      <w:r>
        <w:rPr>
          <w:rFonts w:cs="Courier New"/>
          <w:sz w:val="24"/>
          <w:szCs w:val="24"/>
        </w:rPr>
        <w:t xml:space="preserve">que es </w:t>
      </w:r>
      <w:r>
        <w:rPr>
          <w:rFonts w:cs="Courier New"/>
          <w:sz w:val="24"/>
          <w:szCs w:val="24"/>
        </w:rPr>
        <w:t>compatible con cualquier otra con el mismo X.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También lo podemos ver como que: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X cuando se </w:t>
      </w:r>
      <w:r>
        <w:rPr>
          <w:rFonts w:cs="Courier New"/>
          <w:sz w:val="24"/>
          <w:szCs w:val="24"/>
        </w:rPr>
        <w:t>emite</w:t>
      </w:r>
      <w:r>
        <w:rPr>
          <w:rFonts w:cs="Courier New"/>
          <w:sz w:val="24"/>
          <w:szCs w:val="24"/>
        </w:rPr>
        <w:t xml:space="preserve"> un ‘lanzamiento’ completo a producción.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Y cuando se </w:t>
      </w:r>
      <w:r>
        <w:rPr>
          <w:rFonts w:cs="Courier New"/>
          <w:sz w:val="24"/>
          <w:szCs w:val="24"/>
        </w:rPr>
        <w:t>emite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una ‘corrección’ </w:t>
      </w:r>
      <w:r>
        <w:rPr>
          <w:rFonts w:cs="Courier New"/>
          <w:sz w:val="24"/>
          <w:szCs w:val="24"/>
        </w:rPr>
        <w:t>sobre</w:t>
      </w:r>
      <w:r>
        <w:rPr>
          <w:rFonts w:cs="Courier New"/>
          <w:sz w:val="24"/>
          <w:szCs w:val="24"/>
        </w:rPr>
        <w:t xml:space="preserve"> la </w:t>
      </w:r>
      <w:r>
        <w:rPr>
          <w:rFonts w:cs="Courier New"/>
          <w:sz w:val="24"/>
          <w:szCs w:val="24"/>
        </w:rPr>
        <w:t xml:space="preserve">última </w:t>
      </w:r>
      <w:r>
        <w:rPr>
          <w:rFonts w:cs="Courier New"/>
          <w:sz w:val="24"/>
          <w:szCs w:val="24"/>
        </w:rPr>
        <w:t xml:space="preserve">versión X </w:t>
      </w:r>
      <w:r>
        <w:rPr>
          <w:rFonts w:cs="Courier New"/>
          <w:sz w:val="24"/>
          <w:szCs w:val="24"/>
        </w:rPr>
        <w:t>en producción.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nota: </w:t>
      </w:r>
      <w:r>
        <w:rPr>
          <w:rFonts w:cs="Courier New" w:ascii="Arial" w:hAnsi="Arial"/>
          <w:sz w:val="16"/>
          <w:szCs w:val="16"/>
        </w:rPr>
        <w:t xml:space="preserve">La emisión de una versión </w:t>
      </w:r>
      <w:r>
        <w:rPr>
          <w:rFonts w:cs="Courier New" w:ascii="Arial" w:hAnsi="Arial"/>
          <w:sz w:val="16"/>
          <w:szCs w:val="16"/>
        </w:rPr>
        <w:t>de producción</w:t>
      </w:r>
      <w:r>
        <w:rPr>
          <w:rFonts w:cs="Courier New" w:ascii="Arial" w:hAnsi="Arial"/>
          <w:sz w:val="16"/>
          <w:szCs w:val="16"/>
        </w:rPr>
        <w:t xml:space="preserve"> X</w:t>
      </w:r>
      <w:r>
        <w:rPr>
          <w:rFonts w:cs="Courier New" w:ascii="Arial" w:hAnsi="Arial"/>
          <w:sz w:val="16"/>
          <w:szCs w:val="16"/>
        </w:rPr>
        <w:t xml:space="preserve">.Y va siempre con p0 y c0  </w:t>
      </w:r>
      <w:r>
        <w:rPr>
          <w:rFonts w:eastAsia="Artifakt Element" w:cs="Artifakt Element"/>
          <w:sz w:val="24"/>
          <w:szCs w:val="24"/>
        </w:rPr>
        <w:t>→</w:t>
      </w:r>
      <w:r>
        <w:rPr>
          <w:rFonts w:cs="Courier New" w:ascii="Arial" w:hAnsi="Arial"/>
          <w:sz w:val="16"/>
          <w:szCs w:val="16"/>
        </w:rPr>
        <w:t xml:space="preserve">  </w:t>
      </w:r>
      <w:r>
        <w:rPr>
          <w:rFonts w:cs="Courier New" w:ascii="Arial" w:hAnsi="Arial"/>
          <w:sz w:val="18"/>
          <w:szCs w:val="18"/>
        </w:rPr>
        <w:t>X.Y.p0.c0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Cara</w:t>
      </w:r>
      <w:r>
        <w:rPr>
          <w:rFonts w:cs="Courier New"/>
          <w:sz w:val="24"/>
          <w:szCs w:val="24"/>
        </w:rPr>
        <w:t xml:space="preserve"> al desarrollo </w:t>
      </w:r>
      <w:r>
        <w:rPr>
          <w:rFonts w:cs="Courier New"/>
          <w:sz w:val="24"/>
          <w:szCs w:val="24"/>
        </w:rPr>
        <w:t>interno</w:t>
      </w:r>
      <w:r>
        <w:rPr>
          <w:rFonts w:cs="Courier New"/>
          <w:sz w:val="24"/>
          <w:szCs w:val="24"/>
        </w:rPr>
        <w:t xml:space="preserve">, existirán </w:t>
      </w:r>
      <w:r>
        <w:rPr>
          <w:rFonts w:cs="Courier New"/>
          <w:sz w:val="24"/>
          <w:szCs w:val="24"/>
        </w:rPr>
        <w:t xml:space="preserve">las </w:t>
      </w:r>
      <w:r>
        <w:rPr>
          <w:rFonts w:cs="Courier New"/>
          <w:sz w:val="24"/>
          <w:szCs w:val="24"/>
        </w:rPr>
        <w:t>cuatro cifras: X.Y.p.c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</w:t>
      </w:r>
      <w:r>
        <w:rPr>
          <w:rFonts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.0 es </w:t>
      </w:r>
      <w:r>
        <w:rPr>
          <w:rFonts w:cs="Courier New"/>
          <w:sz w:val="24"/>
          <w:szCs w:val="24"/>
        </w:rPr>
        <w:t>la</w:t>
      </w:r>
      <w:r>
        <w:rPr>
          <w:rFonts w:cs="Courier New"/>
          <w:sz w:val="24"/>
          <w:szCs w:val="24"/>
        </w:rPr>
        <w:t xml:space="preserve"> versión </w:t>
      </w:r>
      <w:r>
        <w:rPr>
          <w:rFonts w:cs="Courier New"/>
          <w:sz w:val="24"/>
          <w:szCs w:val="24"/>
        </w:rPr>
        <w:t xml:space="preserve">N de pruebas, </w:t>
      </w:r>
      <w:r>
        <w:rPr>
          <w:rFonts w:cs="Courier New"/>
          <w:sz w:val="24"/>
          <w:szCs w:val="24"/>
        </w:rPr>
        <w:t xml:space="preserve"> </w:t>
        <w:br/>
        <w:t xml:space="preserve">una versión que solo verán los usuarios internos de pruebas:  </w:t>
      </w:r>
      <w:r>
        <w:rPr>
          <w:rFonts w:cs="Courier New" w:ascii="Courier New" w:hAnsi="Courier New"/>
          <w:sz w:val="20"/>
          <w:szCs w:val="20"/>
        </w:rPr>
        <w:t>X.Y.</w:t>
      </w:r>
      <w:r>
        <w:rPr>
          <w:rFonts w:cs="Courier New" w:ascii="Courier New" w:hAnsi="Courier New"/>
          <w:sz w:val="20"/>
          <w:szCs w:val="20"/>
        </w:rPr>
        <w:t>p</w:t>
      </w:r>
      <w:r>
        <w:rPr>
          <w:rFonts w:cs="Courier New" w:ascii="Courier New" w:hAnsi="Courier New"/>
          <w:sz w:val="20"/>
          <w:szCs w:val="20"/>
        </w:rPr>
        <w:t>1.</w:t>
      </w:r>
      <w:r>
        <w:rPr>
          <w:rFonts w:cs="Courier New" w:ascii="Courier New" w:hAnsi="Courier New"/>
          <w:sz w:val="20"/>
          <w:szCs w:val="20"/>
        </w:rPr>
        <w:t>c</w:t>
      </w:r>
      <w:r>
        <w:rPr>
          <w:rFonts w:cs="Courier New" w:ascii="Courier New" w:hAnsi="Courier New"/>
          <w:sz w:val="20"/>
          <w:szCs w:val="20"/>
        </w:rPr>
        <w:t xml:space="preserve">0 </w:t>
      </w:r>
      <w:r>
        <w:rPr>
          <w:rFonts w:cs="Courier New"/>
          <w:sz w:val="24"/>
          <w:szCs w:val="24"/>
        </w:rPr>
        <w:t>,</w:t>
      </w:r>
      <w:r>
        <w:rPr>
          <w:rFonts w:cs="Courier New" w:ascii="Courier New" w:hAnsi="Courier New"/>
          <w:sz w:val="20"/>
          <w:szCs w:val="20"/>
        </w:rPr>
        <w:t xml:space="preserve"> X.Y.</w:t>
      </w:r>
      <w:r>
        <w:rPr>
          <w:rFonts w:cs="Courier New" w:ascii="Courier New" w:hAnsi="Courier New"/>
          <w:sz w:val="20"/>
          <w:szCs w:val="20"/>
        </w:rPr>
        <w:t>p</w:t>
      </w:r>
      <w:r>
        <w:rPr>
          <w:rFonts w:cs="Courier New" w:ascii="Courier New" w:hAnsi="Courier New"/>
          <w:sz w:val="20"/>
          <w:szCs w:val="20"/>
        </w:rPr>
        <w:t>2.</w:t>
      </w:r>
      <w:r>
        <w:rPr>
          <w:rFonts w:cs="Courier New" w:ascii="Courier New" w:hAnsi="Courier New"/>
          <w:sz w:val="20"/>
          <w:szCs w:val="20"/>
        </w:rPr>
        <w:t>c</w:t>
      </w:r>
      <w:r>
        <w:rPr>
          <w:rFonts w:cs="Courier New" w:ascii="Courier New" w:hAnsi="Courier New"/>
          <w:sz w:val="20"/>
          <w:szCs w:val="20"/>
        </w:rPr>
        <w:t xml:space="preserve">0 </w:t>
      </w:r>
      <w:r>
        <w:rPr>
          <w:rFonts w:cs="Courier New"/>
          <w:sz w:val="24"/>
          <w:szCs w:val="24"/>
        </w:rPr>
        <w:t>,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/>
          <w:sz w:val="24"/>
          <w:szCs w:val="24"/>
        </w:rPr>
        <w:t>etc.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</w:t>
      </w:r>
      <w:r>
        <w:rPr>
          <w:rFonts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1 </w:t>
      </w:r>
      <w:r>
        <w:rPr>
          <w:rFonts w:cs="Courier New"/>
          <w:sz w:val="24"/>
          <w:szCs w:val="24"/>
        </w:rPr>
        <w:t xml:space="preserve">es una versión </w:t>
      </w:r>
      <w:r>
        <w:rPr>
          <w:rFonts w:cs="Courier New"/>
          <w:sz w:val="24"/>
          <w:szCs w:val="24"/>
        </w:rPr>
        <w:t>de trabajo, preparando la emisión de N,</w:t>
      </w:r>
      <w:r>
        <w:rPr>
          <w:rFonts w:cs="Courier New"/>
          <w:sz w:val="24"/>
          <w:szCs w:val="24"/>
        </w:rPr>
        <w:br/>
        <w:t xml:space="preserve">una versión que solo verán los programadores:  </w:t>
      </w:r>
      <w:r>
        <w:rPr>
          <w:rFonts w:cs="Courier New" w:ascii="Courier New" w:hAnsi="Courier New"/>
          <w:sz w:val="20"/>
          <w:szCs w:val="20"/>
        </w:rPr>
        <w:t>X.Y.p</w:t>
      </w:r>
      <w:r>
        <w:rPr>
          <w:rFonts w:cs="Courier New" w:ascii="Courier New" w:hAnsi="Courier New"/>
          <w:sz w:val="20"/>
          <w:szCs w:val="20"/>
        </w:rPr>
        <w:t>3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</w:rPr>
        <w:t>c</w:t>
      </w:r>
      <w:r>
        <w:rPr>
          <w:rFonts w:cs="Courier New" w:ascii="Courier New" w:hAnsi="Courier New"/>
          <w:sz w:val="20"/>
          <w:szCs w:val="20"/>
        </w:rPr>
        <w:t xml:space="preserve">1 </w:t>
      </w:r>
      <w:r>
        <w:rPr>
          <w:rFonts w:cs="Courier New"/>
          <w:sz w:val="24"/>
          <w:szCs w:val="24"/>
        </w:rPr>
        <w:t>,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/>
          <w:sz w:val="24"/>
          <w:szCs w:val="24"/>
        </w:rPr>
        <w:t>etc.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También lo podemos ver como que: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</w:t>
      </w:r>
      <w:r>
        <w:rPr>
          <w:rFonts w:cs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 xml:space="preserve"> cuando se </w:t>
      </w:r>
      <w:r>
        <w:rPr>
          <w:rFonts w:cs="Courier New"/>
          <w:sz w:val="24"/>
          <w:szCs w:val="24"/>
        </w:rPr>
        <w:t xml:space="preserve">emite una versión ‘para pruebas’ </w:t>
      </w:r>
      <w:r>
        <w:rPr>
          <w:rFonts w:cs="Courier New"/>
          <w:sz w:val="24"/>
          <w:szCs w:val="24"/>
        </w:rPr>
        <w:t>internas</w:t>
      </w:r>
      <w:r>
        <w:rPr>
          <w:rFonts w:cs="Courier New"/>
          <w:sz w:val="24"/>
          <w:szCs w:val="24"/>
        </w:rPr>
        <w:t>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=&gt; Aumentamos </w:t>
      </w:r>
      <w:r>
        <w:rPr>
          <w:rFonts w:cs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 xml:space="preserve"> cuando </w:t>
      </w:r>
      <w:r>
        <w:rPr>
          <w:rFonts w:cs="Courier New"/>
          <w:sz w:val="24"/>
          <w:szCs w:val="24"/>
        </w:rPr>
        <w:t xml:space="preserve">empezamos a trabajar después de </w:t>
      </w:r>
      <w:r>
        <w:rPr>
          <w:rFonts w:cs="Courier New"/>
          <w:sz w:val="24"/>
          <w:szCs w:val="24"/>
        </w:rPr>
        <w:t>cualquier</w:t>
      </w:r>
      <w:r>
        <w:rPr>
          <w:rFonts w:cs="Courier New"/>
          <w:sz w:val="24"/>
          <w:szCs w:val="24"/>
        </w:rPr>
        <w:t xml:space="preserve"> emisión.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nota: </w:t>
      </w:r>
      <w:r>
        <w:rPr>
          <w:rFonts w:cs="Courier New" w:ascii="Arial" w:hAnsi="Arial"/>
          <w:sz w:val="16"/>
          <w:szCs w:val="16"/>
        </w:rPr>
        <w:t xml:space="preserve">La </w:t>
      </w:r>
      <w:r>
        <w:rPr>
          <w:rFonts w:cs="Courier New" w:ascii="Arial" w:hAnsi="Arial"/>
          <w:sz w:val="16"/>
          <w:szCs w:val="16"/>
        </w:rPr>
        <w:t xml:space="preserve">emisión de una </w:t>
      </w:r>
      <w:r>
        <w:rPr>
          <w:rFonts w:cs="Courier New" w:ascii="Arial" w:hAnsi="Arial"/>
          <w:sz w:val="16"/>
          <w:szCs w:val="16"/>
        </w:rPr>
        <w:t>vers</w:t>
      </w:r>
      <w:r>
        <w:rPr>
          <w:rFonts w:cs="Courier New" w:ascii="Arial" w:hAnsi="Arial"/>
          <w:sz w:val="16"/>
          <w:szCs w:val="16"/>
        </w:rPr>
        <w:t xml:space="preserve">ión </w:t>
      </w:r>
      <w:r>
        <w:rPr>
          <w:rFonts w:cs="Courier New" w:ascii="Arial" w:hAnsi="Arial"/>
          <w:sz w:val="16"/>
          <w:szCs w:val="16"/>
        </w:rPr>
        <w:t xml:space="preserve">de prueba siempre va con c0  </w:t>
      </w:r>
      <w:r>
        <w:rPr>
          <w:rFonts w:eastAsia="Artifakt Element" w:cs="Artifakt Element"/>
          <w:sz w:val="24"/>
          <w:szCs w:val="24"/>
        </w:rPr>
        <w:t>→</w:t>
      </w:r>
      <w:r>
        <w:rPr>
          <w:rFonts w:cs="Courier New" w:ascii="Arial" w:hAnsi="Arial"/>
          <w:sz w:val="16"/>
          <w:szCs w:val="16"/>
        </w:rPr>
        <w:t xml:space="preserve">  </w:t>
      </w:r>
      <w:r>
        <w:rPr>
          <w:rFonts w:cs="Courier New" w:ascii="Arial" w:hAnsi="Arial"/>
          <w:sz w:val="18"/>
          <w:szCs w:val="18"/>
        </w:rPr>
        <w:t>X.Y.pN.c0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pBdr>
          <w:top w:val="double" w:sz="2" w:space="9" w:color="FF8000"/>
          <w:left w:val="double" w:sz="2" w:space="9" w:color="FF8000"/>
          <w:bottom w:val="double" w:sz="2" w:space="9" w:color="FF8000"/>
          <w:right w:val="double" w:sz="2" w:space="9" w:color="FF8000"/>
        </w:pBdr>
        <w:spacing w:before="0" w:after="113"/>
        <w:ind w:left="0" w:right="0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IMPORTANTE:</w:t>
      </w:r>
    </w:p>
    <w:p>
      <w:pPr>
        <w:pStyle w:val="Normal"/>
        <w:pBdr>
          <w:top w:val="double" w:sz="2" w:space="9" w:color="FF8000"/>
          <w:left w:val="double" w:sz="2" w:space="9" w:color="FF8000"/>
          <w:bottom w:val="double" w:sz="2" w:space="9" w:color="FF8000"/>
          <w:right w:val="double" w:sz="2" w:space="9" w:color="FF8000"/>
        </w:pBdr>
        <w:spacing w:before="0" w:after="113"/>
        <w:ind w:left="0" w:right="0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 </w:t>
      </w:r>
      <w:r>
        <w:rPr>
          <w:rFonts w:cs="Courier New"/>
          <w:sz w:val="24"/>
          <w:szCs w:val="24"/>
        </w:rPr>
        <w:t xml:space="preserve">Una vez </w:t>
      </w:r>
      <w:r>
        <w:rPr>
          <w:rFonts w:cs="Courier New"/>
          <w:sz w:val="24"/>
          <w:szCs w:val="24"/>
        </w:rPr>
        <w:t>emitida</w:t>
      </w:r>
      <w:r>
        <w:rPr>
          <w:rFonts w:cs="Courier New"/>
          <w:sz w:val="24"/>
          <w:szCs w:val="24"/>
        </w:rPr>
        <w:t xml:space="preserve"> una versión X.Y (</w:t>
      </w:r>
      <w:r>
        <w:rPr>
          <w:rFonts w:cs="Courier New" w:ascii="Courier New" w:hAnsi="Courier New"/>
          <w:sz w:val="20"/>
          <w:szCs w:val="20"/>
        </w:rPr>
        <w:t>X.Y.</w:t>
      </w:r>
      <w:r>
        <w:rPr>
          <w:rFonts w:cs="Courier New" w:ascii="Courier New" w:hAnsi="Courier New"/>
          <w:sz w:val="20"/>
          <w:szCs w:val="20"/>
        </w:rPr>
        <w:t>p</w:t>
      </w:r>
      <w:r>
        <w:rPr>
          <w:rFonts w:cs="Courier New" w:ascii="Courier New" w:hAnsi="Courier New"/>
          <w:sz w:val="20"/>
          <w:szCs w:val="20"/>
        </w:rPr>
        <w:t>0.</w:t>
      </w:r>
      <w:r>
        <w:rPr>
          <w:rFonts w:cs="Courier New" w:ascii="Courier New" w:hAnsi="Courier New"/>
          <w:sz w:val="20"/>
          <w:szCs w:val="20"/>
        </w:rPr>
        <w:t>c</w:t>
      </w:r>
      <w:r>
        <w:rPr>
          <w:rFonts w:cs="Courier New" w:ascii="Courier New" w:hAnsi="Courier New"/>
          <w:sz w:val="20"/>
          <w:szCs w:val="20"/>
        </w:rPr>
        <w:t>0</w:t>
      </w:r>
      <w:r>
        <w:rPr>
          <w:rFonts w:cs="Courier New"/>
          <w:sz w:val="24"/>
          <w:szCs w:val="24"/>
        </w:rPr>
        <w:t>)  o  X.Y.p  (</w:t>
      </w:r>
      <w:r>
        <w:rPr>
          <w:rFonts w:cs="Courier New" w:ascii="Courier New" w:hAnsi="Courier New"/>
          <w:sz w:val="20"/>
          <w:szCs w:val="20"/>
        </w:rPr>
        <w:t>X.Y.p</w:t>
      </w:r>
      <w:r>
        <w:rPr>
          <w:rFonts w:cs="Courier New" w:ascii="Courier New" w:hAnsi="Courier New"/>
          <w:sz w:val="20"/>
          <w:szCs w:val="20"/>
        </w:rPr>
        <w:t>N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</w:rPr>
        <w:t>c</w:t>
      </w:r>
      <w:r>
        <w:rPr>
          <w:rFonts w:cs="Courier New" w:ascii="Courier New" w:hAnsi="Courier New"/>
          <w:sz w:val="20"/>
          <w:szCs w:val="20"/>
        </w:rPr>
        <w:t>0</w:t>
      </w:r>
      <w:r>
        <w:rPr>
          <w:rFonts w:cs="Courier New"/>
          <w:sz w:val="24"/>
          <w:szCs w:val="24"/>
        </w:rPr>
        <w:t xml:space="preserve">), </w:t>
      </w:r>
    </w:p>
    <w:p>
      <w:pPr>
        <w:pStyle w:val="Normal"/>
        <w:pBdr>
          <w:top w:val="double" w:sz="2" w:space="9" w:color="FF8000"/>
          <w:left w:val="double" w:sz="2" w:space="9" w:color="FF8000"/>
          <w:bottom w:val="double" w:sz="2" w:space="9" w:color="FF8000"/>
          <w:right w:val="double" w:sz="2" w:space="9" w:color="FF8000"/>
        </w:pBdr>
        <w:spacing w:before="0" w:after="113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    </w:t>
      </w:r>
      <w:r>
        <w:rPr>
          <w:rFonts w:cs="Courier New"/>
          <w:sz w:val="24"/>
          <w:szCs w:val="24"/>
        </w:rPr>
        <w:t xml:space="preserve">JAMÁS de los jamases </w:t>
      </w:r>
      <w:r>
        <w:rPr>
          <w:rFonts w:eastAsia="Calibri" w:cs="Courier New"/>
          <w:color w:val="auto"/>
          <w:kern w:val="0"/>
          <w:sz w:val="24"/>
          <w:szCs w:val="24"/>
          <w:lang w:val="es-ES" w:eastAsia="zh-CN" w:bidi="ar-SA"/>
        </w:rPr>
        <w:t>SACAR</w:t>
      </w:r>
      <w:r>
        <w:rPr>
          <w:rFonts w:cs="Courier New"/>
          <w:sz w:val="24"/>
          <w:szCs w:val="24"/>
        </w:rPr>
        <w:t xml:space="preserve"> OTRA CON EL MISMO X.Y.p</w:t>
      </w:r>
    </w:p>
    <w:p>
      <w:pPr>
        <w:pStyle w:val="Normal"/>
        <w:pBdr>
          <w:top w:val="double" w:sz="2" w:space="9" w:color="FF8000"/>
          <w:left w:val="double" w:sz="2" w:space="9" w:color="FF8000"/>
          <w:bottom w:val="double" w:sz="2" w:space="9" w:color="FF8000"/>
          <w:right w:val="double" w:sz="2" w:space="9" w:color="FF8000"/>
        </w:pBdr>
        <w:spacing w:before="0" w:after="113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double" w:sz="2" w:space="9" w:color="FF8000"/>
          <w:left w:val="double" w:sz="2" w:space="9" w:color="FF8000"/>
          <w:bottom w:val="double" w:sz="2" w:space="9" w:color="FF8000"/>
          <w:right w:val="double" w:sz="2" w:space="9" w:color="FF8000"/>
        </w:pBdr>
        <w:spacing w:before="0" w:after="113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  </w:t>
      </w:r>
      <w:r>
        <w:rPr>
          <w:rFonts w:cs="Courier New"/>
          <w:sz w:val="24"/>
          <w:szCs w:val="24"/>
        </w:rPr>
        <w:t xml:space="preserve">Para evitar repetir, </w:t>
      </w:r>
      <w:r>
        <w:rPr>
          <w:rFonts w:cs="Courier New"/>
          <w:sz w:val="24"/>
          <w:szCs w:val="24"/>
        </w:rPr>
        <w:t>la regla más simple puede ser</w:t>
      </w:r>
      <w:r>
        <w:rPr>
          <w:rFonts w:cs="Courier New"/>
          <w:sz w:val="24"/>
          <w:szCs w:val="24"/>
        </w:rPr>
        <w:t>:</w:t>
      </w:r>
    </w:p>
    <w:p>
      <w:pPr>
        <w:pStyle w:val="Normal"/>
        <w:pBdr>
          <w:top w:val="double" w:sz="2" w:space="9" w:color="FF8000"/>
          <w:left w:val="double" w:sz="2" w:space="9" w:color="FF8000"/>
          <w:bottom w:val="double" w:sz="2" w:space="9" w:color="FF8000"/>
          <w:right w:val="double" w:sz="2" w:space="9" w:color="FF8000"/>
        </w:pBdr>
        <w:spacing w:before="0" w:after="113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Courier New"/>
          <w:sz w:val="24"/>
          <w:szCs w:val="24"/>
        </w:rPr>
        <w:t xml:space="preserve">  </w:t>
      </w:r>
      <w:r>
        <w:rPr>
          <w:rFonts w:cs="Courier New"/>
          <w:sz w:val="24"/>
          <w:szCs w:val="24"/>
        </w:rPr>
        <w:t xml:space="preserve">=&gt; </w:t>
      </w:r>
      <w:r>
        <w:rPr>
          <w:rFonts w:cs="Courier New"/>
          <w:sz w:val="24"/>
          <w:szCs w:val="24"/>
        </w:rPr>
        <w:t xml:space="preserve">Nada más </w:t>
      </w:r>
      <w:r>
        <w:rPr>
          <w:rFonts w:cs="Courier New"/>
          <w:sz w:val="24"/>
          <w:szCs w:val="24"/>
        </w:rPr>
        <w:t>emitir una versión, antes de seguir trabajando</w:t>
      </w:r>
      <w:r>
        <w:rPr>
          <w:rFonts w:cs="Courier New"/>
          <w:sz w:val="24"/>
          <w:szCs w:val="24"/>
        </w:rPr>
        <w:t xml:space="preserve">, </w:t>
        <w:br/>
      </w:r>
      <w:r>
        <w:rPr>
          <w:rFonts w:cs="Courier New"/>
          <w:sz w:val="24"/>
          <w:szCs w:val="24"/>
        </w:rPr>
        <w:t xml:space="preserve">aumentar la </w:t>
      </w:r>
      <w:r>
        <w:rPr>
          <w:rFonts w:cs="Courier New" w:ascii="Courier New" w:hAnsi="Courier New"/>
          <w:sz w:val="24"/>
          <w:szCs w:val="24"/>
        </w:rPr>
        <w:t>X</w:t>
      </w:r>
      <w:r>
        <w:rPr>
          <w:rFonts w:cs="Courier New"/>
          <w:sz w:val="24"/>
          <w:szCs w:val="24"/>
        </w:rPr>
        <w:t xml:space="preserve"> o la </w:t>
      </w:r>
      <w:r>
        <w:rPr>
          <w:rFonts w:cs="Courier New" w:ascii="Courier New" w:hAnsi="Courier New"/>
          <w:sz w:val="24"/>
          <w:szCs w:val="24"/>
        </w:rPr>
        <w:t>Y</w:t>
      </w:r>
      <w:r>
        <w:rPr>
          <w:rFonts w:cs="Courier New"/>
          <w:sz w:val="24"/>
          <w:szCs w:val="24"/>
        </w:rPr>
        <w:t xml:space="preserve"> o la </w:t>
      </w:r>
      <w:r>
        <w:rPr>
          <w:rFonts w:cs="Courier New" w:ascii="Courier New" w:hAnsi="Courier New"/>
          <w:sz w:val="24"/>
          <w:szCs w:val="24"/>
        </w:rPr>
        <w:t>p</w:t>
      </w:r>
      <w:r>
        <w:rPr>
          <w:rFonts w:cs="Courier New"/>
          <w:sz w:val="24"/>
          <w:szCs w:val="24"/>
        </w:rPr>
        <w:t xml:space="preserve"> según corresponda, y poner 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cs="Courier New"/>
          <w:sz w:val="24"/>
          <w:szCs w:val="24"/>
        </w:rPr>
        <w:t xml:space="preserve"> a uno.</w:t>
      </w:r>
    </w:p>
    <w:p>
      <w:pPr>
        <w:pStyle w:val="Normal"/>
        <w:pBdr>
          <w:top w:val="double" w:sz="2" w:space="9" w:color="FF8000"/>
          <w:left w:val="double" w:sz="2" w:space="9" w:color="FF8000"/>
          <w:bottom w:val="double" w:sz="2" w:space="9" w:color="FF8000"/>
          <w:right w:val="double" w:sz="2" w:space="9" w:color="FF8000"/>
        </w:pBdr>
        <w:spacing w:before="0" w:after="113"/>
        <w:ind w:left="0" w:right="0" w:hanging="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</w:t>
      </w:r>
      <w:r>
        <w:rPr>
          <w:rFonts w:cs="Courier New"/>
          <w:sz w:val="24"/>
          <w:szCs w:val="24"/>
        </w:rPr>
        <w:t xml:space="preserve">=&gt; </w:t>
      </w:r>
      <w:r>
        <w:rPr>
          <w:rFonts w:cs="Courier New"/>
          <w:sz w:val="24"/>
          <w:szCs w:val="24"/>
        </w:rPr>
        <w:t xml:space="preserve">Cuando llega el momento de emitir una nueva versión, justo antes de compilarla, </w:t>
        <w:br/>
      </w:r>
      <w:r>
        <w:rPr>
          <w:rFonts w:cs="Courier New"/>
          <w:sz w:val="24"/>
          <w:szCs w:val="24"/>
        </w:rPr>
        <w:t>revertir a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.c0</w:t>
      </w:r>
      <w:r>
        <w:rPr>
          <w:rFonts w:cs="Courier New"/>
          <w:sz w:val="24"/>
          <w:szCs w:val="24"/>
        </w:rPr>
        <w:t xml:space="preserve"> o </w:t>
      </w:r>
      <w:r>
        <w:rPr>
          <w:rFonts w:cs="Courier New"/>
          <w:sz w:val="24"/>
          <w:szCs w:val="24"/>
        </w:rPr>
        <w:t>a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.p0.c0</w:t>
      </w:r>
      <w:r>
        <w:rPr>
          <w:rFonts w:cs="Courier New"/>
          <w:sz w:val="24"/>
          <w:szCs w:val="24"/>
        </w:rPr>
        <w:t xml:space="preserve"> según corresponda.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>Un e</w:t>
      </w:r>
      <w:r>
        <w:rPr>
          <w:rFonts w:cs="Courier New"/>
          <w:sz w:val="24"/>
          <w:szCs w:val="24"/>
        </w:rPr>
        <w:t>jemplo práctico: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03"/>
        <w:gridCol w:w="1369"/>
        <w:gridCol w:w="1416"/>
        <w:gridCol w:w="2149"/>
      </w:tblGrid>
      <w:tr>
        <w:trPr/>
        <w:tc>
          <w:tcPr>
            <w:tcW w:w="4703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MAIN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RELEASE</w:t>
            </w:r>
          </w:p>
        </w:tc>
        <w:tc>
          <w:tcPr>
            <w:tcW w:w="2149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notas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empezar el proyecto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1.p2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etc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 xml:space="preserve">emisión de una </w:t>
            </w:r>
            <w:r>
              <w:rPr/>
              <w:t xml:space="preserve">nueva </w:t>
            </w:r>
            <w:r>
              <w:rPr/>
              <w:t xml:space="preserve">versión </w:t>
            </w:r>
            <w:r>
              <w:rPr/>
              <w:t>a producción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1.1.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sz w:val="20"/>
                <w:szCs w:val="2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1.1.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sz w:val="20"/>
                <w:szCs w:val="2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 en la corrección de un bug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1.</w:t>
            </w:r>
            <w:r>
              <w:rPr>
                <w:rFonts w:ascii="Courier New" w:hAnsi="Courier New"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>
              <w:rPr>
                <w:sz w:val="16"/>
                <w:szCs w:val="16"/>
              </w:rPr>
              <w:t>parte</w:t>
            </w:r>
            <w:r>
              <w:rPr>
                <w:sz w:val="16"/>
                <w:szCs w:val="16"/>
              </w:rPr>
              <w:t xml:space="preserve"> desde la 1.1.</w:t>
            </w: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0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para probar la corrección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1.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 en la corrección de un bug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1.</w:t>
            </w:r>
            <w:r>
              <w:rPr>
                <w:rFonts w:ascii="Courier New" w:hAnsi="Courier New"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para probar la corrección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1.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etc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 xml:space="preserve">emisión de </w:t>
            </w:r>
            <w:r>
              <w:rPr/>
              <w:t>la</w:t>
            </w:r>
            <w:r>
              <w:rPr/>
              <w:t xml:space="preserve"> corrección </w:t>
            </w:r>
            <w:r>
              <w:rPr/>
              <w:t>a producción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1.2.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sz w:val="20"/>
                <w:szCs w:val="2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i</w:t>
            </w:r>
            <w:r>
              <w:rPr/>
              <w:t>ncorporar la corrección al desarrollo en curso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2.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2.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</w:t>
            </w:r>
            <w:r>
              <w:rPr>
                <w:rFonts w:ascii="Courier New" w:hAnsi="Courier New"/>
                <w:sz w:val="18"/>
                <w:szCs w:val="18"/>
              </w:rPr>
              <w:t>3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2.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3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etc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 xml:space="preserve">emisión de una </w:t>
            </w:r>
            <w:r>
              <w:rPr/>
              <w:t>nueva</w:t>
            </w:r>
            <w:r>
              <w:rPr/>
              <w:t xml:space="preserve"> versión </w:t>
            </w:r>
            <w:r>
              <w:rPr/>
              <w:t>a producción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2.1.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sz w:val="20"/>
                <w:szCs w:val="2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2.1.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sz w:val="20"/>
                <w:szCs w:val="2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Se retira la </w:t>
            </w:r>
            <w:r>
              <w:rPr>
                <w:sz w:val="16"/>
                <w:szCs w:val="16"/>
              </w:rPr>
              <w:t>versión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2"/>
                <w:szCs w:val="12"/>
              </w:rPr>
              <w:t>Y</w:t>
            </w:r>
            <w:r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0</w:t>
            </w:r>
            <w:r>
              <w:rPr>
                <w:b w:val="false"/>
                <w:bCs w:val="false"/>
                <w:sz w:val="16"/>
                <w:szCs w:val="16"/>
              </w:rPr>
              <w:t>.</w:t>
            </w:r>
            <w:r>
              <w:rPr>
                <w:b w:val="false"/>
                <w:bCs w:val="false"/>
                <w:sz w:val="16"/>
                <w:szCs w:val="16"/>
              </w:rPr>
              <w:t>c</w:t>
            </w:r>
            <w:r>
              <w:rPr>
                <w:b w:val="false"/>
                <w:bCs w:val="false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3.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3.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3.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3.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3.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p3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3.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3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3.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p4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 xml:space="preserve">emisión de una </w:t>
            </w:r>
            <w:r>
              <w:rPr/>
              <w:t>nueva</w:t>
            </w:r>
            <w:r>
              <w:rPr/>
              <w:t xml:space="preserve"> versión </w:t>
            </w:r>
            <w:r>
              <w:rPr/>
              <w:t>a producción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3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.1.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sz w:val="20"/>
                <w:szCs w:val="2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3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.1.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sz w:val="20"/>
                <w:szCs w:val="2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Se retira la </w:t>
            </w:r>
            <w:r>
              <w:rPr>
                <w:sz w:val="16"/>
                <w:szCs w:val="16"/>
              </w:rPr>
              <w:t>versión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2"/>
                <w:szCs w:val="12"/>
              </w:rPr>
              <w:t>Y</w:t>
            </w:r>
            <w:r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0 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4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4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4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</w:t>
            </w:r>
            <w:r>
              <w:rPr>
                <w:rFonts w:ascii="Courier New" w:hAnsi="Courier New"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 en la corrección de un bug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3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>
              <w:rPr>
                <w:sz w:val="16"/>
                <w:szCs w:val="16"/>
              </w:rPr>
              <w:t>parte</w:t>
            </w:r>
            <w:r>
              <w:rPr>
                <w:sz w:val="16"/>
                <w:szCs w:val="16"/>
              </w:rPr>
              <w:t xml:space="preserve"> desde la 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.1.</w:t>
            </w: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0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para probar la corrección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3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 en la corrección de un bug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3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para probar la corrección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3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etc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 xml:space="preserve">emisión de </w:t>
            </w:r>
            <w:r>
              <w:rPr/>
              <w:t>la</w:t>
            </w:r>
            <w:r>
              <w:rPr/>
              <w:t xml:space="preserve"> corrección </w:t>
            </w:r>
            <w:r>
              <w:rPr/>
              <w:t>a producción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3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.2.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p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0</w:t>
            </w:r>
            <w:r>
              <w:rPr>
                <w:rFonts w:ascii="Courier New" w:hAnsi="Courier New"/>
                <w:sz w:val="20"/>
                <w:szCs w:val="2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c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i</w:t>
            </w:r>
            <w:r>
              <w:rPr/>
              <w:t>ncorporar la corrección al desarrollo en curso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4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4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</w:t>
            </w:r>
            <w:r>
              <w:rPr>
                <w:rFonts w:ascii="Courier New" w:hAnsi="Courier New"/>
                <w:sz w:val="18"/>
                <w:szCs w:val="18"/>
              </w:rPr>
              <w:t>3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emisión de una versión para probar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4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1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.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p</w:t>
            </w:r>
            <w:r>
              <w:rPr>
                <w:rFonts w:ascii="Courier New" w:hAnsi="Courier New"/>
                <w:b/>
                <w:bCs/>
                <w:sz w:val="18"/>
                <w:szCs w:val="18"/>
              </w:rPr>
              <w:t>3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  <w:t>trabajando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4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p</w:t>
            </w:r>
            <w:r>
              <w:rPr>
                <w:rFonts w:ascii="Courier New" w:hAnsi="Courier New"/>
                <w:sz w:val="18"/>
                <w:szCs w:val="18"/>
              </w:rPr>
              <w:t>4</w:t>
            </w:r>
            <w:r>
              <w:rPr>
                <w:rFonts w:ascii="Courier New" w:hAnsi="Courier New"/>
                <w:sz w:val="18"/>
                <w:szCs w:val="18"/>
              </w:rPr>
              <w:t>.</w:t>
            </w: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etc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etc</w:t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etc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</w:r>
          </w:p>
        </w:tc>
        <w:tc>
          <w:tcPr>
            <w:tcW w:w="2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Courier New"/>
          <w:sz w:val="20"/>
        </w:rPr>
      </w:pPr>
      <w:r>
        <w:rPr>
          <w:rFonts w:cs="Courier New"/>
          <w:sz w:val="20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cs="Courier New"/>
          <w:sz w:val="24"/>
          <w:szCs w:val="24"/>
        </w:rPr>
        <w:t>E</w:t>
      </w:r>
      <w:r>
        <w:rPr>
          <w:rFonts w:cs="Courier New"/>
          <w:sz w:val="24"/>
          <w:szCs w:val="24"/>
        </w:rPr>
        <w:t xml:space="preserve">l versionado es </w:t>
      </w:r>
      <w:r>
        <w:rPr>
          <w:rFonts w:cs="Courier New"/>
          <w:sz w:val="24"/>
          <w:szCs w:val="24"/>
        </w:rPr>
        <w:t>SOLO</w:t>
      </w:r>
      <w:r>
        <w:rPr>
          <w:rFonts w:cs="Courier New"/>
          <w:sz w:val="24"/>
          <w:szCs w:val="24"/>
        </w:rPr>
        <w:t xml:space="preserve"> PARA IDENTIFICAR exactamente</w:t>
      </w:r>
      <w:r>
        <w:rPr>
          <w:rFonts w:cs="Courier New"/>
          <w:sz w:val="24"/>
          <w:szCs w:val="24"/>
        </w:rPr>
        <w:t xml:space="preserve"> con qué pieza </w:t>
      </w:r>
      <w:r>
        <w:rPr>
          <w:rFonts w:cs="Courier New"/>
          <w:sz w:val="24"/>
          <w:szCs w:val="24"/>
        </w:rPr>
        <w:t xml:space="preserve">única </w:t>
      </w:r>
      <w:r>
        <w:rPr>
          <w:rFonts w:cs="Courier New"/>
          <w:sz w:val="24"/>
          <w:szCs w:val="24"/>
        </w:rPr>
        <w:t xml:space="preserve">de software estamos lidiando.  </w:t>
      </w:r>
      <w:r>
        <w:rPr>
          <w:rFonts w:cs="Courier New"/>
          <w:sz w:val="24"/>
          <w:szCs w:val="24"/>
        </w:rPr>
        <w:t xml:space="preserve">De ahí la importancia de que </w:t>
      </w:r>
      <w:r>
        <w:rPr>
          <w:rFonts w:cs="Courier New"/>
          <w:sz w:val="24"/>
          <w:szCs w:val="24"/>
        </w:rPr>
        <w:t xml:space="preserve">cada emisión </w:t>
      </w:r>
      <w:r>
        <w:rPr>
          <w:rFonts w:cs="Courier New"/>
          <w:sz w:val="24"/>
          <w:szCs w:val="24"/>
        </w:rPr>
        <w:t>sea realmente única.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0" w:right="0" w:hanging="0"/>
        <w:jc w:val="left"/>
        <w:rPr>
          <w:rFonts w:ascii="Times New Roman" w:hAnsi="Times New Roman" w:cs="Courier New"/>
          <w:sz w:val="20"/>
          <w:szCs w:val="20"/>
        </w:rPr>
      </w:pPr>
      <w:r>
        <w:rPr>
          <w:rFonts w:cs="Courier New"/>
          <w:sz w:val="24"/>
          <w:szCs w:val="24"/>
        </w:rPr>
        <w:t>Es decir, cualquier cambio, por mínimo que sea, ha de implicar si o si algún cambio de versión.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567" w:right="0" w:hanging="567"/>
        <w:jc w:val="left"/>
        <w:rPr>
          <w:rFonts w:ascii="Times New Roman" w:hAnsi="Times New Roman" w:cs="Courier New"/>
          <w:sz w:val="20"/>
          <w:szCs w:val="20"/>
        </w:rPr>
      </w:pPr>
      <w:r>
        <w:rPr>
          <w:rFonts w:cs="Courier New"/>
          <w:sz w:val="20"/>
          <w:szCs w:val="20"/>
        </w:rPr>
        <w:t>nota:</w:t>
        <w:tab/>
        <w:t xml:space="preserve">Emitir una versión significa dejar </w:t>
      </w:r>
      <w:r>
        <w:rPr>
          <w:rFonts w:cs="Courier New"/>
          <w:sz w:val="20"/>
          <w:szCs w:val="20"/>
        </w:rPr>
        <w:t>una copia d</w:t>
      </w:r>
      <w:r>
        <w:rPr>
          <w:rFonts w:cs="Courier New"/>
          <w:sz w:val="20"/>
          <w:szCs w:val="20"/>
        </w:rPr>
        <w:t>el software en manos de cualquier persona fuera del equipo que está programando.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567" w:right="0" w:hanging="567"/>
        <w:jc w:val="left"/>
        <w:rPr>
          <w:rFonts w:ascii="Times New Roman" w:hAnsi="Times New Roman"/>
        </w:rPr>
      </w:pPr>
      <w:r>
        <w:rPr>
          <w:rFonts w:cs="Courier New"/>
          <w:sz w:val="20"/>
          <w:szCs w:val="20"/>
        </w:rPr>
        <w:t>n</w:t>
      </w:r>
      <w:r>
        <w:rPr>
          <w:rFonts w:cs="Courier New"/>
          <w:sz w:val="20"/>
          <w:szCs w:val="20"/>
        </w:rPr>
        <w:t>ota:</w:t>
        <w:tab/>
      </w:r>
      <w:r>
        <w:rPr>
          <w:rFonts w:cs="Courier New"/>
          <w:sz w:val="20"/>
          <w:szCs w:val="20"/>
        </w:rPr>
        <w:t xml:space="preserve">Nunca es buena idea lanzar otra emisión con la misma numeración. </w:t>
      </w:r>
      <w:r>
        <w:rPr>
          <w:rFonts w:cs="Courier New"/>
          <w:sz w:val="20"/>
          <w:szCs w:val="20"/>
        </w:rPr>
        <w:t xml:space="preserve">Si se descubre cualquier problema a </w:t>
      </w:r>
      <w:r>
        <w:rPr>
          <w:rFonts w:cs="Courier New"/>
          <w:sz w:val="20"/>
          <w:szCs w:val="20"/>
        </w:rPr>
        <w:t xml:space="preserve">pocos minutos u </w:t>
      </w:r>
      <w:r>
        <w:rPr>
          <w:rFonts w:cs="Courier New"/>
          <w:sz w:val="20"/>
          <w:szCs w:val="20"/>
        </w:rPr>
        <w:t xml:space="preserve">horas de haber emitido una versión. Tendremos que emitir otra </w:t>
      </w:r>
      <w:r>
        <w:rPr>
          <w:rFonts w:cs="Courier New"/>
          <w:sz w:val="20"/>
          <w:szCs w:val="20"/>
        </w:rPr>
        <w:t>versión</w:t>
      </w:r>
      <w:r>
        <w:rPr>
          <w:rFonts w:cs="Courier New"/>
          <w:sz w:val="20"/>
          <w:szCs w:val="20"/>
        </w:rPr>
        <w:t xml:space="preserve"> con una numeración diferente.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567" w:right="0" w:hanging="567"/>
        <w:jc w:val="left"/>
        <w:rPr>
          <w:rFonts w:ascii="Times New Roman" w:hAnsi="Times New Roman"/>
        </w:rPr>
      </w:pPr>
      <w:r>
        <w:rPr>
          <w:rFonts w:cs="Courier New"/>
          <w:sz w:val="20"/>
          <w:szCs w:val="20"/>
        </w:rPr>
        <w:t xml:space="preserve">nota: </w:t>
        <w:tab/>
        <w:t xml:space="preserve">No pasa nada por </w:t>
      </w:r>
      <w:r>
        <w:rPr>
          <w:rFonts w:cs="Courier New"/>
          <w:sz w:val="20"/>
          <w:szCs w:val="20"/>
        </w:rPr>
        <w:t>emitir</w:t>
      </w:r>
      <w:r>
        <w:rPr>
          <w:rFonts w:cs="Courier New"/>
          <w:sz w:val="20"/>
          <w:szCs w:val="20"/>
        </w:rPr>
        <w:t xml:space="preserve"> una </w:t>
      </w:r>
      <w:r>
        <w:rPr>
          <w:rFonts w:cs="Courier New"/>
          <w:sz w:val="20"/>
          <w:szCs w:val="20"/>
        </w:rPr>
        <w:t>versión</w:t>
      </w:r>
      <w:r>
        <w:rPr>
          <w:rFonts w:cs="Courier New"/>
          <w:sz w:val="20"/>
          <w:szCs w:val="20"/>
        </w:rPr>
        <w:t xml:space="preserve"> </w:t>
      </w:r>
      <w:r>
        <w:rPr>
          <w:rFonts w:eastAsia="Calibri" w:cs="Courier New"/>
          <w:color w:val="auto"/>
          <w:kern w:val="0"/>
          <w:sz w:val="20"/>
          <w:szCs w:val="20"/>
          <w:lang w:val="es-ES" w:eastAsia="zh-CN" w:bidi="ar-SA"/>
        </w:rPr>
        <w:t>para después</w:t>
      </w:r>
      <w:r>
        <w:rPr>
          <w:rFonts w:cs="Courier New"/>
          <w:sz w:val="20"/>
          <w:szCs w:val="20"/>
        </w:rPr>
        <w:t xml:space="preserve">, </w:t>
      </w:r>
      <w:r>
        <w:rPr>
          <w:rFonts w:cs="Courier New"/>
          <w:sz w:val="20"/>
          <w:szCs w:val="20"/>
        </w:rPr>
        <w:t>casi enseguida</w:t>
      </w:r>
      <w:r>
        <w:rPr>
          <w:rFonts w:cs="Courier New"/>
          <w:sz w:val="20"/>
          <w:szCs w:val="20"/>
        </w:rPr>
        <w:t xml:space="preserve">, </w:t>
      </w:r>
      <w:r>
        <w:rPr>
          <w:rFonts w:cs="Courier New"/>
          <w:sz w:val="20"/>
          <w:szCs w:val="20"/>
        </w:rPr>
        <w:t>emitir</w:t>
      </w:r>
      <w:r>
        <w:rPr>
          <w:rFonts w:cs="Courier New"/>
          <w:sz w:val="20"/>
          <w:szCs w:val="20"/>
        </w:rPr>
        <w:t xml:space="preserve"> otra +1 </w:t>
      </w:r>
      <w:r>
        <w:rPr>
          <w:rFonts w:cs="Courier New"/>
          <w:sz w:val="20"/>
          <w:szCs w:val="20"/>
        </w:rPr>
        <w:t xml:space="preserve">e </w:t>
      </w:r>
      <w:r>
        <w:rPr>
          <w:rFonts w:cs="Courier New"/>
          <w:sz w:val="20"/>
          <w:szCs w:val="20"/>
        </w:rPr>
        <w:t>inmediatamente después</w:t>
      </w:r>
      <w:r>
        <w:rPr>
          <w:rFonts w:cs="Courier New"/>
          <w:sz w:val="20"/>
          <w:szCs w:val="20"/>
        </w:rPr>
        <w:t xml:space="preserve"> otra +2, </w:t>
      </w:r>
      <w:r>
        <w:rPr>
          <w:rFonts w:cs="Courier New"/>
          <w:sz w:val="20"/>
          <w:szCs w:val="20"/>
        </w:rPr>
        <w:t>s</w:t>
      </w:r>
      <w:r>
        <w:rPr>
          <w:rFonts w:cs="Courier New"/>
          <w:sz w:val="20"/>
          <w:szCs w:val="20"/>
        </w:rPr>
        <w:t xml:space="preserve">eguida </w:t>
      </w:r>
      <w:r>
        <w:rPr>
          <w:rFonts w:cs="Courier New"/>
          <w:sz w:val="20"/>
          <w:szCs w:val="20"/>
        </w:rPr>
        <w:t xml:space="preserve">de </w:t>
      </w:r>
      <w:r>
        <w:rPr>
          <w:rFonts w:cs="Courier New"/>
          <w:sz w:val="20"/>
          <w:szCs w:val="20"/>
        </w:rPr>
        <w:t xml:space="preserve">otra +3 </w:t>
      </w:r>
      <w:r>
        <w:rPr>
          <w:rFonts w:cs="Courier New"/>
          <w:sz w:val="20"/>
          <w:szCs w:val="20"/>
        </w:rPr>
        <w:t>al poco tiempo</w:t>
      </w:r>
      <w:r>
        <w:rPr>
          <w:rFonts w:cs="Courier New"/>
          <w:sz w:val="20"/>
          <w:szCs w:val="20"/>
        </w:rPr>
        <w:t xml:space="preserve">, </w:t>
      </w:r>
      <w:r>
        <w:rPr>
          <w:rFonts w:cs="Courier New"/>
          <w:sz w:val="20"/>
          <w:szCs w:val="20"/>
        </w:rPr>
        <w:t>etc.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567" w:right="0" w:hanging="567"/>
        <w:jc w:val="left"/>
        <w:rPr>
          <w:rFonts w:ascii="Times New Roman" w:hAnsi="Times New Roman"/>
          <w:sz w:val="20"/>
          <w:szCs w:val="20"/>
        </w:rPr>
      </w:pPr>
      <w:r>
        <w:rPr>
          <w:rFonts w:cs="Courier New"/>
          <w:sz w:val="20"/>
          <w:szCs w:val="20"/>
        </w:rPr>
        <w:t>nota:</w:t>
      </w:r>
      <w:r>
        <w:rPr>
          <w:rFonts w:cs="Courier New"/>
          <w:sz w:val="20"/>
          <w:szCs w:val="20"/>
        </w:rPr>
        <w:tab/>
        <w:t xml:space="preserve">Tampoco pasa nada por llegar hasta versiones del estilo de </w:t>
      </w:r>
      <w:r>
        <w:rPr>
          <w:rFonts w:eastAsia="Calibri" w:cs="Courier New" w:ascii="Courier New" w:hAnsi="Courier New"/>
          <w:b/>
          <w:bCs/>
          <w:color w:val="auto"/>
          <w:kern w:val="0"/>
          <w:sz w:val="20"/>
          <w:szCs w:val="20"/>
          <w:lang w:val="es-ES" w:eastAsia="zh-CN" w:bidi="ar-SA"/>
        </w:rPr>
        <w:t>5</w:t>
      </w:r>
      <w:r>
        <w:rPr>
          <w:rFonts w:cs="Courier New" w:ascii="Courier New" w:hAnsi="Courier New"/>
          <w:b/>
          <w:bCs/>
          <w:sz w:val="20"/>
          <w:szCs w:val="20"/>
        </w:rPr>
        <w:t>7.24.</w:t>
      </w:r>
      <w:r>
        <w:rPr>
          <w:rFonts w:cs="Courier New" w:ascii="Courier New" w:hAnsi="Courier New"/>
          <w:b/>
          <w:bCs/>
          <w:sz w:val="20"/>
          <w:szCs w:val="20"/>
        </w:rPr>
        <w:t>p</w:t>
      </w:r>
      <w:r>
        <w:rPr>
          <w:rFonts w:eastAsia="Calibri" w:cs="Courier New" w:ascii="Courier New" w:hAnsi="Courier New"/>
          <w:b/>
          <w:bCs/>
          <w:color w:val="auto"/>
          <w:kern w:val="0"/>
          <w:sz w:val="20"/>
          <w:szCs w:val="20"/>
          <w:lang w:val="es-ES" w:eastAsia="zh-CN" w:bidi="ar-SA"/>
        </w:rPr>
        <w:t>8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.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c0</w:t>
      </w:r>
      <w:r>
        <w:rPr>
          <w:rFonts w:cs="Courier New"/>
          <w:sz w:val="20"/>
          <w:szCs w:val="20"/>
        </w:rPr>
        <w:t xml:space="preserve">  o similares...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283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cs="Courier New"/>
          <w:sz w:val="20"/>
          <w:szCs w:val="20"/>
        </w:rPr>
        <w:t xml:space="preserve">Lo </w:t>
      </w:r>
      <w:r>
        <w:rPr>
          <w:rFonts w:cs="Courier New"/>
          <w:sz w:val="20"/>
          <w:szCs w:val="20"/>
        </w:rPr>
        <w:t xml:space="preserve">dicho, lo </w:t>
      </w:r>
      <w:r>
        <w:rPr>
          <w:rFonts w:cs="Courier New"/>
          <w:sz w:val="20"/>
          <w:szCs w:val="20"/>
        </w:rPr>
        <w:t xml:space="preserve">importante es que cada versión </w:t>
      </w:r>
      <w:r>
        <w:rPr>
          <w:rFonts w:cs="Courier New"/>
          <w:sz w:val="20"/>
          <w:szCs w:val="20"/>
        </w:rPr>
        <w:t>emitida</w:t>
      </w:r>
      <w:r>
        <w:rPr>
          <w:rFonts w:cs="Courier New"/>
          <w:sz w:val="20"/>
          <w:szCs w:val="20"/>
        </w:rPr>
        <w:t xml:space="preserve"> sea </w:t>
      </w:r>
      <w:r>
        <w:rPr>
          <w:rFonts w:cs="Courier New"/>
          <w:sz w:val="20"/>
          <w:szCs w:val="20"/>
        </w:rPr>
        <w:t>única</w:t>
      </w:r>
      <w:r>
        <w:rPr>
          <w:rFonts w:cs="Courier New"/>
          <w:sz w:val="20"/>
          <w:szCs w:val="20"/>
        </w:rPr>
        <w:t>.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    </w:t>
      </w:r>
    </w:p>
    <w:p>
      <w:pPr>
        <w:pStyle w:val="Normal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spacing w:before="0" w:after="12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Al diseñar un esquema de versionado. </w:t>
      </w:r>
      <w:r>
        <w:rPr>
          <w:rFonts w:cs="Courier New"/>
          <w:sz w:val="24"/>
          <w:szCs w:val="24"/>
        </w:rPr>
        <w:t>Si se empiezan a considera</w:t>
      </w:r>
      <w:r>
        <w:rPr>
          <w:rFonts w:cs="Courier New"/>
          <w:sz w:val="24"/>
          <w:szCs w:val="24"/>
        </w:rPr>
        <w:t xml:space="preserve">r aspectos “estéticos” </w:t>
      </w:r>
      <w:r>
        <w:rPr>
          <w:rFonts w:cs="Courier New"/>
          <w:sz w:val="24"/>
          <w:szCs w:val="24"/>
        </w:rPr>
        <w:t>o “</w:t>
      </w:r>
      <w:r>
        <w:rPr>
          <w:rFonts w:cs="Courier New"/>
          <w:sz w:val="24"/>
          <w:szCs w:val="24"/>
        </w:rPr>
        <w:t>marquetinianos” tales como:</w:t>
      </w:r>
      <w:r>
        <w:rPr>
          <w:rFonts w:cs="Courier New"/>
          <w:sz w:val="24"/>
          <w:szCs w:val="24"/>
        </w:rPr>
        <w:t xml:space="preserve"> qué número de versión queda más o menos “bonito”, o </w:t>
      </w:r>
      <w:r>
        <w:rPr>
          <w:rFonts w:cs="Courier New"/>
          <w:sz w:val="24"/>
          <w:szCs w:val="24"/>
        </w:rPr>
        <w:t>cual es</w:t>
      </w:r>
      <w:r>
        <w:rPr>
          <w:rFonts w:cs="Courier New"/>
          <w:sz w:val="24"/>
          <w:szCs w:val="24"/>
        </w:rPr>
        <w:t xml:space="preserve"> más o menos “vendible”, </w:t>
      </w:r>
      <w:r>
        <w:rPr>
          <w:rFonts w:cs="Courier New"/>
          <w:sz w:val="24"/>
          <w:szCs w:val="24"/>
        </w:rPr>
        <w:t xml:space="preserve">o qué versión “conviene” </w:t>
      </w:r>
      <w:r>
        <w:rPr>
          <w:rFonts w:cs="Courier New"/>
          <w:sz w:val="24"/>
          <w:szCs w:val="24"/>
        </w:rPr>
        <w:t>emitir en ese momento</w:t>
      </w:r>
      <w:r>
        <w:rPr>
          <w:rFonts w:cs="Courier New"/>
          <w:sz w:val="24"/>
          <w:szCs w:val="24"/>
        </w:rPr>
        <w:t xml:space="preserve">, </w:t>
      </w:r>
      <w:r>
        <w:rPr>
          <w:rFonts w:cs="Courier New"/>
          <w:sz w:val="24"/>
          <w:szCs w:val="24"/>
        </w:rPr>
        <w:t xml:space="preserve">o cual </w:t>
      </w:r>
      <w:r>
        <w:rPr>
          <w:rFonts w:cs="Courier New"/>
          <w:sz w:val="24"/>
          <w:szCs w:val="24"/>
        </w:rPr>
        <w:t>puede “disimular” mejor</w:t>
      </w:r>
      <w:r>
        <w:rPr>
          <w:rFonts w:cs="Courier New"/>
          <w:sz w:val="24"/>
          <w:szCs w:val="24"/>
        </w:rPr>
        <w:t xml:space="preserve"> la cantidad de errores que se han tenido que corregir, </w:t>
      </w:r>
      <w:r>
        <w:rPr>
          <w:rFonts w:cs="Courier New"/>
          <w:sz w:val="24"/>
          <w:szCs w:val="24"/>
        </w:rPr>
        <w:t>o...</w:t>
      </w:r>
      <w:r>
        <w:rPr>
          <w:rFonts w:cs="Courier New"/>
          <w:sz w:val="24"/>
          <w:szCs w:val="24"/>
        </w:rPr>
        <w:t xml:space="preserve"> </w:t>
      </w:r>
    </w:p>
    <w:p>
      <w:pPr>
        <w:pStyle w:val="Normal"/>
        <w:spacing w:before="0" w:after="12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Es muy posible que acabemos con un esquema de versionado subjetivo y difícil de gestionar. </w:t>
      </w:r>
      <w:r>
        <w:rPr>
          <w:rFonts w:cs="Courier New"/>
          <w:sz w:val="24"/>
          <w:szCs w:val="24"/>
        </w:rPr>
        <w:t>U</w:t>
      </w:r>
      <w:r>
        <w:rPr>
          <w:rFonts w:cs="Courier New"/>
          <w:sz w:val="24"/>
          <w:szCs w:val="24"/>
        </w:rPr>
        <w:t xml:space="preserve">n </w:t>
      </w:r>
      <w:r>
        <w:rPr>
          <w:rFonts w:cs="Courier New"/>
          <w:sz w:val="24"/>
          <w:szCs w:val="24"/>
        </w:rPr>
        <w:t>esquema</w:t>
      </w:r>
      <w:r>
        <w:rPr>
          <w:rFonts w:cs="Courier New"/>
          <w:sz w:val="24"/>
          <w:szCs w:val="24"/>
        </w:rPr>
        <w:t xml:space="preserve"> donde tendremos discusiones y dudas continuas cada vez que vamos a emitir una nueva versión.</w:t>
      </w:r>
    </w:p>
    <w:p>
      <w:pPr>
        <w:pStyle w:val="Normal"/>
        <w:spacing w:before="0" w:after="12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Para evitarlo, se ha de intentar poner </w:t>
      </w:r>
      <w:r>
        <w:rPr>
          <w:rFonts w:cs="Courier New"/>
          <w:sz w:val="24"/>
          <w:szCs w:val="24"/>
        </w:rPr>
        <w:t xml:space="preserve">reglas </w:t>
      </w:r>
      <w:r>
        <w:rPr>
          <w:rFonts w:cs="Courier New"/>
          <w:sz w:val="24"/>
          <w:szCs w:val="24"/>
        </w:rPr>
        <w:t xml:space="preserve">objetivas </w:t>
      </w:r>
      <w:r>
        <w:rPr>
          <w:rFonts w:cs="Courier New"/>
          <w:sz w:val="24"/>
          <w:szCs w:val="24"/>
        </w:rPr>
        <w:t xml:space="preserve">y </w:t>
      </w:r>
      <w:r>
        <w:rPr>
          <w:rFonts w:cs="Courier New"/>
          <w:sz w:val="24"/>
          <w:szCs w:val="24"/>
        </w:rPr>
        <w:t xml:space="preserve">simples. </w:t>
      </w:r>
      <w:r>
        <w:rPr>
          <w:rFonts w:cs="Courier New"/>
          <w:sz w:val="24"/>
          <w:szCs w:val="24"/>
        </w:rPr>
        <w:t>Reglas que permitan ir incrementando versiones sin mucho pensar.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Como, por ejemplo, las anteriormente citadas: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850" w:right="0" w:hanging="567"/>
        <w:jc w:val="left"/>
        <w:rPr/>
      </w:pPr>
      <w:r>
        <w:rPr>
          <w:rFonts w:cs="Courier New"/>
        </w:rPr>
        <w:t>=&gt;</w:t>
        <w:tab/>
      </w:r>
      <w:r>
        <w:rPr>
          <w:rFonts w:cs="Courier New"/>
        </w:rPr>
        <w:t xml:space="preserve">Nada más </w:t>
      </w:r>
      <w:r>
        <w:rPr>
          <w:rFonts w:cs="Courier New"/>
        </w:rPr>
        <w:t>emitir una versión, antes de seguir trabajando</w:t>
      </w:r>
      <w:r>
        <w:rPr>
          <w:rFonts w:cs="Courier New"/>
        </w:rPr>
        <w:t xml:space="preserve">, </w:t>
        <w:br/>
      </w:r>
      <w:r>
        <w:rPr>
          <w:rFonts w:cs="Courier New"/>
        </w:rPr>
        <w:t xml:space="preserve">aumentar la </w:t>
      </w:r>
      <w:r>
        <w:rPr>
          <w:rFonts w:cs="Courier New" w:ascii="Courier New" w:hAnsi="Courier New"/>
        </w:rPr>
        <w:t>X</w:t>
      </w:r>
      <w:r>
        <w:rPr>
          <w:rFonts w:cs="Courier New"/>
        </w:rPr>
        <w:t xml:space="preserve"> o la </w:t>
      </w:r>
      <w:r>
        <w:rPr>
          <w:rFonts w:cs="Courier New" w:ascii="Courier New" w:hAnsi="Courier New"/>
        </w:rPr>
        <w:t>Y</w:t>
      </w:r>
      <w:r>
        <w:rPr>
          <w:rFonts w:cs="Courier New"/>
        </w:rPr>
        <w:t xml:space="preserve"> o la </w:t>
      </w:r>
      <w:r>
        <w:rPr>
          <w:rFonts w:cs="Courier New" w:ascii="Courier New" w:hAnsi="Courier New"/>
        </w:rPr>
        <w:t>p</w:t>
      </w:r>
      <w:r>
        <w:rPr>
          <w:rFonts w:cs="Courier New"/>
        </w:rPr>
        <w:t xml:space="preserve"> según corresponda, y poner </w:t>
      </w:r>
      <w:r>
        <w:rPr>
          <w:rFonts w:cs="Courier New" w:ascii="Courier New" w:hAnsi="Courier New"/>
        </w:rPr>
        <w:t>c</w:t>
      </w:r>
      <w:r>
        <w:rPr>
          <w:rFonts w:cs="Courier New"/>
        </w:rPr>
        <w:t xml:space="preserve"> a uno.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ind w:left="850" w:right="0" w:hanging="567"/>
        <w:jc w:val="left"/>
        <w:rPr/>
      </w:pPr>
      <w:r>
        <w:rPr/>
        <w:t>=&gt;</w:t>
        <w:tab/>
      </w:r>
      <w:r>
        <w:rPr/>
        <w:t xml:space="preserve">Cuando llega el momento de emitir una nueva versión, justo antes de compilarla, </w:t>
        <w:br/>
      </w:r>
      <w:r>
        <w:rPr/>
        <w:t>revertir a</w:t>
      </w:r>
      <w:r>
        <w:rPr/>
        <w:t xml:space="preserve"> </w:t>
      </w:r>
      <w:r>
        <w:rPr>
          <w:rFonts w:ascii="Courier New" w:hAnsi="Courier New"/>
        </w:rPr>
        <w:t>.c0</w:t>
      </w:r>
      <w:r>
        <w:rPr/>
        <w:t xml:space="preserve"> o </w:t>
      </w:r>
      <w:r>
        <w:rPr/>
        <w:t>a</w:t>
      </w:r>
      <w:r>
        <w:rPr/>
        <w:t xml:space="preserve"> </w:t>
      </w:r>
      <w:r>
        <w:rPr>
          <w:rFonts w:ascii="Courier New" w:hAnsi="Courier New"/>
        </w:rPr>
        <w:t>.p0.c0</w:t>
      </w:r>
      <w:r>
        <w:rPr/>
        <w:t xml:space="preserve"> según corresponda.</w:t>
      </w:r>
    </w:p>
    <w:p>
      <w:pPr>
        <w:pStyle w:val="Normal"/>
        <w:widowControl/>
        <w:suppressAutoHyphens w:val="true"/>
        <w:bidi w:val="0"/>
        <w:spacing w:lineRule="auto" w:line="240" w:before="0" w:after="120"/>
        <w:jc w:val="both"/>
        <w:rPr/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418" w:right="851" w:gutter="0" w:header="567" w:top="1134" w:footer="567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modern"/>
    <w:pitch w:val="fixed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4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pBdr>
        <w:bottom w:val="single" w:sz="4" w:space="1" w:color="000000"/>
      </w:pBdr>
      <w:spacing w:before="0" w:after="120"/>
      <w:jc w:val="right"/>
      <w:rPr>
        <w:sz w:val="20"/>
        <w:szCs w:val="20"/>
      </w:rPr>
    </w:pPr>
    <w:r>
      <w:rPr>
        <w:sz w:val="20"/>
        <w:szCs w:val="20"/>
      </w:rPr>
      <w:t>Una sugerencia práctica de versionado semá</w:t>
    </w:r>
    <w:r>
      <w:rPr>
        <w:sz w:val="20"/>
        <w:szCs w:val="20"/>
      </w:rPr>
      <w:t>n</w:t>
    </w:r>
    <w:r>
      <w:rPr>
        <w:sz w:val="20"/>
        <w:szCs w:val="20"/>
      </w:rPr>
      <w:t>tico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120"/>
      <w:jc w:val="both"/>
    </w:pPr>
    <w:rPr>
      <w:rFonts w:ascii="Times New Roman" w:hAnsi="Times New Roman" w:eastAsia="Calibri" w:cs="Times New Roman"/>
      <w:color w:val="auto"/>
      <w:kern w:val="0"/>
      <w:sz w:val="24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pageBreakBefore/>
      <w:numPr>
        <w:ilvl w:val="0"/>
        <w:numId w:val="0"/>
      </w:numPr>
      <w:pBdr>
        <w:bottom w:val="single" w:sz="4" w:space="1" w:color="000000"/>
      </w:pBdr>
      <w:spacing w:before="0" w:after="0"/>
      <w:jc w:val="center"/>
      <w:outlineLvl w:val="0"/>
    </w:pPr>
    <w:rPr>
      <w:rFonts w:ascii="Arial" w:hAnsi="Arial"/>
      <w:kern w:val="2"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0"/>
        <w:numId w:val="0"/>
      </w:numPr>
      <w:pBdr>
        <w:top w:val="dotted" w:sz="4" w:space="1" w:color="000000"/>
        <w:bottom w:val="dotted" w:sz="4" w:space="1" w:color="000000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pPr>
      <w:keepNext w:val="true"/>
      <w:numPr>
        <w:ilvl w:val="0"/>
        <w:numId w:val="0"/>
      </w:numPr>
      <w:pBdr>
        <w:bottom w:val="dotted" w:sz="4" w:space="1" w:color="000000"/>
      </w:pBdr>
      <w:spacing w:before="480" w:after="12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0"/>
        <w:numId w:val="0"/>
      </w:numPr>
      <w:spacing w:before="120" w:after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b/>
      <w:bCs/>
      <w:i/>
      <w:szCs w:val="2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iedepginaCar">
    <w:name w:val="Pie de página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qFormat/>
    <w:rPr/>
  </w:style>
  <w:style w:type="character" w:styleId="TextosinformatoCar">
    <w:name w:val="Texto sin formato Car"/>
    <w:basedOn w:val="DefaultParagraphFont"/>
    <w:qFormat/>
    <w:rPr>
      <w:rFonts w:ascii="Courier New" w:hAnsi="Courier New" w:cs="Times New Roman"/>
      <w:sz w:val="24"/>
      <w:szCs w:val="20"/>
      <w:lang w:eastAsia="zh-CN"/>
    </w:rPr>
  </w:style>
  <w:style w:type="character" w:styleId="Destacado">
    <w:name w:val="Destacado"/>
    <w:basedOn w:val="DefaultParagraphFont"/>
    <w:qFormat/>
    <w:rPr>
      <w:i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MapadeldocumentoCar">
    <w:name w:val="Mapa del documento Car"/>
    <w:basedOn w:val="DefaultParagraphFont"/>
    <w:qFormat/>
    <w:rPr>
      <w:rFonts w:ascii="Tahoma" w:hAnsi="Tahoma" w:cs="Times New Roman"/>
      <w:sz w:val="24"/>
      <w:szCs w:val="20"/>
      <w:shd w:fill="000080" w:val="clear"/>
      <w:lang w:eastAsia="zh-CN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TextoindependienteCar">
    <w:name w:val="Texto independiente Car"/>
    <w:basedOn w:val="DefaultParagraphFont"/>
    <w:qFormat/>
    <w:rPr>
      <w:rFonts w:ascii="Times New Roman" w:hAnsi="Times New Roman" w:cs="Times New Roman"/>
      <w:sz w:val="24"/>
      <w:szCs w:val="20"/>
      <w:lang w:val="es-ES_tradnl" w:eastAsia="zh-CN"/>
    </w:rPr>
  </w:style>
  <w:style w:type="character" w:styleId="TtuloCar">
    <w:name w:val="Título Car"/>
    <w:basedOn w:val="DefaultParagraphFont"/>
    <w:qFormat/>
    <w:rPr>
      <w:rFonts w:ascii="Arial" w:hAnsi="Arial" w:cs="Times New Roman"/>
      <w:sz w:val="32"/>
      <w:szCs w:val="20"/>
      <w:lang w:val="es-ES_tradnl" w:eastAsia="zh-CN"/>
    </w:rPr>
  </w:style>
  <w:style w:type="character" w:styleId="Ttulo1Car">
    <w:name w:val="Título 1 Car"/>
    <w:basedOn w:val="DefaultParagraphFont"/>
    <w:qFormat/>
    <w:rPr>
      <w:rFonts w:ascii="Arial" w:hAnsi="Arial" w:cs="Times New Roman"/>
      <w:kern w:val="2"/>
      <w:sz w:val="32"/>
      <w:szCs w:val="20"/>
      <w:lang w:eastAsia="zh-CN"/>
    </w:rPr>
  </w:style>
  <w:style w:type="character" w:styleId="Ttulo2Car">
    <w:name w:val="Título 2 Car"/>
    <w:basedOn w:val="DefaultParagraphFont"/>
    <w:qFormat/>
    <w:rPr>
      <w:rFonts w:ascii="Arial" w:hAnsi="Arial" w:cs="Times New Roman"/>
      <w:sz w:val="24"/>
      <w:szCs w:val="20"/>
      <w:lang w:eastAsia="zh-CN"/>
    </w:rPr>
  </w:style>
  <w:style w:type="character" w:styleId="Ttulo3Car">
    <w:name w:val="Título 3 Car"/>
    <w:basedOn w:val="DefaultParagraphFont"/>
    <w:qFormat/>
    <w:rPr>
      <w:rFonts w:ascii="Arial" w:hAnsi="Arial" w:cs="Times New Roman"/>
      <w:sz w:val="20"/>
      <w:szCs w:val="20"/>
      <w:lang w:eastAsia="zh-CN"/>
    </w:rPr>
  </w:style>
  <w:style w:type="character" w:styleId="Ttulo4Car">
    <w:name w:val="Título 4 Car"/>
    <w:basedOn w:val="DefaultParagraphFont"/>
    <w:qFormat/>
    <w:rPr>
      <w:rFonts w:ascii="Arial" w:hAnsi="Arial" w:cs="Times New Roman"/>
      <w:szCs w:val="20"/>
      <w:lang w:eastAsia="zh-CN"/>
    </w:rPr>
  </w:style>
  <w:style w:type="character" w:styleId="Ttulo5Car">
    <w:name w:val="Título 5 Car"/>
    <w:basedOn w:val="DefaultParagraphFont"/>
    <w:qFormat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styleId="Ttulo6Car">
    <w:name w:val="Título 6 Car"/>
    <w:basedOn w:val="DefaultParagraphFont"/>
    <w:qFormat/>
    <w:rPr>
      <w:rFonts w:ascii="Times New Roman" w:hAnsi="Times New Roman" w:cs="Times New Roman"/>
      <w:b/>
      <w:bCs/>
      <w:i/>
      <w:sz w:val="24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before="0" w:after="0"/>
      <w:jc w:val="center"/>
    </w:pPr>
    <w:rPr>
      <w:lang w:val="es-ES_tradnl"/>
    </w:rPr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partado">
    <w:name w:val="apartado"/>
    <w:basedOn w:val="Normal"/>
    <w:qFormat/>
    <w:pPr>
      <w:numPr>
        <w:ilvl w:val="0"/>
        <w:numId w:val="2"/>
      </w:numPr>
      <w:tabs>
        <w:tab w:val="clear" w:pos="708"/>
        <w:tab w:val="left" w:pos="680" w:leader="none"/>
      </w:tabs>
      <w:ind w:left="681" w:right="0" w:hanging="397"/>
    </w:pPr>
    <w:rPr/>
  </w:style>
  <w:style w:type="paragraph" w:styleId="Apartadocont">
    <w:name w:val="apartado (cont)"/>
    <w:basedOn w:val="Apartado"/>
    <w:qFormat/>
    <w:pPr>
      <w:numPr>
        <w:ilvl w:val="0"/>
        <w:numId w:val="0"/>
      </w:numPr>
      <w:ind w:left="680" w:right="0" w:hanging="397"/>
    </w:pPr>
    <w:rPr/>
  </w:style>
  <w:style w:type="paragraph" w:styleId="Apartado2">
    <w:name w:val="apartado 2"/>
    <w:basedOn w:val="Apartado"/>
    <w:qFormat/>
    <w:pPr>
      <w:numPr>
        <w:ilvl w:val="0"/>
        <w:numId w:val="3"/>
      </w:numPr>
      <w:spacing w:before="0" w:after="0"/>
      <w:ind w:left="851" w:right="0" w:hanging="141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Comando">
    <w:name w:val="comando"/>
    <w:basedOn w:val="PlainText"/>
    <w:qFormat/>
    <w:pPr>
      <w:spacing w:before="0" w:after="0"/>
      <w:jc w:val="left"/>
    </w:pPr>
    <w:rPr>
      <w:sz w:val="1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Oharra">
    <w:name w:val="oharra"/>
    <w:basedOn w:val="Normal"/>
    <w:qFormat/>
    <w:pPr>
      <w:shd w:fill="FFFFBF" w:val="clear"/>
      <w:spacing w:before="0" w:after="200"/>
      <w:ind w:left="567" w:right="284" w:hanging="0"/>
      <w:jc w:val="left"/>
    </w:pPr>
    <w:rPr>
      <w:sz w:val="16"/>
    </w:rPr>
  </w:style>
  <w:style w:type="paragraph" w:styleId="Parrafo">
    <w:name w:val="Parrafo"/>
    <w:basedOn w:val="Normal"/>
    <w:qFormat/>
    <w:pPr>
      <w:spacing w:lineRule="atLeast" w:line="300" w:before="120" w:after="120"/>
      <w:ind w:left="0" w:right="0" w:firstLine="709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a">
    <w:name w:val="tabla"/>
    <w:basedOn w:val="Comando"/>
    <w:qFormat/>
    <w:pPr>
      <w:spacing w:before="60" w:after="60"/>
    </w:pPr>
    <w:rPr/>
  </w:style>
  <w:style w:type="paragraph" w:styleId="Tablacabecera">
    <w:name w:val="tabla (cabecera)"/>
    <w:basedOn w:val="Tabla"/>
    <w:qFormat/>
    <w:pPr>
      <w:keepNext w:val="true"/>
      <w:jc w:val="center"/>
    </w:pPr>
    <w:rPr>
      <w:rFonts w:ascii="Arial" w:hAnsi="Arial"/>
      <w:smallCaps/>
      <w:sz w:val="20"/>
    </w:rPr>
  </w:style>
  <w:style w:type="paragraph" w:styleId="Sumario1">
    <w:name w:val="TOC 1"/>
    <w:basedOn w:val="Normal"/>
    <w:next w:val="Normal"/>
    <w:pPr>
      <w:keepNext w:val="true"/>
      <w:tabs>
        <w:tab w:val="clear" w:pos="708"/>
        <w:tab w:val="right" w:pos="9344" w:leader="dot"/>
      </w:tabs>
      <w:spacing w:before="480" w:after="240"/>
      <w:jc w:val="left"/>
    </w:pPr>
    <w:rPr>
      <w:rFonts w:ascii="Arial" w:hAnsi="Arial" w:eastAsia="Times New Roman"/>
      <w:lang w:eastAsia="es-ES"/>
    </w:rPr>
  </w:style>
  <w:style w:type="paragraph" w:styleId="Sumario2">
    <w:name w:val="TOC 2"/>
    <w:basedOn w:val="Normal"/>
    <w:next w:val="Normal"/>
    <w:pPr>
      <w:tabs>
        <w:tab w:val="clear" w:pos="708"/>
        <w:tab w:val="right" w:pos="9356" w:leader="dot"/>
      </w:tabs>
      <w:ind w:left="238" w:right="0" w:hanging="0"/>
    </w:pPr>
    <w:rPr>
      <w:rFonts w:ascii="Arial" w:hAnsi="Arial" w:eastAsia="Times New Roman"/>
      <w:sz w:val="20"/>
      <w:lang w:eastAsia="es-ES"/>
    </w:rPr>
  </w:style>
  <w:style w:type="paragraph" w:styleId="Sumario3">
    <w:name w:val="TOC 3"/>
    <w:basedOn w:val="Normal"/>
    <w:next w:val="Normal"/>
    <w:pPr>
      <w:tabs>
        <w:tab w:val="clear" w:pos="708"/>
        <w:tab w:val="left" w:pos="851" w:leader="none"/>
        <w:tab w:val="right" w:pos="9356" w:leader="dot"/>
      </w:tabs>
      <w:ind w:left="480" w:right="0" w:hanging="0"/>
    </w:pPr>
    <w:rPr>
      <w:rFonts w:eastAsia="Times New Roman"/>
      <w:sz w:val="20"/>
      <w:lang w:eastAsia="es-ES"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qFormat/>
    <w:pPr>
      <w:pBdr>
        <w:bottom w:val="double" w:sz="4" w:space="1" w:color="000000"/>
      </w:pBdr>
      <w:jc w:val="center"/>
    </w:pPr>
    <w:rPr>
      <w:rFonts w:ascii="Arial" w:hAnsi="Arial"/>
      <w:sz w:val="32"/>
      <w:lang w:val="es-ES_tradnl"/>
    </w:rPr>
  </w:style>
  <w:style w:type="paragraph" w:styleId="Ttulo1cont">
    <w:name w:val="Título 1 (cont)"/>
    <w:basedOn w:val="Normal"/>
    <w:next w:val="Normal"/>
    <w:qFormat/>
    <w:pPr>
      <w:spacing w:before="0" w:after="480"/>
      <w:jc w:val="right"/>
    </w:pPr>
    <w:rPr>
      <w:rFonts w:ascii="Arial" w:hAnsi="Arial"/>
      <w:sz w:val="18"/>
    </w:rPr>
  </w:style>
  <w:style w:type="paragraph" w:styleId="Codigofuente">
    <w:name w:val="codigo fuente"/>
    <w:basedOn w:val="Normal"/>
    <w:qFormat/>
    <w:pPr>
      <w:spacing w:before="0" w:after="0"/>
      <w:jc w:val="left"/>
    </w:pPr>
    <w:rPr>
      <w:rFonts w:ascii="Courier New" w:hAnsi="Courier New" w:cs="Courier New"/>
      <w:sz w:val="20"/>
      <w:lang w:val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mver.org/lang/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420</TotalTime>
  <Application>LibreOffice/7.3.6.2$Windows_X86_64 LibreOffice_project/c28ca90fd6e1a19e189fc16c05f8f8924961e12e</Application>
  <AppVersion>15.0000</AppVersion>
  <Pages>4</Pages>
  <Words>862</Words>
  <Characters>4485</Characters>
  <CharactersWithSpaces>5260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2022-05-06T07:03:00Z</dcterms:created>
  <dc:creator>Ulma C y E, S. Coop.</dc:creator>
  <dc:description/>
  <dc:language>es-ES</dc:language>
  <cp:lastModifiedBy/>
  <cp:lastPrinted>2022-05-06T14:23:00Z</cp:lastPrinted>
  <dcterms:modified xsi:type="dcterms:W3CDTF">2023-01-07T23:45:43Z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