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13B – ACREDITACIÓN MIPYME</w:t>
      </w:r>
    </w:p>
    <w:p w:rsidR="00000000" w:rsidDel="00000000" w:rsidP="00000000" w:rsidRDefault="00000000" w:rsidRPr="00000000" w14:paraId="00000002">
      <w:pPr>
        <w:tabs>
          <w:tab w:val="left" w:leader="none" w:pos="-142"/>
        </w:tabs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(Cuando el interesado solicite la limitación de convocatoria a Mipyme)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(PERSONAS JURÍDICAS)</w:t>
      </w:r>
    </w:p>
    <w:p w:rsidR="00000000" w:rsidDel="00000000" w:rsidP="00000000" w:rsidRDefault="00000000" w:rsidRPr="00000000" w14:paraId="00000005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Señores</w:t>
      </w:r>
    </w:p>
    <w:p w:rsidR="00000000" w:rsidDel="00000000" w:rsidP="00000000" w:rsidRDefault="00000000" w:rsidRPr="00000000" w14:paraId="00000007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MUNICIPIO DE MANIZALES</w:t>
      </w:r>
    </w:p>
    <w:p w:rsidR="00000000" w:rsidDel="00000000" w:rsidP="00000000" w:rsidRDefault="00000000" w:rsidRPr="00000000" w14:paraId="00000008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highlight w:val="lightGray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Calle 19 No. 21-44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-142"/>
        </w:tabs>
        <w:jc w:val="both"/>
        <w:rPr>
          <w:color w:val="3b38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Manizales-Caldas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color w:val="3b3838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REFERENCIA:</w:t>
      </w:r>
      <w:r w:rsidDel="00000000" w:rsidR="00000000" w:rsidRPr="00000000">
        <w:rPr>
          <w:sz w:val="20"/>
          <w:szCs w:val="20"/>
          <w:rtl w:val="0"/>
        </w:rPr>
        <w:tab/>
        <w:t xml:space="preserve">Proceso de contratación No.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LP-005-2026</w:t>
      </w:r>
      <w:r w:rsidDel="00000000" w:rsidR="00000000" w:rsidRPr="00000000">
        <w:rPr>
          <w:sz w:val="20"/>
          <w:szCs w:val="20"/>
          <w:rtl w:val="0"/>
        </w:rPr>
        <w:t xml:space="preserve">, en adelante el “proceso de contratación”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Objeto: </w:t>
      </w:r>
    </w:p>
    <w:p w:rsidR="00000000" w:rsidDel="00000000" w:rsidP="00000000" w:rsidRDefault="00000000" w:rsidRPr="00000000" w14:paraId="0000000D">
      <w:pPr>
        <w:tabs>
          <w:tab w:val="left" w:leader="none" w:pos="-142"/>
        </w:tabs>
        <w:jc w:val="both"/>
        <w:rPr>
          <w:sz w:val="20"/>
          <w:szCs w:val="20"/>
          <w:highlight w:val="lightGray"/>
        </w:rPr>
      </w:pPr>
      <w:r w:rsidDel="00000000" w:rsidR="00000000" w:rsidRPr="00000000">
        <w:rPr>
          <w:sz w:val="20"/>
          <w:szCs w:val="20"/>
          <w:rtl w:val="0"/>
        </w:rPr>
        <w:t xml:space="preserve">MANTENIMIENTO Y REHABILITACIÓN DE LA INFRAESTRUCTURA VIAL URBANA, MEDIANTE LA REPARACIÓN Y CONSTRUCCIÓN DE PAVIMENTOS Y PEATONALES, QUE COMPRENDE LOS BARRIOS EUCALIPTUS, GONZALEZ, GUAMAL, ISABELA, MARMATO, NEVADO, PALMAR, PANAMERICANA, PRADO, URIBE, VELEZ, DE LA CIUDAD DE MANIZALES POR MONTO AGOTABLE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-142"/>
        </w:tabs>
        <w:rPr>
          <w:sz w:val="20"/>
          <w:szCs w:val="2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120" w:before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Estimados señores: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Manuela Benites Martínez y Vanesa Osorio Roncancio </w:t>
      </w:r>
      <w:r w:rsidDel="00000000" w:rsidR="00000000" w:rsidRPr="00000000">
        <w:rPr>
          <w:sz w:val="20"/>
          <w:szCs w:val="20"/>
          <w:rtl w:val="0"/>
        </w:rPr>
        <w:t xml:space="preserve">identificados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CC 1.053.856.951 y CC 1.053.839.614 </w:t>
      </w:r>
      <w:r w:rsidDel="00000000" w:rsidR="00000000" w:rsidRPr="00000000">
        <w:rPr>
          <w:sz w:val="20"/>
          <w:szCs w:val="20"/>
          <w:rtl w:val="0"/>
        </w:rPr>
        <w:t xml:space="preserve">en nuestra condición de representante legal y contadora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BG INGENIERIA S.A.S.,</w:t>
      </w:r>
      <w:r w:rsidDel="00000000" w:rsidR="00000000" w:rsidRPr="00000000">
        <w:rPr>
          <w:sz w:val="20"/>
          <w:szCs w:val="20"/>
          <w:rtl w:val="0"/>
        </w:rPr>
        <w:t xml:space="preserve"> declaramos bajo la gravedad de juramento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BG INGENIERIA S.A.S.</w:t>
      </w:r>
      <w:r w:rsidDel="00000000" w:rsidR="00000000" w:rsidRPr="00000000">
        <w:rPr>
          <w:sz w:val="20"/>
          <w:szCs w:val="20"/>
          <w:rtl w:val="0"/>
        </w:rPr>
        <w:t xml:space="preserve"> se encuentra clasificada como: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PEQUEÑA EMPRESA</w:t>
      </w:r>
      <w:r w:rsidDel="00000000" w:rsidR="00000000" w:rsidRPr="00000000">
        <w:rPr>
          <w:sz w:val="20"/>
          <w:szCs w:val="20"/>
          <w:rtl w:val="0"/>
        </w:rPr>
        <w:t xml:space="preserve"> de acuerdo con los criterios definidos por las normas vigentes. </w:t>
      </w:r>
    </w:p>
    <w:p w:rsidR="00000000" w:rsidDel="00000000" w:rsidP="00000000" w:rsidRDefault="00000000" w:rsidRPr="00000000" w14:paraId="00000012">
      <w:pPr>
        <w:widowControl w:val="0"/>
        <w:spacing w:after="120" w:before="120" w:lineRule="auto"/>
        <w:jc w:val="both"/>
        <w:rPr>
          <w:sz w:val="20"/>
          <w:szCs w:val="20"/>
          <w:highlight w:val="lightGray"/>
        </w:rPr>
      </w:pPr>
      <w:r w:rsidDel="00000000" w:rsidR="00000000" w:rsidRPr="00000000">
        <w:rPr>
          <w:sz w:val="20"/>
          <w:szCs w:val="20"/>
          <w:rtl w:val="0"/>
        </w:rPr>
        <w:t xml:space="preserve">Para acreditar dicha condición, adjuntamos copia del certificado de existencia y representación legal de la Cámara de Comercio de Manizales o por la autoridad competente para expedir dicha certificación.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120" w:before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constancia, se firma en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Manizales</w:t>
      </w:r>
      <w:r w:rsidDel="00000000" w:rsidR="00000000" w:rsidRPr="00000000">
        <w:rPr>
          <w:sz w:val="20"/>
          <w:szCs w:val="20"/>
          <w:rtl w:val="0"/>
        </w:rPr>
        <w:t xml:space="preserve"> los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veinticuatro (24) </w:t>
      </w:r>
      <w:r w:rsidDel="00000000" w:rsidR="00000000" w:rsidRPr="00000000">
        <w:rPr>
          <w:sz w:val="20"/>
          <w:szCs w:val="20"/>
          <w:rtl w:val="0"/>
        </w:rPr>
        <w:t xml:space="preserve">días del mes de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Marzo</w:t>
      </w:r>
      <w:r w:rsidDel="00000000" w:rsidR="00000000" w:rsidRPr="00000000">
        <w:rPr>
          <w:sz w:val="20"/>
          <w:szCs w:val="20"/>
          <w:rtl w:val="0"/>
        </w:rPr>
        <w:t xml:space="preserve"> del 20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26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2"/>
          <w:szCs w:val="22"/>
        </w:rPr>
        <w:sectPr>
          <w:headerReference r:id="rId7" w:type="default"/>
          <w:footerReference r:id="rId8" w:type="default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420052</wp:posOffset>
            </wp:positionH>
            <wp:positionV relativeFrom="paragraph">
              <wp:posOffset>55884</wp:posOffset>
            </wp:positionV>
            <wp:extent cx="4770407" cy="1604514"/>
            <wp:effectExtent b="0" l="0" r="0" t="0"/>
            <wp:wrapNone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407" cy="1604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0"/>
          <w:szCs w:val="20"/>
          <w:highlight w:val="lightGray"/>
        </w:rPr>
        <w:sectPr>
          <w:type w:val="continuous"/>
          <w:pgSz w:h="15840" w:w="12240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continuous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3884.0" w:type="dxa"/>
      <w:jc w:val="left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67"/>
      <w:gridCol w:w="1862"/>
      <w:gridCol w:w="950"/>
      <w:gridCol w:w="305"/>
      <w:tblGridChange w:id="0">
        <w:tblGrid>
          <w:gridCol w:w="767"/>
          <w:gridCol w:w="1862"/>
          <w:gridCol w:w="950"/>
          <w:gridCol w:w="305"/>
        </w:tblGrid>
      </w:tblGridChange>
    </w:tblGrid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B">
          <w:pPr>
            <w:spacing w:after="4"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C">
          <w:pPr>
            <w:spacing w:after="4" w:line="246.99999999999994" w:lineRule="auto"/>
            <w:ind w:left="10" w:hanging="10"/>
            <w:rPr>
              <w:sz w:val="16"/>
              <w:szCs w:val="16"/>
              <w:highlight w:val="red"/>
            </w:rPr>
          </w:pPr>
          <w:r w:rsidDel="00000000" w:rsidR="00000000" w:rsidRPr="00000000">
            <w:rPr>
              <w:sz w:val="16"/>
              <w:szCs w:val="16"/>
              <w:highlight w:val="white"/>
              <w:rtl w:val="0"/>
            </w:rPr>
            <w:t xml:space="preserve">CCE-EICP-FM-126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D">
          <w:pPr>
            <w:spacing w:after="4"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E">
          <w:pPr>
            <w:spacing w:after="4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</w:t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13 ACREDITACIÓN MIPYME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DE TRANSPORTE (VERSIÓN 4)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2">
          <w:pPr>
            <w:spacing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3">
          <w:pPr>
            <w:spacing w:line="246.99999999999994" w:lineRule="auto"/>
            <w:ind w:left="10" w:hanging="10"/>
            <w:rPr>
              <w:sz w:val="16"/>
              <w:szCs w:val="16"/>
              <w:highlight w:val="red"/>
            </w:rPr>
          </w:pPr>
          <w:r w:rsidDel="00000000" w:rsidR="00000000" w:rsidRPr="00000000">
            <w:rPr>
              <w:color w:val="000000"/>
              <w:sz w:val="16"/>
              <w:szCs w:val="16"/>
              <w:highlight w:val="white"/>
              <w:rtl w:val="0"/>
            </w:rPr>
            <w:t xml:space="preserve">CCE-EICP-FM-126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4">
          <w:pPr>
            <w:spacing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5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6">
          <w:pPr>
            <w:spacing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7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</w:t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13 ACREDITACIÓN MIPYME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DE TRANSPORTE (VERSIÓN 3)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1">
          <w:pPr>
            <w:spacing w:line="246.99999999999994" w:lineRule="auto"/>
            <w:ind w:left="10" w:hanging="1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2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highlight w:val="yellow"/>
              <w:rtl w:val="0"/>
            </w:rPr>
            <w:t xml:space="preserve">XXXX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3">
          <w:pPr>
            <w:spacing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4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5">
          <w:pPr>
            <w:spacing w:line="246.99999999999994" w:lineRule="auto"/>
            <w:ind w:left="10" w:hanging="1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6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0616C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0616C1"/>
    <w:rPr>
      <w:rFonts w:ascii="Arial" w:cs="Times New Roman" w:eastAsia="Times New Roman" w:hAnsi="Arial"/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0616C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616C1"/>
    <w:rPr>
      <w:rFonts w:ascii="Arial" w:cs="Times New Roman" w:eastAsia="Times New Roman" w:hAnsi="Arial"/>
      <w:sz w:val="24"/>
      <w:szCs w:val="24"/>
      <w:lang w:eastAsia="es-ES" w:val="es-ES"/>
    </w:rPr>
  </w:style>
  <w:style w:type="table" w:styleId="Cuadrculadetablaclara1" w:customStyle="1">
    <w:name w:val="Cuadrícula de tabla clara1"/>
    <w:basedOn w:val="Tablanormal"/>
    <w:next w:val="Tablaconcuadrculaclara"/>
    <w:uiPriority w:val="99"/>
    <w:rsid w:val="00712BA7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712BA7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609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B609E1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B609E1"/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609E1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609E1"/>
    <w:rPr>
      <w:rFonts w:ascii="Arial" w:cs="Times New Roman" w:eastAsia="Times New Roman" w:hAnsi="Arial"/>
      <w:b w:val="1"/>
      <w:bCs w:val="1"/>
      <w:sz w:val="20"/>
      <w:szCs w:val="20"/>
      <w:lang w:eastAsia="es-ES" w:val="es-ES"/>
    </w:rPr>
  </w:style>
  <w:style w:type="paragraph" w:styleId="Revisin">
    <w:name w:val="Revision"/>
    <w:hidden w:val="1"/>
    <w:uiPriority w:val="99"/>
    <w:semiHidden w:val="1"/>
    <w:rsid w:val="004A5997"/>
    <w:pPr>
      <w:spacing w:after="0" w:line="240" w:lineRule="auto"/>
    </w:pPr>
    <w:rPr>
      <w:rFonts w:ascii="Arial" w:cs="Times New Roman" w:eastAsia="Times New Roman" w:hAnsi="Arial"/>
      <w:sz w:val="24"/>
      <w:szCs w:val="24"/>
      <w:lang w:eastAsia="es-ES" w:val="es-ES"/>
    </w:rPr>
  </w:style>
  <w:style w:type="character" w:styleId="Mencionar">
    <w:name w:val="Mention"/>
    <w:basedOn w:val="Fuentedeprrafopredeter"/>
    <w:uiPriority w:val="99"/>
    <w:unhideWhenUsed w:val="1"/>
    <w:rsid w:val="00B43109"/>
    <w:rPr>
      <w:color w:val="2b579a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174b7GLB5BiZ3+Iph76Bhegwg==">CgMxLjA4AHIhMUxVY20zUndGaU92ZGsxMXZwV1g2NlN2NmN1UUZQTTI5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2022-08-02T17:17:00.0000000Z</dcterms:created>
  <dc:creator>Carlos Mario Castrillon Endo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