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FORMATO 14B – ACREDITACIÓN MIPYME</w:t>
      </w:r>
    </w:p>
    <w:p w:rsidR="00000000" w:rsidDel="00000000" w:rsidP="00000000" w:rsidRDefault="00000000" w:rsidRPr="00000000" w14:paraId="00000002">
      <w:pPr>
        <w:tabs>
          <w:tab w:val="left" w:leader="none" w:pos="-142"/>
        </w:tabs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(Cuando el interesado solicite la limitación de convocatoria a Mipyme)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sz w:val="20"/>
          <w:szCs w:val="20"/>
          <w:highlight w:val="lightGray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(PERSONAS JURÍDICAS)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-142"/>
        </w:tabs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Señores</w:t>
      </w:r>
    </w:p>
    <w:p w:rsidR="00000000" w:rsidDel="00000000" w:rsidP="00000000" w:rsidRDefault="00000000" w:rsidRPr="00000000" w14:paraId="00000007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MUNICIPIO DE MANIZALES</w:t>
      </w:r>
    </w:p>
    <w:p w:rsidR="00000000" w:rsidDel="00000000" w:rsidP="00000000" w:rsidRDefault="00000000" w:rsidRPr="00000000" w14:paraId="00000008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Calle 19 No. 21-44</w:t>
      </w:r>
    </w:p>
    <w:p w:rsidR="00000000" w:rsidDel="00000000" w:rsidP="00000000" w:rsidRDefault="00000000" w:rsidRPr="00000000" w14:paraId="00000009">
      <w:pPr>
        <w:tabs>
          <w:tab w:val="left" w:leader="none" w:pos="-142"/>
        </w:tabs>
        <w:jc w:val="both"/>
        <w:rPr>
          <w:b w:val="1"/>
          <w:bCs w:val="1"/>
          <w:sz w:val="20"/>
          <w:szCs w:val="20"/>
          <w:highlight w:val="lightGray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Manizales-Caldas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-142"/>
        </w:tabs>
        <w:spacing w:after="120" w:before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-142"/>
        </w:tabs>
        <w:jc w:val="both"/>
        <w:rPr>
          <w:b w:val="1"/>
          <w:bCs w:val="1"/>
          <w:sz w:val="14"/>
          <w:szCs w:val="14"/>
          <w:highlight w:val="lightGray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REFERENCIA:</w:t>
      </w:r>
      <w:r w:rsidDel="00000000" w:rsidR="00000000" w:rsidRPr="00000000">
        <w:rPr>
          <w:sz w:val="20"/>
          <w:szCs w:val="20"/>
          <w:rtl w:val="0"/>
        </w:rPr>
        <w:tab/>
        <w:t xml:space="preserve">Proceso de Contratación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LP-012-2026</w:t>
      </w:r>
      <w:r w:rsidDel="00000000" w:rsidR="00000000" w:rsidRPr="00000000">
        <w:rPr>
          <w:b w:val="1"/>
          <w:bCs w:val="1"/>
          <w:sz w:val="14"/>
          <w:szCs w:val="14"/>
          <w:highlight w:val="lightGray"/>
          <w:rtl w:val="0"/>
        </w:rPr>
        <w:t xml:space="preserve"> </w:t>
      </w:r>
    </w:p>
    <w:p w:rsidR="00000000" w:rsidDel="00000000" w:rsidP="00000000" w:rsidRDefault="00000000" w:rsidRPr="00000000" w14:paraId="0000000C">
      <w:pPr>
        <w:tabs>
          <w:tab w:val="left" w:leader="none" w:pos="-142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Objeto:</w:t>
      </w:r>
      <w:r w:rsidDel="00000000" w:rsidR="00000000" w:rsidRPr="00000000">
        <w:rPr>
          <w:sz w:val="20"/>
          <w:szCs w:val="20"/>
          <w:rtl w:val="0"/>
        </w:rPr>
        <w:t xml:space="preserve"> REPARACIONES LOCATIVAS, MANTENIMIENTO Y DOTACIÓN FASE 3 DE LA TORRE “A” DEL EDIFICIO DE LA ALCALDÍA DEL MUNICIPIO DE MANIZALES.</w:t>
      </w:r>
    </w:p>
    <w:p w:rsidR="00000000" w:rsidDel="00000000" w:rsidP="00000000" w:rsidRDefault="00000000" w:rsidRPr="00000000" w14:paraId="0000000D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Estimados señores:</w:t>
      </w:r>
    </w:p>
    <w:p w:rsidR="00000000" w:rsidDel="00000000" w:rsidP="00000000" w:rsidRDefault="00000000" w:rsidRPr="00000000" w14:paraId="0000000F">
      <w:pPr>
        <w:spacing w:line="259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Manuela Benites Martínez y Vanesa Osorio Roncancio </w:t>
      </w:r>
      <w:r w:rsidDel="00000000" w:rsidR="00000000" w:rsidRPr="00000000">
        <w:rPr>
          <w:sz w:val="20"/>
          <w:szCs w:val="20"/>
          <w:rtl w:val="0"/>
        </w:rPr>
        <w:t xml:space="preserve">identificados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CC 1.053.856.951 y CC 1.053.839.614 </w:t>
      </w:r>
      <w:r w:rsidDel="00000000" w:rsidR="00000000" w:rsidRPr="00000000">
        <w:rPr>
          <w:sz w:val="20"/>
          <w:szCs w:val="20"/>
          <w:rtl w:val="0"/>
        </w:rPr>
        <w:t xml:space="preserve">en nuestra condición de representante legal y contadora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BG INGENIERIA S.A.S.,</w:t>
      </w:r>
      <w:r w:rsidDel="00000000" w:rsidR="00000000" w:rsidRPr="00000000">
        <w:rPr>
          <w:sz w:val="20"/>
          <w:szCs w:val="20"/>
          <w:rtl w:val="0"/>
        </w:rPr>
        <w:t xml:space="preserve"> declaramos bajo la gravedad de juramento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GRUPO BG INGENIERIA S.A.S.</w:t>
      </w:r>
      <w:r w:rsidDel="00000000" w:rsidR="00000000" w:rsidRPr="00000000">
        <w:rPr>
          <w:sz w:val="20"/>
          <w:szCs w:val="20"/>
          <w:rtl w:val="0"/>
        </w:rPr>
        <w:t xml:space="preserve"> se encuentra clasificada como: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PEQUEÑA EMPRESA</w:t>
      </w:r>
      <w:r w:rsidDel="00000000" w:rsidR="00000000" w:rsidRPr="00000000">
        <w:rPr>
          <w:sz w:val="20"/>
          <w:szCs w:val="20"/>
          <w:rtl w:val="0"/>
        </w:rPr>
        <w:t xml:space="preserve"> de acuerdo con los criterios definidos por las normas vigentes. </w:t>
      </w:r>
    </w:p>
    <w:p w:rsidR="00000000" w:rsidDel="00000000" w:rsidP="00000000" w:rsidRDefault="00000000" w:rsidRPr="00000000" w14:paraId="00000011">
      <w:pPr>
        <w:widowControl w:val="0"/>
        <w:spacing w:after="120" w:before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acreditar dicha condición, adjuntamos copia del certificado de existencia y representación legal de la Cámara de Comercio de Manizales o por la autoridad competente para expedir dicha certificación.</w:t>
      </w:r>
    </w:p>
    <w:p w:rsidR="00000000" w:rsidDel="00000000" w:rsidP="00000000" w:rsidRDefault="00000000" w:rsidRPr="00000000" w14:paraId="00000012">
      <w:pPr>
        <w:widowControl w:val="0"/>
        <w:spacing w:after="120" w:before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120" w:before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constancia, se firma en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Manizales</w:t>
      </w:r>
      <w:r w:rsidDel="00000000" w:rsidR="00000000" w:rsidRPr="00000000">
        <w:rPr>
          <w:sz w:val="20"/>
          <w:szCs w:val="20"/>
          <w:rtl w:val="0"/>
        </w:rPr>
        <w:t xml:space="preserve"> los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CINCO (5) </w:t>
      </w:r>
      <w:r w:rsidDel="00000000" w:rsidR="00000000" w:rsidRPr="00000000">
        <w:rPr>
          <w:sz w:val="20"/>
          <w:szCs w:val="20"/>
          <w:rtl w:val="0"/>
        </w:rPr>
        <w:t xml:space="preserve">días del mes de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Marzo</w:t>
      </w:r>
      <w:r w:rsidDel="00000000" w:rsidR="00000000" w:rsidRPr="00000000">
        <w:rPr>
          <w:sz w:val="20"/>
          <w:szCs w:val="20"/>
          <w:rtl w:val="0"/>
        </w:rPr>
        <w:t xml:space="preserve"> del 20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26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color w:val="0078d4"/>
          <w:sz w:val="20"/>
          <w:szCs w:val="20"/>
          <w:highlight w:val="lightGray"/>
          <w:u w:val="singl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color w:val="0078d4"/>
          <w:sz w:val="20"/>
          <w:szCs w:val="20"/>
          <w:highlight w:val="lightGray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-64222</wp:posOffset>
                </wp:positionH>
                <wp:positionV relativeFrom="paragraph">
                  <wp:posOffset>169545</wp:posOffset>
                </wp:positionV>
                <wp:extent cx="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97538" y="3780000"/>
                          <a:ext cx="22969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-64222</wp:posOffset>
                </wp:positionH>
                <wp:positionV relativeFrom="paragraph">
                  <wp:posOffset>169545</wp:posOffset>
                </wp:positionV>
                <wp:extent cx="0" cy="127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2"/>
          <w:szCs w:val="22"/>
        </w:rPr>
        <w:sectPr>
          <w:type w:val="continuous"/>
          <w:pgSz w:h="15840" w:w="12240" w:orient="portrait"/>
          <w:pgMar w:bottom="1417" w:top="1417" w:left="1701" w:right="1701" w:header="708" w:footer="708"/>
          <w:cols w:equalWidth="0" w:num="2">
            <w:col w:space="708" w:w="4065.0000000000005"/>
            <w:col w:space="0" w:w="4065.0000000000005"/>
          </w:cols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420052</wp:posOffset>
            </wp:positionH>
            <wp:positionV relativeFrom="paragraph">
              <wp:posOffset>55884</wp:posOffset>
            </wp:positionV>
            <wp:extent cx="4770407" cy="1604514"/>
            <wp:effectExtent b="0" l="0" r="0" t="0"/>
            <wp:wrapNone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0407" cy="1604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type w:val="continuous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3884.0" w:type="dxa"/>
      <w:jc w:val="left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767"/>
      <w:gridCol w:w="1862"/>
      <w:gridCol w:w="950"/>
      <w:gridCol w:w="305"/>
      <w:tblGridChange w:id="0">
        <w:tblGrid>
          <w:gridCol w:w="767"/>
          <w:gridCol w:w="1862"/>
          <w:gridCol w:w="950"/>
          <w:gridCol w:w="305"/>
        </w:tblGrid>
      </w:tblGridChange>
    </w:tblGrid>
    <w:tr>
      <w:trPr>
        <w:cantSplit w:val="0"/>
        <w:trHeight w:val="220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A">
          <w:pPr>
            <w:spacing w:after="4"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B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CCE-EICP-FM-136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C">
          <w:pPr>
            <w:spacing w:after="4"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D">
          <w:pPr>
            <w:spacing w:after="4"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14 ACREDITACIÓN MIPYME</w:t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SOCIAL 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1F">
          <w:pPr>
            <w:spacing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0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CCE-EICP-FM-136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1">
          <w:pPr>
            <w:spacing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2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3">
          <w:pPr>
            <w:spacing w:line="246.99999999999994" w:lineRule="auto"/>
            <w:ind w:left="10" w:hanging="10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4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53.0" w:type="dxa"/>
      <w:jc w:val="left"/>
      <w:tblInd w:w="-5.0" w:type="dxa"/>
      <w:tblBorders>
        <w:top w:color="000000" w:space="0" w:sz="4" w:val="dotted"/>
        <w:left w:color="000000" w:space="0" w:sz="4" w:val="dotted"/>
        <w:bottom w:color="000000" w:space="0" w:sz="4" w:val="dotted"/>
        <w:right w:color="000000" w:space="0" w:sz="4" w:val="dotted"/>
        <w:insideH w:color="000000" w:space="0" w:sz="4" w:val="dotted"/>
        <w:insideV w:color="000000" w:space="0" w:sz="4" w:val="dotted"/>
      </w:tblBorders>
      <w:tblLayout w:type="fixed"/>
      <w:tblLook w:val="0000"/>
    </w:tblPr>
    <w:tblGrid>
      <w:gridCol w:w="1166"/>
      <w:gridCol w:w="4562"/>
      <w:gridCol w:w="933"/>
      <w:gridCol w:w="1992"/>
      <w:tblGridChange w:id="0">
        <w:tblGrid>
          <w:gridCol w:w="1166"/>
          <w:gridCol w:w="4562"/>
          <w:gridCol w:w="933"/>
          <w:gridCol w:w="1992"/>
        </w:tblGrid>
      </w:tblGridChange>
    </w:tblGrid>
    <w:tr>
      <w:trPr>
        <w:cantSplit w:val="0"/>
        <w:trHeight w:val="146" w:hRule="atLeast"/>
        <w:tblHeader w:val="0"/>
      </w:trPr>
      <w:tc>
        <w:tcPr>
          <w:gridSpan w:val="4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FORMATO 13 ACREDITACIÓN MIPYME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LICITACIÓN DE OBRA PÚBLICA DE INFRAESTRUCTURA DE TRANSPORTE (VERSIÓN 3)</w:t>
          </w:r>
        </w:p>
      </w:tc>
    </w:tr>
    <w:tr>
      <w:trPr>
        <w:cantSplit w:val="0"/>
        <w:trHeight w:val="234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0">
          <w:pPr>
            <w:spacing w:line="246.99999999999994" w:lineRule="auto"/>
            <w:ind w:left="10" w:hanging="1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Código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1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highlight w:val="yellow"/>
              <w:rtl w:val="0"/>
            </w:rPr>
            <w:t xml:space="preserve">XXXX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2">
          <w:pPr>
            <w:spacing w:line="246.99999999999994" w:lineRule="auto"/>
            <w:ind w:left="10" w:hanging="10"/>
            <w:jc w:val="center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b w:val="1"/>
              <w:bCs w:val="1"/>
              <w:sz w:val="16"/>
              <w:szCs w:val="16"/>
              <w:rtl w:val="0"/>
            </w:rPr>
            <w:t xml:space="preserve">Página</w:t>
          </w:r>
        </w:p>
      </w:tc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3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3" w:hRule="atLeast"/>
        <w:tblHeader w:val="0"/>
      </w:trPr>
      <w:tc>
        <w:tcPr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4">
          <w:pPr>
            <w:spacing w:line="246.99999999999994" w:lineRule="auto"/>
            <w:ind w:left="10" w:hanging="10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Versión No.</w:t>
          </w:r>
        </w:p>
      </w:tc>
      <w:tc>
        <w:tcPr>
          <w:gridSpan w:val="3"/>
          <w:tcBorders>
            <w:top w:color="000000" w:space="0" w:sz="4" w:val="dotted"/>
            <w:left w:color="000000" w:space="0" w:sz="4" w:val="dotted"/>
            <w:bottom w:color="000000" w:space="0" w:sz="4" w:val="dotted"/>
            <w:right w:color="000000" w:space="0" w:sz="4" w:val="dotted"/>
          </w:tcBorders>
          <w:vAlign w:val="center"/>
        </w:tcPr>
        <w:p w:rsidR="00000000" w:rsidDel="00000000" w:rsidP="00000000" w:rsidRDefault="00000000" w:rsidRPr="00000000" w14:paraId="00000035">
          <w:pPr>
            <w:spacing w:line="246.99999999999994" w:lineRule="auto"/>
            <w:ind w:left="10" w:hanging="10"/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1</w:t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aliases w:val="h,h8,h9,h10,h18"/>
    <w:basedOn w:val="Normal"/>
    <w:link w:val="EncabezadoCar"/>
    <w:uiPriority w:val="99"/>
    <w:unhideWhenUsed w:val="1"/>
    <w:rsid w:val="000616C1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aliases w:val="h Car,h8 Car,h9 Car,h10 Car,h18 Car"/>
    <w:basedOn w:val="Fuentedeprrafopredeter"/>
    <w:link w:val="Encabezado"/>
    <w:uiPriority w:val="99"/>
    <w:rsid w:val="000616C1"/>
    <w:rPr>
      <w:rFonts w:ascii="Arial" w:cs="Times New Roman" w:eastAsia="Times New Roman" w:hAnsi="Arial"/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0616C1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0616C1"/>
    <w:rPr>
      <w:rFonts w:ascii="Arial" w:cs="Times New Roman" w:eastAsia="Times New Roman" w:hAnsi="Arial"/>
      <w:sz w:val="24"/>
      <w:szCs w:val="24"/>
      <w:lang w:eastAsia="es-ES" w:val="es-ES"/>
    </w:rPr>
  </w:style>
  <w:style w:type="table" w:styleId="Cuadrculadetablaclara1" w:customStyle="1">
    <w:name w:val="Cuadrícula de tabla clara1"/>
    <w:basedOn w:val="Tablanormal"/>
    <w:next w:val="Tablaconcuadrculaclara"/>
    <w:uiPriority w:val="99"/>
    <w:rsid w:val="00712BA7"/>
    <w:pPr>
      <w:spacing w:after="0" w:line="240" w:lineRule="auto"/>
    </w:pPr>
    <w:rPr>
      <w:rFonts w:ascii="Calibri" w:cs="Times New Roman" w:eastAsia="Calibri" w:hAnsi="Calibri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</w:style>
  <w:style w:type="table" w:styleId="Tablaconcuadrculaclara">
    <w:name w:val="Grid Table Light"/>
    <w:basedOn w:val="Tablanormal"/>
    <w:uiPriority w:val="40"/>
    <w:rsid w:val="00712BA7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609E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B609E1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B609E1"/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609E1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609E1"/>
    <w:rPr>
      <w:rFonts w:ascii="Arial" w:cs="Times New Roman" w:eastAsia="Times New Roman" w:hAnsi="Arial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A5997"/>
    <w:pPr>
      <w:spacing w:after="0" w:line="240" w:lineRule="auto"/>
    </w:pPr>
    <w:rPr>
      <w:rFonts w:ascii="Arial" w:cs="Times New Roman" w:eastAsia="Times New Roman" w:hAnsi="Arial"/>
      <w:sz w:val="24"/>
      <w:szCs w:val="24"/>
      <w:lang w:eastAsia="es-ES" w:val="es-ES"/>
    </w:rPr>
  </w:style>
  <w:style w:type="character" w:styleId="Mencionar">
    <w:name w:val="Mention"/>
    <w:basedOn w:val="Fuentedeprrafopredeter"/>
    <w:uiPriority w:val="99"/>
    <w:unhideWhenUsed w:val="1"/>
    <w:rsid w:val="00171726"/>
    <w:rPr>
      <w:color w:val="2b579a"/>
      <w:shd w:color="auto" w:fill="e1dfdd" w:val="clear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2.png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eader" Target="header4.xml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mINE/NR619vAGZf30JcLYcD8A==">CgMxLjA4AHIhMWVTckJMUGRCLUpMVDZ1eVQ0ekV5czRYWHZWMHJSV3Rj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2022-08-03T20:57:00Z</dcterms:created>
  <dc:creator>Carlos Mario Castrillon Endo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