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LavCom Manager</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21/10/2024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Natalia Andrea Godoy Soto</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Andrés Díaz Tapia</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Catalina Antonia Lazo Cartes</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Juan Manuel Olivares Jimenez</w:t>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Natalia Andrea Godoy Soto</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Ignacio Andrés Díaz Tapia</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Catalina Antonia Lazo Cartes</w:t>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Juan Manuel Olivares Jimenez</w:t>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Comunicación en grupo: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comunicación ha sido efectiva y a tiempo, tanto para comentar alguna dificultad como para aportar nuevas ideas o propuestas de mejora en el sistema.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Tiempos: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Los tiempos de trabajo han sido respetados y las tareas se han realizado en el tiempo estipulado, sin sufrir atrasos o mayores reasignaciones a lo largo de este sprint.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Menos tareas: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Por petición del cliente, una de las funcionalidades del sistema de alimentación ya no se llevará a cabo, por lo que las tareas totales del sprint han sido terminadas antes de tiempo.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Dudas: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no consultar antes, sino en el mismo sprint, acerca de la funcionalidad de venta de almuerzos, la cual nos facilitó las cosas ya que no se realizará, pero debimos consultar con más tiempo de anticipación las dudas que teníamos para poder desarrollar esta funcionalidad.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Equitatividad: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lo largo de este sprint se ha intentado que los demás participantes tengan mayor aporte respecto a los commits de GitHub, tarea que aún se encuentra en desarrollo, ya que existe un desbalance importante en la cantidad de commits entre unos y otros. Se está corrigiendo y trabajando en ello. </w:t>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mejora continua que sacamos con la lección aprendida de este sprint es realizar las consultas con antelación, ojalá antes de estar cursando el sprint correspondiente.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Realizar una mejor distribución de las tareas a realizar, para que exista una mayor equitatividad al momento de realizar los commits en GitHub y que la participación de cada integrante del equipo se pueda ver reflejada.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57">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58">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p w:rsidR="00000000" w:rsidDel="00000000" w:rsidP="00000000" w:rsidRDefault="00000000" w:rsidRPr="00000000" w14:paraId="00000059">
      <w:pPr>
        <w:spacing w:after="0"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5A">
      <w:pPr>
        <w:spacing w:after="0"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5B">
      <w:pPr>
        <w:spacing w:after="0" w:line="240" w:lineRule="auto"/>
        <w:jc w:val="center"/>
        <w:rPr>
          <w:rFonts w:ascii="Arial" w:cs="Arial" w:eastAsia="Arial" w:hAnsi="Arial"/>
          <w:b w:val="1"/>
          <w:sz w:val="36"/>
          <w:szCs w:val="36"/>
        </w:rPr>
      </w:pPr>
      <w:r w:rsidDel="00000000" w:rsidR="00000000" w:rsidRPr="00000000">
        <w:rPr>
          <w:rtl w:val="0"/>
        </w:rPr>
      </w:r>
    </w:p>
    <w:sdt>
      <w:sdtPr>
        <w:lock w:val="contentLocked"/>
        <w:tag w:val="goog_rdk_0"/>
      </w:sdtPr>
      <w:sdtContent>
        <w:tbl>
          <w:tblPr>
            <w:tblStyle w:val="Table4"/>
            <w:tblW w:w="1243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8.5"/>
            <w:gridCol w:w="6218.5"/>
            <w:tblGridChange w:id="0">
              <w:tblGrid>
                <w:gridCol w:w="6218.5"/>
                <w:gridCol w:w="6218.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rFonts w:ascii="Arial" w:cs="Arial" w:eastAsia="Arial" w:hAnsi="Arial"/>
                    <w:b w:val="1"/>
                    <w:color w:val="ffffff"/>
                    <w:sz w:val="30"/>
                    <w:szCs w:val="30"/>
                  </w:rPr>
                </w:pPr>
                <w:r w:rsidDel="00000000" w:rsidR="00000000" w:rsidRPr="00000000">
                  <w:rPr>
                    <w:rFonts w:ascii="Arial" w:cs="Arial" w:eastAsia="Arial" w:hAnsi="Arial"/>
                    <w:b w:val="1"/>
                    <w:color w:val="ffffff"/>
                    <w:sz w:val="30"/>
                    <w:szCs w:val="30"/>
                    <w:rtl w:val="0"/>
                  </w:rPr>
                  <w:t xml:space="preserve">Internos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rFonts w:ascii="Arial" w:cs="Arial" w:eastAsia="Arial" w:hAnsi="Arial"/>
                    <w:b w:val="1"/>
                    <w:color w:val="ffffff"/>
                    <w:sz w:val="30"/>
                    <w:szCs w:val="30"/>
                  </w:rPr>
                </w:pPr>
                <w:r w:rsidDel="00000000" w:rsidR="00000000" w:rsidRPr="00000000">
                  <w:rPr>
                    <w:rFonts w:ascii="Arial" w:cs="Arial" w:eastAsia="Arial" w:hAnsi="Arial"/>
                    <w:b w:val="1"/>
                    <w:color w:val="ffffff"/>
                    <w:sz w:val="30"/>
                    <w:szCs w:val="30"/>
                    <w:rtl w:val="0"/>
                  </w:rPr>
                  <w:t xml:space="preserve">Externos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Dudas respecto a la funcionalidad de venta de almuerzos se resuelven durante el mismo sprint y no 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 funcionalidad de venta de almuerzos en el hospital ya no se realiza por necesidades del cliente, ya que no se continuarán vendiendo almuerzos en el hospital.</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Tareas o actividades a realizar distribuidas de forma que no todos tengamos la misma cantidad de commits en Github.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Arial" w:cs="Arial" w:eastAsia="Arial" w:hAnsi="Arial"/>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Arial" w:cs="Arial" w:eastAsia="Arial" w:hAnsi="Arial"/>
                    <w:b w:val="1"/>
                    <w:sz w:val="24"/>
                    <w:szCs w:val="24"/>
                  </w:rPr>
                </w:pPr>
                <w:r w:rsidDel="00000000" w:rsidR="00000000" w:rsidRPr="00000000">
                  <w:rPr>
                    <w:rtl w:val="0"/>
                  </w:rPr>
                </w:r>
              </w:p>
            </w:tc>
          </w:tr>
        </w:tbl>
      </w:sdtContent>
    </w:sdt>
    <w:p w:rsidR="00000000" w:rsidDel="00000000" w:rsidP="00000000" w:rsidRDefault="00000000" w:rsidRPr="00000000" w14:paraId="00000064">
      <w:pPr>
        <w:numPr>
          <w:ilvl w:val="0"/>
          <w:numId w:val="1"/>
        </w:numPr>
        <w:spacing w:after="0" w:line="240" w:lineRule="auto"/>
        <w:ind w:left="720" w:hanging="360"/>
        <w:jc w:val="center"/>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vkZpS/OefMI/zPtwGMfN+2x3VA==">CgMxLjAaHwoBMBIaChgICVIUChJ0YWJsZS5hajIwc2M0NjNhMXA4AHIhMWlacldmcW1vUlp5QkpWaVhRQWV4alk1QTVJMEFrOFoz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