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itstream Charter" w:hAnsi="Bitstream Charter" w:cs="Bitstream Charter"/>
          <w:b/>
          <w:bCs/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90015" cy="1390015"/>
            <wp:effectExtent l="0" t="0" r="635" b="63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itstream Charter" w:hAnsi="Bitstream Charter" w:cs="Bitstream Charter"/>
          <w:b/>
          <w:bCs/>
          <w:i/>
          <w:iCs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b/>
          <w:bCs/>
          <w:i/>
          <w:iCs/>
          <w:sz w:val="24"/>
          <w:szCs w:val="24"/>
          <w:lang w:val="en-US"/>
        </w:rPr>
        <w:t>Institut Joan Ramis i Ramis</w:t>
      </w:r>
    </w:p>
    <w:p>
      <w:pPr>
        <w:rPr>
          <w:rFonts w:hint="default" w:ascii="Bitstream Charter" w:hAnsi="Bitstream Charter" w:cs="Bitstream Charter"/>
          <w:b/>
          <w:bCs/>
          <w:i/>
          <w:iCs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Rafael Trujjilano Gonzalez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Gerent de l’empresa Xerox de Menorca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 xml:space="preserve">Carrer de Maria Lluïsa Serra, 87, 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07703 +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Maó, Illes Balears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Senyor,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Mitjançant aquesta carta, l'Institut Joan Ramis i Ramis vol formalitzar la licitació d'una comanda de dues unitats de multifuncions per al nostre centre educatiu. Després de valorar les nostres necessitats i les vostres recomanacions, especifica</w:t>
      </w:r>
      <w:bookmarkStart w:id="0" w:name="_GoBack"/>
      <w:bookmarkEnd w:id="0"/>
      <w:r>
        <w:rPr>
          <w:rFonts w:hint="default" w:ascii="Bitstream Charter" w:hAnsi="Bitstream Charter" w:cs="Bitstream Charter"/>
          <w:sz w:val="24"/>
          <w:szCs w:val="24"/>
          <w:lang w:val="en-US"/>
        </w:rPr>
        <w:t>m la comanda dels models següents:</w:t>
      </w:r>
    </w:p>
    <w:p>
      <w:pPr>
        <w:rPr>
          <w:rFonts w:hint="default" w:ascii="Bitstream Charter" w:hAnsi="Bitstream Charter" w:cs="Bitstream Charter"/>
          <w:b/>
          <w:bCs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b/>
          <w:bCs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b/>
          <w:bCs/>
          <w:sz w:val="24"/>
          <w:szCs w:val="24"/>
          <w:lang w:val="en-US"/>
        </w:rPr>
        <w:t xml:space="preserve">- Altalink C8130 </w:t>
      </w:r>
    </w:p>
    <w:p>
      <w:pPr>
        <w:rPr>
          <w:rFonts w:hint="default" w:ascii="Bitstream Charter" w:hAnsi="Bitstream Charter" w:cs="Bitstream Charter"/>
          <w:b/>
          <w:bCs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b/>
          <w:bCs/>
          <w:sz w:val="24"/>
          <w:szCs w:val="24"/>
          <w:lang w:val="en-US"/>
        </w:rPr>
        <w:t>- VersaLink B615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Us demanam que ens faciliteu el pressupost detallat, incloent-hi les condicions de pagament, el termini de lliurament, així com la informació sobre el manteniment i la garantia dels productes.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Restam a l’espera de la vostra confirmació i aprofitam l’ocasió per saludar-vos ben atentament.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713105" cy="410210"/>
            <wp:effectExtent l="0" t="0" r="1079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Raquel Taltavull Carreras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Directora de l’Institut Joan Ramis i Ramis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Maó, 5 de novembre de 2024</w:t>
      </w: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</w:p>
    <w:p>
      <w:pPr>
        <w:rPr>
          <w:rFonts w:hint="default" w:ascii="Bitstream Charter" w:hAnsi="Bitstream Charter" w:cs="Bitstream Charter"/>
          <w:sz w:val="24"/>
          <w:szCs w:val="24"/>
          <w:lang w:val="en-US"/>
        </w:rPr>
      </w:pPr>
      <w:r>
        <w:rPr>
          <w:rFonts w:hint="default" w:ascii="Bitstream Charter" w:hAnsi="Bitstream Charter" w:cs="Bitstream Charter"/>
          <w:sz w:val="24"/>
          <w:szCs w:val="24"/>
          <w:lang w:val="en-US"/>
        </w:rPr>
        <w:t>PD: Us agrairíem que ens adjuntéssiu els manuals d’usuari i el catàleg de productes per a futures comandes.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D2949"/>
    <w:rsid w:val="B7ED2949"/>
    <w:rsid w:val="BEF7E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2024-11-05T10:51:00Z</dcterms:created>
  <dc:creator>cicles</dc:creator>
  <cp:lastModifiedBy>cicles</cp:lastModifiedBy>
  <dcterms:modified xsi:type="dcterms:W3CDTF">2024-11-18T21:39:40Z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