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1B6" w14:textId="77777777" w:rsidR="00690877" w:rsidRDefault="00690877"/>
    <w:sectPr w:rsidR="00690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A3"/>
    <w:rsid w:val="00690877"/>
    <w:rsid w:val="00D57A91"/>
    <w:rsid w:val="00E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8482"/>
  <w15:chartTrackingRefBased/>
  <w15:docId w15:val="{CF1F5A8E-FCB3-4772-A572-65A13F5C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Bohórquez Panader</dc:creator>
  <cp:keywords/>
  <dc:description/>
  <cp:lastModifiedBy>Juan Pablo Bohórquez Panader</cp:lastModifiedBy>
  <cp:revision>1</cp:revision>
  <dcterms:created xsi:type="dcterms:W3CDTF">2023-05-04T15:46:00Z</dcterms:created>
  <dcterms:modified xsi:type="dcterms:W3CDTF">2023-05-04T15:56:00Z</dcterms:modified>
</cp:coreProperties>
</file>