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Casos de Uso de Alto Nivel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SAGES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ista de distribución del documento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ha sido distribuido a:</w:t>
      </w:r>
    </w:p>
    <w:tbl>
      <w:tblPr>
        <w:tblStyle w:val="Table1"/>
        <w:tblW w:w="1083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2520"/>
        <w:gridCol w:w="3255"/>
        <w:gridCol w:w="1395"/>
        <w:gridCol w:w="1050"/>
        <w:tblGridChange w:id="0">
          <w:tblGrid>
            <w:gridCol w:w="2610"/>
            <w:gridCol w:w="2520"/>
            <w:gridCol w:w="3255"/>
            <w:gridCol w:w="1395"/>
            <w:gridCol w:w="105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Paz Valdes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Docente Taller de Desarrollo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victoria.valdes@inacapmail.cl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 Fernandez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victoria.fernandez04@inacapmail.cl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02-05-2019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Péndola Gambetta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laura.pendola@inacapmail.cl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02-05-2019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Pablo Marín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juan.marin17@inacapmail.cl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02-05-2019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22-05-2019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3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100" w:lin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CASOS DE USO SISTEMA ACTUAL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de salas de D-Lab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Administrativo, 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Responder a solicitudes realizadas por docentes.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 Administrativo: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Asegurar el uso del laboratorio para su clase.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acceso de sharepoint y haber iniciado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 exitosa de espacio de D-Lab para una actividad determinada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contacta a Administrativo, ya sea por mail o presencialmente. Envía solicitud de necesidad de sala informando, fecha, horario y nombre de curso.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disponibilidad de sala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asigna sala a docente en horario y fecha solicitada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confirma vía mail la reserva de sala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envía correo electrónico a alumnos informando de la sala reservada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 de reserva de salas de D-Lab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- Administrativo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Mail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calendario de reservas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Reservas agendadas y disponibles para revisión por terceros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Calendario actualizado disponible para revisión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calendario de reservas de sala para conocimiento de disponibilidades y cursos impartidos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mail a usuario administrativo consultando por disponibilidades de sala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envía respuesta con calendario solicitado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sala y revisar si está en uso o no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280" w:before="100"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Gestión de mantenciones y reparaciones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administrativo-Plataforma SeNegocia, Área de finanzas INACAP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Petición de visita a instalaciones 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 administrativo: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Envía solicitud al área de finanzas para que compren, soliciten visita de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Área finanzas: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Toma solicitud del docente administrativo y la pública en plataforma SeNegocia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SeNegocia: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Uno de los proveedores registrados en la plataforma, acepta la solicitud enviada por Inacap.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Necesidad de reparación/mantención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Aprobación por parte del área de finanzas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Visita del técnico al laboratorio para evaluar /reparar maquinaria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aplicación Se negocia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  <w:t xml:space="preserve">2)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Buscar proveedores relacionados al rubro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Contactar proveedores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Solicitar cotización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Evaluar cotización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respuesta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Rechazo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Aprobación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Agendar visita en dispositivo personal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8)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Informar a Administrativo por gestión de pago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de insumos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 encargado de D-Lab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Se Negocia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Docente encargado de D-Lab: Realizar el pedido a través del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Proveedor: Recibir pedido a través del portal, generar venta y despacho de insumos.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Detección de necesidad de insumos, tener credencial es de acceso al portal de compras.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exitoso de insumos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Ingresar a portal de compras SeNegocia, luego de detectar la necesidad de insumos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Buscar proveedores según necesidad.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Solicitar cotización a proveedor(es) seleccionado(s)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Evaluar cotización(es).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Aceptar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Rechazar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Finalizar pedido enviándolo al proveedor.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4a) Si se acepta, se continua con el escenario principal.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4b) Si se rechaza, se debe realizar el proceso nuevamente desde el punto 2.</w:t>
            </w:r>
          </w:p>
        </w:tc>
      </w:tr>
    </w:tbl>
    <w:p w:rsidR="00000000" w:rsidDel="00000000" w:rsidP="00000000" w:rsidRDefault="00000000" w:rsidRPr="00000000" w14:paraId="000000E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CASOS DE USO DEL PROYECTO (PROPUESTA)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sesión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sistema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Plataforma web SAGES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sistema: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Requiere iniciar sesión en la plataforma web.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Administrador sistema: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Requiere iniciar sesión en la plataforma web para realizar labores de gestión administrativa.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credenciales de acceso para la plataforma web.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 autentica mediante sus credenciales de acceso y se despliega la pantalla principal de este.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El usuario utiliza sus credenciales de acceso para iniciar sesión.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Si las credenciales son correctas, el usuario verá su página principal que da accesos dependiendo de los atributos del usuario.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2b) Si las credenciales no son correctas, se notificará al usuario sobre la situación y le recomendará que se comunique con el administrador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El usuario podrá cerrar sesión desde la pantalla principal.</w:t>
            </w:r>
          </w:p>
        </w:tc>
      </w:tr>
    </w:tbl>
    <w:p w:rsidR="00000000" w:rsidDel="00000000" w:rsidP="00000000" w:rsidRDefault="00000000" w:rsidRPr="00000000" w14:paraId="00000106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 contraseña de usuario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Usuario: Modificar sus datos, específicamente su contraseña.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credenciales de acceso y haber iniciado sesión en la plataforma.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Cambio de contraseña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En la pantalla principal del usuario, hacer clic en Configuración &gt; Seguridad &gt; Contraseña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Ingresar contraseña actual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Ingresar contraseña nueva y reingresar para confirmar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Presionar en guardar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4a) Si la contraseña actual es correcta y la nueva coincide con la confirmación el cambio será exitoso.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4b) Si la contraseña actual no es correcta o la nueva no coincide con la confirmación, no se realizará el cambio. En ese caso el usuario debe volver a realizar el proceso desde el punto 2.</w:t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4242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20.0" w:type="dxa"/>
        <w:jc w:val="left"/>
        <w:tblInd w:w="75.0" w:type="dxa"/>
        <w:tblLayout w:type="fixed"/>
        <w:tblLook w:val="0400"/>
      </w:tblPr>
      <w:tblGrid>
        <w:gridCol w:w="2805"/>
        <w:gridCol w:w="5715"/>
        <w:tblGridChange w:id="0">
          <w:tblGrid>
            <w:gridCol w:w="2805"/>
            <w:gridCol w:w="57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de usuarios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Administrador sistema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Administrador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 sistema: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credenciales de administrador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nuevos usuarios de sistema.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nuevos usuarios de sistema. No es posible crear otro usuario administrador en este punto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El usuario administrador del sistema inicia sesión mediante la plataforma web.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El usuario administrador, accede desde la pantalla principal a la opción Mantenedores &gt; Usuarios.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El usuario administrador realiza la acción requerida: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3a) Crear: El usuario administrador ingresa toda la información requerida del usuario que será creado: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completo..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RUT.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Cargo y sede.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Correo electrónico y número telefónico.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3b) Buscar: Ingresar RUT de usuario a buscar, esto desplegará sus datos en caso de que exista en el sistema.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3c) Modificar: Ingresar RUT de usuario a modificar, esto desplegará sus datos. Luego, cambiar los datos requeridos.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3d) Desactivar: Ingresar RUT de usuario a desactivar y seleccionar la opción “Desactivar”. Ingresar la clave requerida y confirmar.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El usuario administrador guarda los datos en caso de crear y modificar.</w:t>
              <w:br w:type="textWrapping"/>
            </w:r>
          </w:p>
        </w:tc>
      </w:tr>
    </w:tbl>
    <w:p w:rsidR="00000000" w:rsidDel="00000000" w:rsidP="00000000" w:rsidRDefault="00000000" w:rsidRPr="00000000" w14:paraId="0000014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de maquinarias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Administrador: Crear, modificar, consultar o deshabilitar maquinaria en sistema para su gestión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 administrador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de maquinaria ingresada en el sistema para su posterior uso en tareas de gestión.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Una vez iniciada la sesión, en la pantalla principal dirigirse a Mantenedores &gt; Maquinarias .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Realizar acción requerida: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2a) Crear: Ingresar la información necesaria: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maquinaria.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Marca.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Modelo.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de Serie.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Identificador inventario.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Insumos que utiliza.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Periodicidad de mantención necesaria.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Guardar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2b) Buscar: buscar en la lista desplegable la maquinaria deseada. Esto mostrará la información ingresada anteriormente.</w:t>
              <w:br w:type="textWrapping"/>
              <w:t xml:space="preserve">2c) Modificar: Buscar en la lista desplegable la maquinaria deseada. Modificar los datos requeridos y guardar.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2d) Desactivar: Buscar en la lista desplegable la maquinaria deseada y seleccionar la opción “Desactivar”. Ingresar la clave requerida y confirmar.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CRUD de insumos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responsable D-Lab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Mediante plataforma sistema de gestión.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Mantenedor de insumos.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y administrar insumos para maquinaria D-lab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Administrativo responsable D-Lab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Información y relación de maquinarias e insumos debe estar cargada en base de datos de sistema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stock de insumos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Ingreso, revisión y modificación de información de insumos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Ingreso y actualización de datos de insumos utilizados en D-lab (tintas, filamentos).</w:t>
            </w:r>
          </w:p>
        </w:tc>
      </w:tr>
    </w:tbl>
    <w:p w:rsidR="00000000" w:rsidDel="00000000" w:rsidP="00000000" w:rsidRDefault="00000000" w:rsidRPr="00000000" w14:paraId="00000180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Mantenedor de Salas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Administrador: Crear, consultar, modificar o deshabilitar salas/espacios.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Tener privilegios de administrador y estar logueado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Crear, consultar, modificar o deshabilitar salas/espacios.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Una vez iniciada la sesión, en la pantalla principal dirigirse a Mantenedores &gt; Maquinarias .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Realizar accion requerida (ver extensiones):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2a) Crear: Ingresar datos requeridos: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identificativo.</w:t>
            </w:r>
          </w:p>
          <w:p w:rsidR="00000000" w:rsidDel="00000000" w:rsidP="00000000" w:rsidRDefault="00000000" w:rsidRPr="00000000" w14:paraId="0000019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Descripción.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Ubicación.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Capacidad.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Maquinaria (seleccionar).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2b) Buscar: Seleccionar una sala de la lista para desplegar los datos ya almacenados.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2c) Modificar: Seleccionar una sala de la lista para desplegar los datos ya almacenados y modificar lo requerido. Guardar.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2e) Deshabilitar: Seleccionar una sala de la lista para desplegar los datos ya almacenados y seleccionar la opción “Desactivar”. Ingresar la clave requerida y confirmar.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Reservar sala D-LAB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Mediante plataforma sistema de gestión</w:t>
              <w:br w:type="textWrapping"/>
              <w:t xml:space="preserve">Solicitud de reservas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Gestionar y administrar uso de salas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responsable de D-Lab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sistema debe estar cargada la base de datos de profesores y sus cursos respectivos.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debe haber iniciado su sesión para autocompletar sus datos.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Confirmar disponibilidad de sala en el horario solicitado y/o solicitar reserva para otro horario disponible del laboratorio.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Reservar sala en el horario solicitado, durante el tiempo requerido por la clase, sin riesgo de coincidir reserva con otro curso.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Reservar sala en el horario requerido, completando: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Inicio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Término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Curso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Carrera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Cantidad de alumnos (total estimado, en función de cursos matriculados).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Insumos a utilizar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Otras consideraciones (Pregunta abierta).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Modificar horario de reserva: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Indicando motivo de modificación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Anular reserva agendada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Cancelar la reserva agendada, liberando el cupo en el calendario durante ese horario.</w:t>
            </w:r>
          </w:p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historial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revisar historial de solicitudes cursadas y acción de éstos (agendar, modificar, anular).</w:t>
            </w:r>
          </w:p>
        </w:tc>
      </w:tr>
    </w:tbl>
    <w:p w:rsidR="00000000" w:rsidDel="00000000" w:rsidP="00000000" w:rsidRDefault="00000000" w:rsidRPr="00000000" w14:paraId="000001D1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D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7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0F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3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F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B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9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7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A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B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B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pos="4242"/>
        </w:tabs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0.0" w:type="dxa"/>
        <w:jc w:val="left"/>
        <w:tblInd w:w="75.0" w:type="dxa"/>
        <w:tblLayout w:type="fixed"/>
        <w:tblLook w:val="0400"/>
      </w:tblPr>
      <w:tblGrid>
        <w:gridCol w:w="2800"/>
        <w:gridCol w:w="5700"/>
        <w:tblGridChange w:id="0">
          <w:tblGrid>
            <w:gridCol w:w="280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principal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Ámbito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 de objetivo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Stakeholders e intereses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Precondición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mínimas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Garantías en caso de éxito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Escenario principal de éxito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45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V 2.0</w:t>
      <w:tab/>
      <w:t xml:space="preserve">22/05/2019</w:t>
      <w:tab/>
      <w:tab/>
      <w:tab/>
      <w:tab/>
      <w:tab/>
      <w:tab/>
      <w:t xml:space="preserve">Casos de Uso Alto Nivel - SAGES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