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/>
      </w:r>
    </w:p>
    <w:p>
      <w:pPr>
        <w:spacing w:before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/>
      </w:r>
    </w:p>
    <w:p>
      <w:pPr>
        <w:spacing w:before="0" w:after="30"/>
        <w:jc w:val="center"/>
      </w:pPr>
      <w:r>
        <w:rPr>
          <w:rFonts w:ascii="Arial" w:cs="Arial" w:eastAsia="Arial" w:hAnsi="Arial"/>
          <w:b/>
          <w:bCs/>
          <w:color w:val="1A3A6B"/>
          <w:sz w:val="52"/>
          <w:szCs w:val="52"/>
        </w:rPr>
        <w:t xml:space="preserve">RSA ALGORITHM</w:t>
      </w:r>
    </w:p>
    <w:p>
      <w:pPr>
        <w:spacing w:before="0" w:after="20"/>
        <w:jc w:val="center"/>
      </w:pPr>
      <w:r>
        <w:rPr>
          <w:rFonts w:ascii="Arial" w:cs="Arial" w:eastAsia="Arial" w:hAnsi="Arial"/>
          <w:i/>
          <w:iCs/>
          <w:color w:val="3A3A3A"/>
          <w:sz w:val="26"/>
          <w:szCs w:val="26"/>
        </w:rPr>
        <w:t xml:space="preserve">Explicación del código para no programadores</w:t>
      </w:r>
    </w:p>
    <w:p>
      <w:pPr>
        <w:spacing w:before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/>
      </w:r>
    </w:p>
    <w:p>
      <w:pPr>
        <w:spacing w:before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/>
      </w:r>
    </w:p>
    <w:p>
      <w:pPr>
        <w:pStyle w:val="Heading1"/>
        <w:pBdr>
          <w:bottom w:val="single" w:color="1A3A6B" w:sz="6" w:space="5"/>
        </w:pBdr>
        <w:spacing w:before="360" w:after="14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1.  ¿Qué es RSA?</w:t>
      </w:r>
    </w:p>
    <w:p>
      <w:pPr>
        <w:spacing w:before="60" w:after="1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RSA es un algoritmo de </w:t>
      </w: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cifrado matemático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. Su objetivo es generar dos llaves: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Llave pública 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— se comparte con todos. Sirve para cifrar mensajes.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8B3A00"/>
          <w:sz w:val="22"/>
          <w:szCs w:val="22"/>
        </w:rPr>
        <w:t xml:space="preserve">Llave privada 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— solo la tiene el dueño. Sirve para descifrar.</w:t>
      </w:r>
    </w:p>
    <w:p>
      <w:pPr>
        <w:spacing w:before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La seguridad se basa en que multiplicar dos números primos grandes es fácil, pero encontrar cuáles son a partir del resultado es prácticamente imposible.</w:t>
      </w:r>
    </w:p>
    <w:p>
      <w:pPr>
        <w:spacing w:before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/>
      </w:r>
    </w:p>
    <w:p>
      <w:pPr>
        <w:pStyle w:val="Heading1"/>
        <w:pBdr>
          <w:bottom w:val="single" w:color="1A3A6B" w:sz="6" w:space="5"/>
        </w:pBdr>
        <w:spacing w:before="360" w:after="14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2.  El algoritmo paso a paso</w:t>
      </w:r>
    </w:p>
    <w:p>
      <w:pPr>
        <w:spacing w:before="60" w:after="1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El programa pide tres datos al usuario y calcula el resto automáticamente:</w:t>
      </w:r>
    </w:p>
    <w:p>
      <w:pPr>
        <w:spacing w:before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8B3A00"/>
          <w:sz w:val="24"/>
          <w:szCs w:val="24"/>
        </w:rPr>
        <w:t xml:space="preserve">Paso 1 y 2  —  Elegir p y q</w:t>
      </w:r>
    </w:p>
    <w:p>
      <w:pPr>
        <w:spacing w:before="60" w:after="1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El usuario ingresa dos </w:t>
      </w: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números primos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 distintos. El programa los valida y calcula: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D3E8" w:sz="1"/>
              <w:left w:val="single" w:color="C8D3E8" w:sz="1"/>
              <w:bottom w:val="single" w:color="C8D3E8" w:sz="1"/>
              <w:right w:val="single" w:color="C8D3E8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n  =</w:t>
            </w:r>
          </w:p>
        </w:tc>
        <w:tc>
          <w:tcPr>
            <w:tcW w:type="dxa" w:w="6560"/>
            <w:tcBorders>
              <w:top w:val="single" w:color="C8D3E8" w:sz="1"/>
              <w:left w:val="single" w:color="C8D3E8" w:sz="1"/>
              <w:bottom w:val="single" w:color="C8D3E8" w:sz="1"/>
              <w:right w:val="single" w:color="C8D3E8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p  ×  q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D3E8" w:sz="1"/>
              <w:left w:val="single" w:color="C8D3E8" w:sz="1"/>
              <w:bottom w:val="single" w:color="C8D3E8" w:sz="1"/>
              <w:right w:val="single" w:color="C8D3E8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ø(n)  =</w:t>
            </w:r>
          </w:p>
        </w:tc>
        <w:tc>
          <w:tcPr>
            <w:tcW w:type="dxa" w:w="6560"/>
            <w:tcBorders>
              <w:top w:val="single" w:color="C8D3E8" w:sz="1"/>
              <w:left w:val="single" w:color="C8D3E8" w:sz="1"/>
              <w:bottom w:val="single" w:color="C8D3E8" w:sz="1"/>
              <w:right w:val="single" w:color="C8D3E8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(p − 1)  ×  (q − 1)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Luego muestra todos los valores válidos de </w:t>
      </w: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e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, que son los números entre 2 y ø(n) que no comparten divisores con ø(n).</w:t>
      </w:r>
    </w:p>
    <w:p>
      <w:pPr>
        <w:spacing w:before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8B3A00"/>
          <w:sz w:val="24"/>
          <w:szCs w:val="24"/>
        </w:rPr>
        <w:t xml:space="preserve">Paso 3  —  Elegir e</w:t>
      </w:r>
    </w:p>
    <w:p>
      <w:pPr>
        <w:spacing w:before="60" w:after="1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El usuario elige un valor de la lista. El programa verifica que </w:t>
      </w:r>
      <w:r>
        <w:rPr>
          <w:rFonts w:ascii="Courier New" w:cs="Courier New" w:eastAsia="Courier New" w:hAnsi="Courier New"/>
          <w:color w:val="B5370A"/>
          <w:sz w:val="20"/>
          <w:szCs w:val="20"/>
        </w:rPr>
        <w:t xml:space="preserve">MCD(e, ø(n)) = 1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.</w:t>
      </w:r>
    </w:p>
    <w:p>
      <w:pPr>
        <w:spacing w:before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8B3A00"/>
          <w:sz w:val="24"/>
          <w:szCs w:val="24"/>
        </w:rPr>
        <w:t xml:space="preserve">Cálculo automático de k y d</w:t>
      </w:r>
    </w:p>
    <w:p>
      <w:pPr>
        <w:spacing w:before="60" w:after="1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Con e confirmado, el programa busca automáticamente el primer </w:t>
      </w: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k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 positivo que cumpla: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D3E8" w:sz="1"/>
              <w:left w:val="single" w:color="C8D3E8" w:sz="1"/>
              <w:bottom w:val="single" w:color="C8D3E8" w:sz="1"/>
              <w:right w:val="single" w:color="C8D3E8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Condición k:</w:t>
            </w:r>
          </w:p>
        </w:tc>
        <w:tc>
          <w:tcPr>
            <w:tcW w:type="dxa" w:w="6560"/>
            <w:tcBorders>
              <w:top w:val="single" w:color="C8D3E8" w:sz="1"/>
              <w:left w:val="single" w:color="C8D3E8" w:sz="1"/>
              <w:bottom w:val="single" w:color="C8D3E8" w:sz="1"/>
              <w:right w:val="single" w:color="C8D3E8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(1 + k × ø(n))  mod  e  =  0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Y con ese k calcula 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D3E8" w:sz="1"/>
              <w:left w:val="single" w:color="C8D3E8" w:sz="1"/>
              <w:bottom w:val="single" w:color="C8D3E8" w:sz="1"/>
              <w:right w:val="single" w:color="C8D3E8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d  =</w:t>
            </w:r>
          </w:p>
        </w:tc>
        <w:tc>
          <w:tcPr>
            <w:tcW w:type="dxa" w:w="6560"/>
            <w:tcBorders>
              <w:top w:val="single" w:color="C8D3E8" w:sz="1"/>
              <w:left w:val="single" w:color="C8D3E8" w:sz="1"/>
              <w:bottom w:val="single" w:color="C8D3E8" w:sz="1"/>
              <w:right w:val="single" w:color="C8D3E8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(1 + k × ø(n))  /  e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El número </w:t>
      </w: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d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 es la clave privada. Junto con n y e forman las dos llaves del sistema.</w:t>
      </w:r>
    </w:p>
    <w:p>
      <w:pPr>
        <w:spacing w:before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Resultado final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A5C38"/>
                <w:sz w:val="22"/>
                <w:szCs w:val="22"/>
              </w:rPr>
              <w:t xml:space="preserve">Llave pública  </w:t>
            </w:r>
            <w:r>
              <w:rPr>
                <w:rFonts w:ascii="Arial" w:cs="Arial" w:eastAsia="Arial" w:hAnsi="Arial"/>
                <w:color w:val="3A3A3A"/>
                <w:sz w:val="22"/>
                <w:szCs w:val="22"/>
              </w:rPr>
              <w:t xml:space="preserve">=  [ n ,  e ]</w:t>
            </w:r>
          </w:p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8B3A00"/>
                <w:sz w:val="22"/>
                <w:szCs w:val="22"/>
              </w:rPr>
              <w:t xml:space="preserve">Llave privada  </w:t>
            </w:r>
            <w:r>
              <w:rPr>
                <w:rFonts w:ascii="Arial" w:cs="Arial" w:eastAsia="Arial" w:hAnsi="Arial"/>
                <w:color w:val="3A3A3A"/>
                <w:sz w:val="22"/>
                <w:szCs w:val="22"/>
              </w:rPr>
              <w:t xml:space="preserve">=  [ n ,  d ]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/>
      </w:r>
    </w:p>
    <w:p>
      <w:pPr>
        <w:spacing w:before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/>
      </w:r>
    </w:p>
    <w:p>
      <w:pPr>
        <w:pStyle w:val="Heading1"/>
        <w:pBdr>
          <w:bottom w:val="single" w:color="1A3A6B" w:sz="6" w:space="5"/>
        </w:pBdr>
        <w:spacing w:before="360" w:after="14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3.  Estructura del código HTML</w:t>
      </w:r>
    </w:p>
    <w:p>
      <w:pPr>
        <w:spacing w:before="60" w:after="1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El archivo es un único HTML dividido en tres bloques:</w:t>
      </w:r>
    </w:p>
    <w:p>
      <w:pPr>
        <w:spacing w:before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8B3A00"/>
          <w:sz w:val="24"/>
          <w:szCs w:val="24"/>
        </w:rPr>
        <w:t xml:space="preserve">Bloque 1: Estilos (CSS)</w:t>
      </w:r>
    </w:p>
    <w:p>
      <w:pPr>
        <w:spacing w:before="60" w:after="1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Todo lo que está dentro de </w:t>
      </w:r>
      <w:r>
        <w:rPr>
          <w:rFonts w:ascii="Courier New" w:cs="Courier New" w:eastAsia="Courier New" w:hAnsi="Courier New"/>
          <w:color w:val="B5370A"/>
          <w:sz w:val="20"/>
          <w:szCs w:val="20"/>
        </w:rPr>
        <w:t xml:space="preserve">&lt;style&gt;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 controla el aspecto visual: colores, fuentes, tamaños y animaciones. No hace cálculos.</w:t>
      </w:r>
    </w:p>
    <w:p>
      <w:pPr>
        <w:spacing w:before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8B3A00"/>
          <w:sz w:val="24"/>
          <w:szCs w:val="24"/>
        </w:rPr>
        <w:t xml:space="preserve">Bloque 2: Estructura (HTML)</w:t>
      </w:r>
    </w:p>
    <w:p>
      <w:pPr>
        <w:spacing w:before="60" w:after="1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Lo que está entre </w:t>
      </w:r>
      <w:r>
        <w:rPr>
          <w:rFonts w:ascii="Courier New" w:cs="Courier New" w:eastAsia="Courier New" w:hAnsi="Courier New"/>
          <w:color w:val="B5370A"/>
          <w:sz w:val="20"/>
          <w:szCs w:val="20"/>
        </w:rPr>
        <w:t xml:space="preserve">&lt;body&gt;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 y </w:t>
      </w:r>
      <w:r>
        <w:rPr>
          <w:rFonts w:ascii="Courier New" w:cs="Courier New" w:eastAsia="Courier New" w:hAnsi="Courier New"/>
          <w:color w:val="B5370A"/>
          <w:sz w:val="20"/>
          <w:szCs w:val="20"/>
        </w:rPr>
        <w:t xml:space="preserve">&lt;/body&gt;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 define qué elementos aparecen en pantalla: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Panel izquierdo 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— los campos de entrada y botones para cada paso.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Panel derecho 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— el área de texto donde se muestra el procedimiento matemático.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Guía de GitHub Pages 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— instrucciones al pie de la página para publicar.</w:t>
      </w:r>
    </w:p>
    <w:p>
      <w:pPr>
        <w:spacing w:before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8B3A00"/>
          <w:sz w:val="24"/>
          <w:szCs w:val="24"/>
        </w:rPr>
        <w:t xml:space="preserve">Bloque 3: Lógica (JavaScript)</w:t>
      </w:r>
    </w:p>
    <w:p>
      <w:pPr>
        <w:spacing w:before="60" w:after="1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Todo lo que está dentro de </w:t>
      </w:r>
      <w:r>
        <w:rPr>
          <w:rFonts w:ascii="Courier New" w:cs="Courier New" w:eastAsia="Courier New" w:hAnsi="Courier New"/>
          <w:color w:val="B5370A"/>
          <w:sz w:val="20"/>
          <w:szCs w:val="20"/>
        </w:rPr>
        <w:t xml:space="preserve">&lt;script&gt;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 hace los cálculos y controla el flujo. Se divide en:</w:t>
      </w:r>
    </w:p>
    <w:p>
      <w:pPr>
        <w:spacing w:before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8D3E8" w:sz="1"/>
              <w:left w:val="single" w:color="C8D3E8" w:sz="1"/>
              <w:bottom w:val="single" w:color="C8D3E8" w:sz="1"/>
              <w:right w:val="single" w:color="C8D3E8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Función</w:t>
            </w:r>
          </w:p>
        </w:tc>
        <w:tc>
          <w:tcPr>
            <w:tcW w:type="dxa" w:w="6160"/>
            <w:tcBorders>
              <w:top w:val="single" w:color="C8D3E8" w:sz="1"/>
              <w:left w:val="single" w:color="C8D3E8" w:sz="1"/>
              <w:bottom w:val="single" w:color="C8D3E8" w:sz="1"/>
              <w:right w:val="single" w:color="C8D3E8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Qué hace</w:t>
            </w:r>
          </w:p>
        </w:tc>
      </w:tr>
      <w:tr>
        <w:tc>
          <w:tcPr>
            <w:tcW w:type="dxa" w:w="3200"/>
            <w:tcBorders>
              <w:top w:val="single" w:color="C8D3E8" w:sz="1"/>
              <w:left w:val="single" w:color="C8D3E8" w:sz="1"/>
              <w:bottom w:val="single" w:color="C8D3E8" w:sz="1"/>
              <w:right w:val="single" w:color="C8D3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5370A"/>
                <w:sz w:val="20"/>
                <w:szCs w:val="20"/>
              </w:rPr>
              <w:t xml:space="preserve">esPrimo(n)</w:t>
            </w:r>
          </w:p>
        </w:tc>
        <w:tc>
          <w:tcPr>
            <w:tcW w:type="dxa" w:w="6160"/>
            <w:tcBorders>
              <w:top w:val="single" w:color="C8D3E8" w:sz="1"/>
              <w:left w:val="single" w:color="C8D3E8" w:sz="1"/>
              <w:bottom w:val="single" w:color="C8D3E8" w:sz="1"/>
              <w:right w:val="single" w:color="C8D3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22"/>
                <w:szCs w:val="22"/>
              </w:rPr>
              <w:t xml:space="preserve">Revisa si un número es primo dividíendolo entre todos sus posibles factores.</w:t>
            </w:r>
          </w:p>
        </w:tc>
      </w:tr>
      <w:tr>
        <w:tc>
          <w:tcPr>
            <w:tcW w:type="dxa" w:w="3200"/>
            <w:tcBorders>
              <w:top w:val="single" w:color="C8D3E8" w:sz="1"/>
              <w:left w:val="single" w:color="C8D3E8" w:sz="1"/>
              <w:bottom w:val="single" w:color="C8D3E8" w:sz="1"/>
              <w:right w:val="single" w:color="C8D3E8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5370A"/>
                <w:sz w:val="20"/>
                <w:szCs w:val="20"/>
              </w:rPr>
              <w:t xml:space="preserve">mcd(a, b)</w:t>
            </w:r>
          </w:p>
        </w:tc>
        <w:tc>
          <w:tcPr>
            <w:tcW w:type="dxa" w:w="6160"/>
            <w:tcBorders>
              <w:top w:val="single" w:color="C8D3E8" w:sz="1"/>
              <w:left w:val="single" w:color="C8D3E8" w:sz="1"/>
              <w:bottom w:val="single" w:color="C8D3E8" w:sz="1"/>
              <w:right w:val="single" w:color="C8D3E8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22"/>
                <w:szCs w:val="22"/>
              </w:rPr>
              <w:t xml:space="preserve">Calcula el Máximo Común Divisor con el algoritmo de Euclides.</w:t>
            </w:r>
          </w:p>
        </w:tc>
      </w:tr>
      <w:tr>
        <w:tc>
          <w:tcPr>
            <w:tcW w:type="dxa" w:w="3200"/>
            <w:tcBorders>
              <w:top w:val="single" w:color="C8D3E8" w:sz="1"/>
              <w:left w:val="single" w:color="C8D3E8" w:sz="1"/>
              <w:bottom w:val="single" w:color="C8D3E8" w:sz="1"/>
              <w:right w:val="single" w:color="C8D3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5370A"/>
                <w:sz w:val="20"/>
                <w:szCs w:val="20"/>
              </w:rPr>
              <w:t xml:space="preserve">posiblesE(phi)</w:t>
            </w:r>
          </w:p>
        </w:tc>
        <w:tc>
          <w:tcPr>
            <w:tcW w:type="dxa" w:w="6160"/>
            <w:tcBorders>
              <w:top w:val="single" w:color="C8D3E8" w:sz="1"/>
              <w:left w:val="single" w:color="C8D3E8" w:sz="1"/>
              <w:bottom w:val="single" w:color="C8D3E8" w:sz="1"/>
              <w:right w:val="single" w:color="C8D3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22"/>
                <w:szCs w:val="22"/>
              </w:rPr>
              <w:t xml:space="preserve">Genera la lista de todos los e válidos (coprimos con ø(n)).</w:t>
            </w:r>
          </w:p>
        </w:tc>
      </w:tr>
      <w:tr>
        <w:tc>
          <w:tcPr>
            <w:tcW w:type="dxa" w:w="3200"/>
            <w:tcBorders>
              <w:top w:val="single" w:color="C8D3E8" w:sz="1"/>
              <w:left w:val="single" w:color="C8D3E8" w:sz="1"/>
              <w:bottom w:val="single" w:color="C8D3E8" w:sz="1"/>
              <w:right w:val="single" w:color="C8D3E8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5370A"/>
                <w:sz w:val="20"/>
                <w:szCs w:val="20"/>
              </w:rPr>
              <w:t xml:space="preserve">calcularKTabla()</w:t>
            </w:r>
          </w:p>
        </w:tc>
        <w:tc>
          <w:tcPr>
            <w:tcW w:type="dxa" w:w="6160"/>
            <w:tcBorders>
              <w:top w:val="single" w:color="C8D3E8" w:sz="1"/>
              <w:left w:val="single" w:color="C8D3E8" w:sz="1"/>
              <w:bottom w:val="single" w:color="C8D3E8" w:sz="1"/>
              <w:right w:val="single" w:color="C8D3E8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22"/>
                <w:szCs w:val="22"/>
              </w:rPr>
              <w:t xml:space="preserve">Prueba k = 1, 2, 3… hasta encontrar el primero con resto 0.</w:t>
            </w:r>
          </w:p>
        </w:tc>
      </w:tr>
      <w:tr>
        <w:tc>
          <w:tcPr>
            <w:tcW w:type="dxa" w:w="3200"/>
            <w:tcBorders>
              <w:top w:val="single" w:color="C8D3E8" w:sz="1"/>
              <w:left w:val="single" w:color="C8D3E8" w:sz="1"/>
              <w:bottom w:val="single" w:color="C8D3E8" w:sz="1"/>
              <w:right w:val="single" w:color="C8D3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5370A"/>
                <w:sz w:val="20"/>
                <w:szCs w:val="20"/>
              </w:rPr>
              <w:t xml:space="preserve">setP()</w:t>
            </w:r>
          </w:p>
        </w:tc>
        <w:tc>
          <w:tcPr>
            <w:tcW w:type="dxa" w:w="6160"/>
            <w:tcBorders>
              <w:top w:val="single" w:color="C8D3E8" w:sz="1"/>
              <w:left w:val="single" w:color="C8D3E8" w:sz="1"/>
              <w:bottom w:val="single" w:color="C8D3E8" w:sz="1"/>
              <w:right w:val="single" w:color="C8D3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22"/>
                <w:szCs w:val="22"/>
              </w:rPr>
              <w:t xml:space="preserve">Lee el valor de p, valida que sea primo y activa el paso siguiente.</w:t>
            </w:r>
          </w:p>
        </w:tc>
      </w:tr>
      <w:tr>
        <w:tc>
          <w:tcPr>
            <w:tcW w:type="dxa" w:w="3200"/>
            <w:tcBorders>
              <w:top w:val="single" w:color="C8D3E8" w:sz="1"/>
              <w:left w:val="single" w:color="C8D3E8" w:sz="1"/>
              <w:bottom w:val="single" w:color="C8D3E8" w:sz="1"/>
              <w:right w:val="single" w:color="C8D3E8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5370A"/>
                <w:sz w:val="20"/>
                <w:szCs w:val="20"/>
              </w:rPr>
              <w:t xml:space="preserve">setQ()</w:t>
            </w:r>
          </w:p>
        </w:tc>
        <w:tc>
          <w:tcPr>
            <w:tcW w:type="dxa" w:w="6160"/>
            <w:tcBorders>
              <w:top w:val="single" w:color="C8D3E8" w:sz="1"/>
              <w:left w:val="single" w:color="C8D3E8" w:sz="1"/>
              <w:bottom w:val="single" w:color="C8D3E8" w:sz="1"/>
              <w:right w:val="single" w:color="C8D3E8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22"/>
                <w:szCs w:val="22"/>
              </w:rPr>
              <w:t xml:space="preserve">Lee q, valida, calcula n y ø(n), y muestra la lista de e.</w:t>
            </w:r>
          </w:p>
        </w:tc>
      </w:tr>
      <w:tr>
        <w:tc>
          <w:tcPr>
            <w:tcW w:type="dxa" w:w="3200"/>
            <w:tcBorders>
              <w:top w:val="single" w:color="C8D3E8" w:sz="1"/>
              <w:left w:val="single" w:color="C8D3E8" w:sz="1"/>
              <w:bottom w:val="single" w:color="C8D3E8" w:sz="1"/>
              <w:right w:val="single" w:color="C8D3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5370A"/>
                <w:sz w:val="20"/>
                <w:szCs w:val="20"/>
              </w:rPr>
              <w:t xml:space="preserve">setE()</w:t>
            </w:r>
          </w:p>
        </w:tc>
        <w:tc>
          <w:tcPr>
            <w:tcW w:type="dxa" w:w="6160"/>
            <w:tcBorders>
              <w:top w:val="single" w:color="C8D3E8" w:sz="1"/>
              <w:left w:val="single" w:color="C8D3E8" w:sz="1"/>
              <w:bottom w:val="single" w:color="C8D3E8" w:sz="1"/>
              <w:right w:val="single" w:color="C8D3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22"/>
                <w:szCs w:val="22"/>
              </w:rPr>
              <w:t xml:space="preserve">Lee e, valida, ejecuta la búsqueda de k, calcula d y muestra las llaves.</w:t>
            </w:r>
          </w:p>
        </w:tc>
      </w:tr>
      <w:tr>
        <w:tc>
          <w:tcPr>
            <w:tcW w:type="dxa" w:w="3200"/>
            <w:tcBorders>
              <w:top w:val="single" w:color="C8D3E8" w:sz="1"/>
              <w:left w:val="single" w:color="C8D3E8" w:sz="1"/>
              <w:bottom w:val="single" w:color="C8D3E8" w:sz="1"/>
              <w:right w:val="single" w:color="C8D3E8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5370A"/>
                <w:sz w:val="20"/>
                <w:szCs w:val="20"/>
              </w:rPr>
              <w:t xml:space="preserve">logLine()</w:t>
            </w:r>
          </w:p>
        </w:tc>
        <w:tc>
          <w:tcPr>
            <w:tcW w:type="dxa" w:w="6160"/>
            <w:tcBorders>
              <w:top w:val="single" w:color="C8D3E8" w:sz="1"/>
              <w:left w:val="single" w:color="C8D3E8" w:sz="1"/>
              <w:bottom w:val="single" w:color="C8D3E8" w:sz="1"/>
              <w:right w:val="single" w:color="C8D3E8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22"/>
                <w:szCs w:val="22"/>
              </w:rPr>
              <w:t xml:space="preserve">Escribe una línea coloreada en el panel de procedimiento.</w:t>
            </w:r>
          </w:p>
        </w:tc>
      </w:tr>
      <w:tr>
        <w:tc>
          <w:tcPr>
            <w:tcW w:type="dxa" w:w="3200"/>
            <w:tcBorders>
              <w:top w:val="single" w:color="C8D3E8" w:sz="1"/>
              <w:left w:val="single" w:color="C8D3E8" w:sz="1"/>
              <w:bottom w:val="single" w:color="C8D3E8" w:sz="1"/>
              <w:right w:val="single" w:color="C8D3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5370A"/>
                <w:sz w:val="20"/>
                <w:szCs w:val="20"/>
              </w:rPr>
              <w:t xml:space="preserve">resetAll()</w:t>
            </w:r>
          </w:p>
        </w:tc>
        <w:tc>
          <w:tcPr>
            <w:tcW w:type="dxa" w:w="6160"/>
            <w:tcBorders>
              <w:top w:val="single" w:color="C8D3E8" w:sz="1"/>
              <w:left w:val="single" w:color="C8D3E8" w:sz="1"/>
              <w:bottom w:val="single" w:color="C8D3E8" w:sz="1"/>
              <w:right w:val="single" w:color="C8D3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22"/>
                <w:szCs w:val="22"/>
              </w:rPr>
              <w:t xml:space="preserve">Borra todo y vuelve al estado inicial.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/>
      </w:r>
    </w:p>
    <w:p>
      <w:pPr>
        <w:spacing w:before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/>
      </w:r>
    </w:p>
    <w:p>
      <w:pPr>
        <w:pStyle w:val="Heading1"/>
        <w:pBdr>
          <w:bottom w:val="single" w:color="1A3A6B" w:sz="6" w:space="5"/>
        </w:pBdr>
        <w:spacing w:before="360" w:after="14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4.  Flujo general del programa</w:t>
      </w:r>
    </w:p>
    <w:p>
      <w:pPr>
        <w:spacing w:before="60" w:after="1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Cuando el usuario usa la página, esto es lo que sucede internamente:</w:t>
      </w:r>
    </w:p>
    <w:p>
      <w:pPr>
        <w:spacing w:before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El usuario ingresa </w:t>
      </w: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p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B5370A"/>
          <w:sz w:val="20"/>
          <w:szCs w:val="20"/>
        </w:rPr>
        <w:t xml:space="preserve">setP()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 valida y activa el campo q.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El usuario ingresa </w:t>
      </w: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q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B5370A"/>
          <w:sz w:val="20"/>
          <w:szCs w:val="20"/>
        </w:rPr>
        <w:t xml:space="preserve">setQ()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 calcula n, ø(n) y muestra los posibles 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El usuario ingresa </w:t>
      </w: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e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B5370A"/>
          <w:sz w:val="20"/>
          <w:szCs w:val="20"/>
        </w:rPr>
        <w:t xml:space="preserve">setE()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 valida, busca k automáticamente, calcula d y muestra las llaves.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Cada paso escribe en el panel derecho usando </w:t>
      </w:r>
      <w:r>
        <w:rPr>
          <w:rFonts w:ascii="Courier New" w:cs="Courier New" w:eastAsia="Courier New" w:hAnsi="Courier New"/>
          <w:color w:val="B5370A"/>
          <w:sz w:val="20"/>
          <w:szCs w:val="20"/>
        </w:rPr>
        <w:t xml:space="preserve">logLine()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 con colores para distinguir cada tipo de dato.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Botón reiniciar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B5370A"/>
          <w:sz w:val="20"/>
          <w:szCs w:val="20"/>
        </w:rPr>
        <w:t xml:space="preserve">resetAll()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 limpia todo y regresa al inicio.</w:t>
      </w:r>
    </w:p>
    <w:p>
      <w:pPr>
        <w:spacing w:before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Nota sobre compatibilidad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color w:val="3A3A3A"/>
                <w:sz w:val="22"/>
                <w:szCs w:val="22"/>
              </w:rPr>
              <w:t xml:space="preserve">El archivo funciona en cualquier navegador moderno (Chrome, Firefox, Edge, Safari) sin instalar nada. Todo el código corre directamente en el navegador del usuario.</w:t>
            </w:r>
          </w:p>
        </w:tc>
      </w:tr>
    </w:tbl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40"/>
      <w:outlineLvl w:val="0"/>
    </w:pPr>
    <w:rPr>
      <w:rFonts w:ascii="Arial" w:cs="Arial" w:eastAsia="Arial" w:hAnsi="Arial"/>
      <w:b/>
      <w:bCs/>
      <w:color w:val="1A3A6B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8B3A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2026-03-07T17:36:00.339Z</dcterms:created>
  <dcterms:modified xsi:type="dcterms:W3CDTF">2026-03-07T17:36:00.340Z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