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5C2DF" w14:textId="77777777" w:rsidR="00BA595D" w:rsidRPr="00BA595D" w:rsidRDefault="00BA595D" w:rsidP="00BA595D">
      <w:pPr>
        <w:numPr>
          <w:ilvl w:val="0"/>
          <w:numId w:val="2"/>
        </w:numPr>
        <w:rPr>
          <w:lang w:val="en-DE"/>
        </w:rPr>
      </w:pPr>
      <w:r w:rsidRPr="00BA595D">
        <w:rPr>
          <w:lang w:val="en-DE"/>
        </w:rPr>
        <w:t>The manufacturing and production process details for Toblerone and Milka Leo packaging include:</w:t>
      </w:r>
    </w:p>
    <w:p w14:paraId="2781AD2B" w14:textId="77777777" w:rsidR="00BA595D" w:rsidRPr="00BA595D" w:rsidRDefault="00BA595D" w:rsidP="00BA595D">
      <w:pPr>
        <w:rPr>
          <w:lang w:val="en-DE"/>
        </w:rPr>
      </w:pPr>
      <w:r w:rsidRPr="00BA595D">
        <w:rPr>
          <w:b/>
          <w:bCs/>
          <w:lang w:val="en-DE"/>
        </w:rPr>
        <w:t>Manufacturing Processes</w:t>
      </w:r>
    </w:p>
    <w:p w14:paraId="34DD2164" w14:textId="77777777" w:rsidR="00BA595D" w:rsidRPr="00BA595D" w:rsidRDefault="00BA595D" w:rsidP="00BA595D">
      <w:pPr>
        <w:numPr>
          <w:ilvl w:val="1"/>
          <w:numId w:val="2"/>
        </w:numPr>
        <w:rPr>
          <w:lang w:val="en-DE"/>
        </w:rPr>
      </w:pPr>
      <w:r w:rsidRPr="00BA595D">
        <w:rPr>
          <w:lang w:val="en-DE"/>
        </w:rPr>
        <w:t>Printing (HP Indigo 30.000)</w:t>
      </w:r>
    </w:p>
    <w:p w14:paraId="2256B9D8" w14:textId="77777777" w:rsidR="00BA595D" w:rsidRPr="00BA595D" w:rsidRDefault="00BA595D" w:rsidP="00BA595D">
      <w:pPr>
        <w:numPr>
          <w:ilvl w:val="1"/>
          <w:numId w:val="2"/>
        </w:numPr>
        <w:rPr>
          <w:lang w:val="en-DE"/>
        </w:rPr>
      </w:pPr>
      <w:r w:rsidRPr="00BA595D">
        <w:rPr>
          <w:lang w:val="en-DE"/>
        </w:rPr>
        <w:t>Die cutting (flatbed die-cutter)</w:t>
      </w:r>
    </w:p>
    <w:p w14:paraId="74245601" w14:textId="77777777" w:rsidR="00BA595D" w:rsidRPr="00BA595D" w:rsidRDefault="00BA595D" w:rsidP="00BA595D">
      <w:pPr>
        <w:numPr>
          <w:ilvl w:val="1"/>
          <w:numId w:val="2"/>
        </w:numPr>
        <w:rPr>
          <w:lang w:val="en-DE"/>
        </w:rPr>
      </w:pPr>
      <w:r w:rsidRPr="00BA595D">
        <w:rPr>
          <w:lang w:val="en-DE"/>
        </w:rPr>
        <w:t>Gluing</w:t>
      </w:r>
    </w:p>
    <w:p w14:paraId="31044998" w14:textId="77777777" w:rsidR="00BA595D" w:rsidRPr="00BA595D" w:rsidRDefault="00BA595D" w:rsidP="00BA595D">
      <w:pPr>
        <w:rPr>
          <w:lang w:val="en-DE"/>
        </w:rPr>
      </w:pPr>
      <w:r w:rsidRPr="00BA595D">
        <w:rPr>
          <w:b/>
          <w:bCs/>
          <w:lang w:val="en-DE"/>
        </w:rPr>
        <w:t>Energy Consumption</w:t>
      </w:r>
    </w:p>
    <w:p w14:paraId="0C880EFC" w14:textId="77777777" w:rsidR="00BA595D" w:rsidRPr="00BA595D" w:rsidRDefault="00BA595D" w:rsidP="00BA595D">
      <w:pPr>
        <w:numPr>
          <w:ilvl w:val="1"/>
          <w:numId w:val="2"/>
        </w:numPr>
        <w:rPr>
          <w:lang w:val="en-DE"/>
        </w:rPr>
      </w:pPr>
      <w:r w:rsidRPr="00BA595D">
        <w:rPr>
          <w:lang w:val="en-DE"/>
        </w:rPr>
        <w:t>Printing: HP Indigo 30.000 (Milka: 107.700 kW, Toblerone: 11.000 kW)</w:t>
      </w:r>
    </w:p>
    <w:p w14:paraId="5AB386F4" w14:textId="77777777" w:rsidR="00BA595D" w:rsidRPr="00BA595D" w:rsidRDefault="00BA595D" w:rsidP="00BA595D">
      <w:pPr>
        <w:numPr>
          <w:ilvl w:val="1"/>
          <w:numId w:val="2"/>
        </w:numPr>
        <w:rPr>
          <w:lang w:val="en-DE"/>
        </w:rPr>
      </w:pPr>
      <w:r w:rsidRPr="00BA595D">
        <w:rPr>
          <w:lang w:val="en-DE"/>
        </w:rPr>
        <w:t>Die cutting: 40kWh (Milka: 10.720 kW, Toblerone: 600 kW)</w:t>
      </w:r>
    </w:p>
    <w:p w14:paraId="344D1B54" w14:textId="77777777" w:rsidR="00BA595D" w:rsidRPr="00BA595D" w:rsidRDefault="00BA595D" w:rsidP="00BA595D">
      <w:pPr>
        <w:numPr>
          <w:ilvl w:val="1"/>
          <w:numId w:val="2"/>
        </w:numPr>
        <w:rPr>
          <w:lang w:val="en-DE"/>
        </w:rPr>
      </w:pPr>
      <w:r w:rsidRPr="00BA595D">
        <w:rPr>
          <w:lang w:val="en-DE"/>
        </w:rPr>
        <w:t>Gluing: 100kWh (Milka: 107.700 kW)</w:t>
      </w:r>
    </w:p>
    <w:p w14:paraId="0D1E3372" w14:textId="77777777" w:rsidR="00BA595D" w:rsidRPr="00BA595D" w:rsidRDefault="00BA595D" w:rsidP="00BA595D">
      <w:pPr>
        <w:rPr>
          <w:lang w:val="en-DE"/>
        </w:rPr>
      </w:pPr>
      <w:r w:rsidRPr="00BA595D">
        <w:rPr>
          <w:b/>
          <w:bCs/>
          <w:lang w:val="en-DE"/>
        </w:rPr>
        <w:t>Transport Details</w:t>
      </w:r>
    </w:p>
    <w:p w14:paraId="5AA84C4B" w14:textId="77777777" w:rsidR="00BA595D" w:rsidRPr="00BA595D" w:rsidRDefault="00BA595D" w:rsidP="00BA595D">
      <w:pPr>
        <w:numPr>
          <w:ilvl w:val="1"/>
          <w:numId w:val="2"/>
        </w:numPr>
        <w:rPr>
          <w:lang w:val="en-DE"/>
        </w:rPr>
      </w:pPr>
      <w:r w:rsidRPr="00BA595D">
        <w:rPr>
          <w:lang w:val="en-DE"/>
        </w:rPr>
        <w:t>Milka: Truck from Germany to Belgium (Diesel, 550km * 15 Shipments)</w:t>
      </w:r>
    </w:p>
    <w:p w14:paraId="0583B5B6" w14:textId="77777777" w:rsidR="00BA595D" w:rsidRPr="00BA595D" w:rsidRDefault="00BA595D" w:rsidP="00BA595D">
      <w:pPr>
        <w:numPr>
          <w:ilvl w:val="1"/>
          <w:numId w:val="2"/>
        </w:numPr>
        <w:rPr>
          <w:lang w:val="en-DE"/>
        </w:rPr>
      </w:pPr>
      <w:r w:rsidRPr="00BA595D">
        <w:rPr>
          <w:lang w:val="en-DE"/>
        </w:rPr>
        <w:t>Toblerone: Truck Germany to Switzerland (Diesel, 250km * 1 shipment)</w:t>
      </w:r>
    </w:p>
    <w:p w14:paraId="28DEC024" w14:textId="77777777" w:rsidR="00BA595D" w:rsidRPr="00BA595D" w:rsidRDefault="00BA595D" w:rsidP="00BA595D">
      <w:pPr>
        <w:rPr>
          <w:lang w:val="en-DE"/>
        </w:rPr>
      </w:pPr>
      <w:r w:rsidRPr="00BA595D">
        <w:rPr>
          <w:b/>
          <w:bCs/>
          <w:lang w:val="en-DE"/>
        </w:rPr>
        <w:t>Offsetting or Mitigation Measures</w:t>
      </w:r>
    </w:p>
    <w:p w14:paraId="047DE153" w14:textId="77777777" w:rsidR="00BA595D" w:rsidRPr="00BA595D" w:rsidRDefault="00BA595D" w:rsidP="00BA595D">
      <w:pPr>
        <w:numPr>
          <w:ilvl w:val="1"/>
          <w:numId w:val="2"/>
        </w:numPr>
        <w:rPr>
          <w:lang w:val="en-DE"/>
        </w:rPr>
      </w:pPr>
      <w:r w:rsidRPr="00BA595D">
        <w:rPr>
          <w:lang w:val="en-DE"/>
        </w:rPr>
        <w:t>Only recycling of materials. No renewable energy etc.</w:t>
      </w:r>
    </w:p>
    <w:p w14:paraId="6C39E220" w14:textId="77777777" w:rsidR="00BA595D" w:rsidRPr="00BA595D" w:rsidRDefault="00BA595D" w:rsidP="00BA595D">
      <w:pPr>
        <w:rPr>
          <w:lang w:val="en-DE"/>
        </w:rPr>
      </w:pPr>
      <w:r w:rsidRPr="00BA595D">
        <w:rPr>
          <w:b/>
          <w:bCs/>
          <w:lang w:val="en-DE"/>
        </w:rPr>
        <w:t>Technical Information</w:t>
      </w:r>
    </w:p>
    <w:p w14:paraId="03A4CF94" w14:textId="77777777" w:rsidR="00BA595D" w:rsidRPr="00BA595D" w:rsidRDefault="00BA595D" w:rsidP="00BA595D">
      <w:pPr>
        <w:numPr>
          <w:ilvl w:val="1"/>
          <w:numId w:val="2"/>
        </w:numPr>
        <w:rPr>
          <w:lang w:val="en-DE"/>
        </w:rPr>
      </w:pPr>
      <w:r w:rsidRPr="00BA595D">
        <w:rPr>
          <w:lang w:val="en-DE"/>
        </w:rPr>
        <w:t>The technical information details various attributes such as grammage, bending stiffness, thickness, moisture content, smoothness, brightness, colour, and gloss. The measurements are carried out according to different standards like ISO and EN, with specified tolerances.</w:t>
      </w:r>
    </w:p>
    <w:p w14:paraId="64BC0E3F" w14:textId="77777777" w:rsidR="00BA595D" w:rsidRPr="00BA595D" w:rsidRDefault="00BA595D" w:rsidP="00BA595D">
      <w:pPr>
        <w:rPr>
          <w:lang w:val="en-DE"/>
        </w:rPr>
      </w:pPr>
      <w:r w:rsidRPr="00BA595D">
        <w:rPr>
          <w:lang w:val="en-DE"/>
        </w:rPr>
        <w:t>For the emissions factors, you should look for:</w:t>
      </w:r>
    </w:p>
    <w:p w14:paraId="1D7B6A8B" w14:textId="77777777" w:rsidR="00BA595D" w:rsidRPr="00BA595D" w:rsidRDefault="00BA595D" w:rsidP="00BA595D">
      <w:pPr>
        <w:numPr>
          <w:ilvl w:val="0"/>
          <w:numId w:val="3"/>
        </w:numPr>
        <w:rPr>
          <w:lang w:val="en-DE"/>
        </w:rPr>
      </w:pPr>
      <w:r w:rsidRPr="00BA595D">
        <w:rPr>
          <w:lang w:val="en-DE"/>
        </w:rPr>
        <w:t xml:space="preserve">Emission factors for electricity production in the region where the factories are </w:t>
      </w:r>
      <w:proofErr w:type="gramStart"/>
      <w:r w:rsidRPr="00BA595D">
        <w:rPr>
          <w:lang w:val="en-DE"/>
        </w:rPr>
        <w:t>located</w:t>
      </w:r>
      <w:proofErr w:type="gramEnd"/>
    </w:p>
    <w:p w14:paraId="22B3204D" w14:textId="77777777" w:rsidR="00BA595D" w:rsidRPr="00BA595D" w:rsidRDefault="00BA595D" w:rsidP="00BA595D">
      <w:pPr>
        <w:numPr>
          <w:ilvl w:val="0"/>
          <w:numId w:val="3"/>
        </w:numPr>
        <w:rPr>
          <w:lang w:val="en-DE"/>
        </w:rPr>
      </w:pPr>
      <w:r w:rsidRPr="00BA595D">
        <w:rPr>
          <w:lang w:val="en-DE"/>
        </w:rPr>
        <w:t>Emission factors for diesel consumption for transportation (trucks)</w:t>
      </w:r>
    </w:p>
    <w:p w14:paraId="4CEB0097" w14:textId="77777777" w:rsidR="00BA595D" w:rsidRPr="00BA595D" w:rsidRDefault="00BA595D" w:rsidP="00BA595D">
      <w:pPr>
        <w:numPr>
          <w:ilvl w:val="0"/>
          <w:numId w:val="3"/>
        </w:numPr>
        <w:rPr>
          <w:lang w:val="en-DE"/>
        </w:rPr>
      </w:pPr>
      <w:r w:rsidRPr="00BA595D">
        <w:rPr>
          <w:lang w:val="en-DE"/>
        </w:rPr>
        <w:t>Emission factors for waste generation and recycling</w:t>
      </w:r>
    </w:p>
    <w:p w14:paraId="6E8279CB" w14:textId="77777777" w:rsidR="00BA595D" w:rsidRPr="00BA595D" w:rsidRDefault="00BA595D" w:rsidP="00BA595D">
      <w:pPr>
        <w:numPr>
          <w:ilvl w:val="0"/>
          <w:numId w:val="3"/>
        </w:numPr>
        <w:rPr>
          <w:lang w:val="en-DE"/>
        </w:rPr>
      </w:pPr>
      <w:r w:rsidRPr="00BA595D">
        <w:rPr>
          <w:lang w:val="en-DE"/>
        </w:rPr>
        <w:t>Emission factors for manufacturing processes, if available (printing, die cutting, gluing)</w:t>
      </w:r>
    </w:p>
    <w:p w14:paraId="1E8751E4" w14:textId="77777777" w:rsidR="00BA595D" w:rsidRPr="00BA595D" w:rsidRDefault="00BA595D" w:rsidP="00BA595D">
      <w:pPr>
        <w:rPr>
          <w:lang w:val="en-DE"/>
        </w:rPr>
      </w:pPr>
      <w:r w:rsidRPr="00BA595D">
        <w:rPr>
          <w:lang w:val="en-DE"/>
        </w:rPr>
        <w:t xml:space="preserve">You can find most of these emission factors in databases like the </w:t>
      </w:r>
      <w:hyperlink r:id="rId5" w:tgtFrame="_new" w:history="1">
        <w:r w:rsidRPr="00BA595D">
          <w:rPr>
            <w:rStyle w:val="Hyperlink"/>
            <w:lang w:val="en-DE"/>
          </w:rPr>
          <w:t>Emission Factors Database (EFDB)</w:t>
        </w:r>
      </w:hyperlink>
      <w:r w:rsidRPr="00BA595D">
        <w:rPr>
          <w:lang w:val="en-DE"/>
        </w:rPr>
        <w:t xml:space="preserve"> from the Intergovernmental Panel on Climate Change (IPCC) or </w:t>
      </w:r>
      <w:hyperlink r:id="rId6" w:tgtFrame="_new" w:history="1">
        <w:r w:rsidRPr="00BA595D">
          <w:rPr>
            <w:rStyle w:val="Hyperlink"/>
            <w:lang w:val="en-DE"/>
          </w:rPr>
          <w:t>US EPA's Emission Factors Hub</w:t>
        </w:r>
      </w:hyperlink>
      <w:r w:rsidRPr="00BA595D">
        <w:rPr>
          <w:lang w:val="en-DE"/>
        </w:rPr>
        <w:t>. Note, the data may need to be adjusted based on the specific context of the production process or local electricity grid mix.</w:t>
      </w:r>
    </w:p>
    <w:p w14:paraId="7D20A7E3" w14:textId="13BE91C3" w:rsidR="00351E0F" w:rsidRPr="00BA595D" w:rsidRDefault="00351E0F" w:rsidP="00BA595D">
      <w:pPr>
        <w:rPr>
          <w:lang w:val="en-DE"/>
        </w:rPr>
      </w:pPr>
    </w:p>
    <w:sectPr w:rsidR="00351E0F" w:rsidRPr="00BA5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65903"/>
    <w:multiLevelType w:val="multilevel"/>
    <w:tmpl w:val="3EEEA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03E96"/>
    <w:multiLevelType w:val="hybridMultilevel"/>
    <w:tmpl w:val="A83234D6"/>
    <w:lvl w:ilvl="0" w:tplc="5000789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DDF2F9E"/>
    <w:multiLevelType w:val="multilevel"/>
    <w:tmpl w:val="DC7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4738962">
    <w:abstractNumId w:val="1"/>
  </w:num>
  <w:num w:numId="2" w16cid:durableId="2090805471">
    <w:abstractNumId w:val="0"/>
  </w:num>
  <w:num w:numId="3" w16cid:durableId="513157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F0"/>
    <w:rsid w:val="00351E0F"/>
    <w:rsid w:val="003A1D58"/>
    <w:rsid w:val="00432587"/>
    <w:rsid w:val="004849DC"/>
    <w:rsid w:val="004955DC"/>
    <w:rsid w:val="00523E0F"/>
    <w:rsid w:val="0079042D"/>
    <w:rsid w:val="00BA595D"/>
    <w:rsid w:val="00D87DF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8014"/>
  <w15:chartTrackingRefBased/>
  <w15:docId w15:val="{39C6C32B-92F7-4C8B-9C2D-092B457B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5DC"/>
    <w:pPr>
      <w:ind w:left="720"/>
      <w:contextualSpacing/>
    </w:pPr>
  </w:style>
  <w:style w:type="character" w:styleId="Hyperlink">
    <w:name w:val="Hyperlink"/>
    <w:basedOn w:val="DefaultParagraphFont"/>
    <w:uiPriority w:val="99"/>
    <w:unhideWhenUsed/>
    <w:rsid w:val="00BA595D"/>
    <w:rPr>
      <w:color w:val="0563C1" w:themeColor="hyperlink"/>
      <w:u w:val="single"/>
    </w:rPr>
  </w:style>
  <w:style w:type="character" w:styleId="UnresolvedMention">
    <w:name w:val="Unresolved Mention"/>
    <w:basedOn w:val="DefaultParagraphFont"/>
    <w:uiPriority w:val="99"/>
    <w:semiHidden/>
    <w:unhideWhenUsed/>
    <w:rsid w:val="00BA5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7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energy/emission-factors-hub" TargetMode="External"/><Relationship Id="rId5" Type="http://schemas.openxmlformats.org/officeDocument/2006/relationships/hyperlink" Target="http://www.ipcc-nggip.iges.or.jp/EFDB/mai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Fernandez</dc:creator>
  <cp:keywords/>
  <dc:description/>
  <cp:lastModifiedBy>Rodrigo Fernandez</cp:lastModifiedBy>
  <cp:revision>2</cp:revision>
  <dcterms:created xsi:type="dcterms:W3CDTF">2023-07-13T08:13:00Z</dcterms:created>
  <dcterms:modified xsi:type="dcterms:W3CDTF">2023-07-13T12:21:00Z</dcterms:modified>
</cp:coreProperties>
</file>